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1650" w14:textId="661A49F5" w:rsidR="009F278D" w:rsidRPr="009F278D" w:rsidRDefault="009F278D" w:rsidP="009F27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RESEARCH BRIEF</w:t>
      </w:r>
    </w:p>
    <w:p w14:paraId="1A18DECB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Transformational Leadership, Psychological Safety, and Trauma Recovery Among Post-9/11 Veterans Working in High-Stress Civilian Occupations</w:t>
      </w:r>
    </w:p>
    <w:p w14:paraId="017C56A8" w14:textId="6A02E8A3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Principal Investigator: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LTC Christopher L. Atkins, LCSW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  <w:t>University of Tennessee at Chattanooga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PhD in Leadership &amp; Decision-Making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Study Timeline: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2026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calendar year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Status: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Funding sought; IRB approval pending</w:t>
      </w:r>
    </w:p>
    <w:p w14:paraId="40BC36E1" w14:textId="331D2E0C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Overview</w:t>
      </w:r>
    </w:p>
    <w:p w14:paraId="736F3282" w14:textId="37166D2D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Post-9/11 U.S. military veterans are increasingly employed in civilian fields marked by chronic stress and repeated exposure to traumatic events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especially in 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law enforcement, EMS, and emergency healthcare. These workplaces often mirror combat-like conditions, producing cumulative stress, moral injury, and barriers to mental health help-seeking. This study investigates </w:t>
      </w:r>
      <w:r w:rsidRPr="009F27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leadership behaviors in these settings influence psychological safety, work engagement, and trauma recovery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for veterans navigating these complex environments.</w:t>
      </w:r>
    </w:p>
    <w:p w14:paraId="0BF19732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of the Study</w:t>
      </w:r>
    </w:p>
    <w:p w14:paraId="5883EEE2" w14:textId="41101DCF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The goal is to identify specific leadership behaviors that support or hinder trauma recovery,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workplace engagement, 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psychological safety, and willingness to seek mental health support among veterans in trauma-exposed civilian roles. Findings will help shape trauma-informed leadership practices across emergency response and healthcare settings.</w:t>
      </w:r>
    </w:p>
    <w:p w14:paraId="58704A1D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Research Questions</w:t>
      </w:r>
    </w:p>
    <w:p w14:paraId="66D81798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Quantitative (Survey of ~120 veterans)</w:t>
      </w:r>
    </w:p>
    <w:p w14:paraId="0B0E12FD" w14:textId="77777777" w:rsidR="009F278D" w:rsidRPr="009F278D" w:rsidRDefault="009F278D" w:rsidP="009F2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How do leadership behaviors relate to psychological safety in trauma-exposed workplaces?</w:t>
      </w:r>
    </w:p>
    <w:p w14:paraId="35FB358C" w14:textId="77777777" w:rsidR="009F278D" w:rsidRPr="009F278D" w:rsidRDefault="009F278D" w:rsidP="009F2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How do leadership behaviors influence veterans’ willingness to seek mental health support after a traumatic event?</w:t>
      </w:r>
    </w:p>
    <w:p w14:paraId="01421A33" w14:textId="77777777" w:rsidR="009F278D" w:rsidRPr="009F278D" w:rsidRDefault="009F278D" w:rsidP="009F2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How do leadership behaviors impact work engagement?</w:t>
      </w:r>
    </w:p>
    <w:p w14:paraId="5FF3BDF0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Qualitative (10–15 follow-up interviews)</w:t>
      </w:r>
    </w:p>
    <w:p w14:paraId="24CA8EDC" w14:textId="77777777" w:rsidR="009F278D" w:rsidRPr="009F278D" w:rsidRDefault="009F278D" w:rsidP="009F2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What leadership behaviors do veterans describe as helpful or harmful after workplace trauma?</w:t>
      </w:r>
    </w:p>
    <w:p w14:paraId="254D5130" w14:textId="6EFE7547" w:rsidR="009F278D" w:rsidRPr="009F278D" w:rsidRDefault="009F278D" w:rsidP="009F27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How do veterans explain the role workplace leadership plays in their trauma recovery and help-seeking decisions?</w:t>
      </w:r>
    </w:p>
    <w:p w14:paraId="22307761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Methods</w:t>
      </w:r>
    </w:p>
    <w:p w14:paraId="38608F04" w14:textId="77777777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This explanatory sequential mixed methods design integrates:</w:t>
      </w:r>
    </w:p>
    <w:p w14:paraId="6B5B70EE" w14:textId="77777777" w:rsidR="009F278D" w:rsidRPr="009F278D" w:rsidRDefault="009F278D" w:rsidP="009F2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Validated quantitative measures</w:t>
      </w:r>
    </w:p>
    <w:p w14:paraId="2E084A8E" w14:textId="77777777" w:rsidR="009F278D" w:rsidRPr="009F278D" w:rsidRDefault="009F278D" w:rsidP="009F27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Multifactor Leadership Questionnaire (MLQ-5X)</w:t>
      </w:r>
    </w:p>
    <w:p w14:paraId="0F20F93D" w14:textId="77777777" w:rsidR="009F278D" w:rsidRPr="009F278D" w:rsidRDefault="009F278D" w:rsidP="009F27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Edmondson’s Psychological Safety Scale</w:t>
      </w:r>
    </w:p>
    <w:p w14:paraId="7F064FDB" w14:textId="77777777" w:rsidR="009F278D" w:rsidRPr="009F278D" w:rsidRDefault="009F278D" w:rsidP="009F27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Utrecht Work Engagement Scale (UWES-3)</w:t>
      </w:r>
    </w:p>
    <w:p w14:paraId="30327554" w14:textId="6BEC187D" w:rsidR="009F278D" w:rsidRPr="009F278D" w:rsidRDefault="009F278D" w:rsidP="009F27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General Help-Seeking Questionnaire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(GHSQ)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14:ligatures w14:val="none"/>
        </w:rPr>
        <w:t>Adapted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ACBD93B" w14:textId="77777777" w:rsidR="009F278D" w:rsidRPr="009F278D" w:rsidRDefault="009F278D" w:rsidP="009F27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Qualitative interviews exploring lived experiences following traumatic workplace events</w:t>
      </w:r>
    </w:p>
    <w:p w14:paraId="16790B88" w14:textId="4090CEB2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Data will be connected, merged, and triangulated to produce a comprehensive understanding of leadership’s influence on trauma recovery.</w:t>
      </w:r>
    </w:p>
    <w:p w14:paraId="3CBC2916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Research Matters</w:t>
      </w:r>
    </w:p>
    <w:p w14:paraId="1981122D" w14:textId="77777777" w:rsidR="009F278D" w:rsidRPr="009F278D" w:rsidRDefault="009F278D" w:rsidP="009F2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Post-9/11 veterans face elevated rates of trauma exposure, identity disruption, and mental health stigma.</w:t>
      </w:r>
    </w:p>
    <w:p w14:paraId="07A31261" w14:textId="77777777" w:rsidR="009F278D" w:rsidRPr="009F278D" w:rsidRDefault="009F278D" w:rsidP="009F2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Emergency responders and healthcare workers experience combat-like conditions that can reactivate prior trauma.</w:t>
      </w:r>
    </w:p>
    <w:p w14:paraId="1604D866" w14:textId="77777777" w:rsidR="009F278D" w:rsidRPr="009F278D" w:rsidRDefault="009F278D" w:rsidP="009F2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Leadership has been shown to profoundly shape trust, psychological safety, burnout, recovery trajectories, and help-seeking behavior.</w:t>
      </w:r>
    </w:p>
    <w:p w14:paraId="52EE8DA1" w14:textId="4CF46DBB" w:rsidR="009F278D" w:rsidRPr="009F278D" w:rsidRDefault="009F278D" w:rsidP="009F27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No prior study </w:t>
      </w:r>
      <w:r>
        <w:rPr>
          <w:rFonts w:ascii="Times New Roman" w:eastAsia="Times New Roman" w:hAnsi="Times New Roman" w:cs="Times New Roman"/>
          <w:kern w:val="0"/>
          <w14:ligatures w14:val="none"/>
        </w:rPr>
        <w:t>has specifically integrated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t xml:space="preserve"> these constructs for veterans working in high-risk civilian roles.</w:t>
      </w:r>
    </w:p>
    <w:p w14:paraId="66B30506" w14:textId="1F44D3C6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This research fills a critical gap with practical implications for government agencies, hospital systems, first-responder organizations, and veteran-serving nonprofits.</w:t>
      </w:r>
    </w:p>
    <w:p w14:paraId="7CD4B62E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Expected Impact</w:t>
      </w:r>
    </w:p>
    <w:p w14:paraId="075DFE59" w14:textId="77777777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The study will generate:</w:t>
      </w:r>
    </w:p>
    <w:p w14:paraId="3BF344B8" w14:textId="77777777" w:rsidR="009F278D" w:rsidRPr="009F278D" w:rsidRDefault="009F278D" w:rsidP="009F2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A leadership model tailored for trauma-exposed workplaces</w:t>
      </w:r>
    </w:p>
    <w:p w14:paraId="7EA01D02" w14:textId="77777777" w:rsidR="009F278D" w:rsidRPr="009F278D" w:rsidRDefault="009F278D" w:rsidP="009F2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Evidence-based guidance for improving veteran retention, well-being, and engagement</w:t>
      </w:r>
    </w:p>
    <w:p w14:paraId="5F85D195" w14:textId="77777777" w:rsidR="009F278D" w:rsidRPr="009F278D" w:rsidRDefault="009F278D" w:rsidP="009F2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Recommendations for mental health support pathways and trauma-informed organizational practices</w:t>
      </w:r>
    </w:p>
    <w:p w14:paraId="6B7B1CF3" w14:textId="13C86D00" w:rsidR="009F278D" w:rsidRPr="009F278D" w:rsidRDefault="009F278D" w:rsidP="009F27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Insights supporting leadership training, policy development, and crisis-response protocols</w:t>
      </w:r>
    </w:p>
    <w:p w14:paraId="6D129760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Funding Need</w:t>
      </w:r>
    </w:p>
    <w:p w14:paraId="7D463CE0" w14:textId="77777777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Funding is needed for:</w:t>
      </w:r>
    </w:p>
    <w:p w14:paraId="0A9A5916" w14:textId="77777777" w:rsidR="009F278D" w:rsidRPr="009F278D" w:rsidRDefault="009F278D" w:rsidP="009F2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Research assistant support</w:t>
      </w:r>
    </w:p>
    <w:p w14:paraId="5E585045" w14:textId="77777777" w:rsidR="009F278D" w:rsidRPr="009F278D" w:rsidRDefault="009F278D" w:rsidP="009F2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Participant recruitment across national veteran networks</w:t>
      </w:r>
    </w:p>
    <w:p w14:paraId="7D0C5881" w14:textId="77777777" w:rsidR="009F278D" w:rsidRPr="009F278D" w:rsidRDefault="009F278D" w:rsidP="009F2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Software (SPSS, NVivo), transcription, incentives</w:t>
      </w:r>
    </w:p>
    <w:p w14:paraId="5DAC4D37" w14:textId="77777777" w:rsidR="009F278D" w:rsidRPr="009F278D" w:rsidRDefault="009F278D" w:rsidP="009F2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Travel for dissemination to veteran-serving organizations</w:t>
      </w:r>
    </w:p>
    <w:p w14:paraId="361B16AA" w14:textId="77777777" w:rsidR="009F278D" w:rsidRPr="009F278D" w:rsidRDefault="009F278D" w:rsidP="009F27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Publication and conference presentations</w:t>
      </w:r>
    </w:p>
    <w:p w14:paraId="0CA20F3B" w14:textId="2505176B" w:rsidR="009F278D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Private foundation support allows this research to proceed while IRB approval is pending.</w:t>
      </w:r>
    </w:p>
    <w:p w14:paraId="402F0F85" w14:textId="77777777" w:rsidR="009F278D" w:rsidRPr="009F278D" w:rsidRDefault="009F278D" w:rsidP="009F27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</w:p>
    <w:p w14:paraId="14D7B1CA" w14:textId="0C6CBBF9" w:rsidR="00277AEA" w:rsidRPr="009F278D" w:rsidRDefault="009F278D" w:rsidP="009F2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278D">
        <w:rPr>
          <w:rFonts w:ascii="Times New Roman" w:eastAsia="Times New Roman" w:hAnsi="Times New Roman" w:cs="Times New Roman"/>
          <w:kern w:val="0"/>
          <w14:ligatures w14:val="none"/>
        </w:rPr>
        <w:t>Christopher L. Atkins, LCSW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  <w:t>Doctoral Candidate, University of Tennessee–Chattanooga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hyperlink r:id="rId5" w:history="1">
        <w:r w:rsidRPr="009610D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catkins@lifehelpteam.com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LinkedIn: </w:t>
      </w:r>
      <w:hyperlink r:id="rId6" w:history="1">
        <w:r w:rsidRPr="009610D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https://www.linkedin.com/in/ltc-chris-atkins-lcsw-cx-pro-a567449a/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F278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Website: </w:t>
      </w:r>
      <w:hyperlink r:id="rId7" w:history="1">
        <w:r w:rsidRPr="009610DA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www.lifehelpteam.com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277AEA" w:rsidRPr="009F278D" w:rsidSect="009F27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5E4"/>
    <w:multiLevelType w:val="multilevel"/>
    <w:tmpl w:val="639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01B56"/>
    <w:multiLevelType w:val="multilevel"/>
    <w:tmpl w:val="C1487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C3E63"/>
    <w:multiLevelType w:val="multilevel"/>
    <w:tmpl w:val="4132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96012"/>
    <w:multiLevelType w:val="multilevel"/>
    <w:tmpl w:val="A22A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340BA"/>
    <w:multiLevelType w:val="multilevel"/>
    <w:tmpl w:val="D566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9719F"/>
    <w:multiLevelType w:val="multilevel"/>
    <w:tmpl w:val="759C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75248">
    <w:abstractNumId w:val="5"/>
  </w:num>
  <w:num w:numId="2" w16cid:durableId="293948598">
    <w:abstractNumId w:val="1"/>
  </w:num>
  <w:num w:numId="3" w16cid:durableId="945308989">
    <w:abstractNumId w:val="3"/>
  </w:num>
  <w:num w:numId="4" w16cid:durableId="2023705956">
    <w:abstractNumId w:val="0"/>
  </w:num>
  <w:num w:numId="5" w16cid:durableId="145126398">
    <w:abstractNumId w:val="4"/>
  </w:num>
  <w:num w:numId="6" w16cid:durableId="196021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8D"/>
    <w:rsid w:val="000440C7"/>
    <w:rsid w:val="000659F7"/>
    <w:rsid w:val="000A6D23"/>
    <w:rsid w:val="000D2BBA"/>
    <w:rsid w:val="00161C57"/>
    <w:rsid w:val="00183D3B"/>
    <w:rsid w:val="001E098D"/>
    <w:rsid w:val="00232F52"/>
    <w:rsid w:val="00244039"/>
    <w:rsid w:val="00277AEA"/>
    <w:rsid w:val="00287670"/>
    <w:rsid w:val="00292ED7"/>
    <w:rsid w:val="002F1E94"/>
    <w:rsid w:val="00324F56"/>
    <w:rsid w:val="00370CD3"/>
    <w:rsid w:val="0037151E"/>
    <w:rsid w:val="003738E6"/>
    <w:rsid w:val="003B134A"/>
    <w:rsid w:val="00443836"/>
    <w:rsid w:val="00466A53"/>
    <w:rsid w:val="0050372B"/>
    <w:rsid w:val="0054539F"/>
    <w:rsid w:val="00576BFC"/>
    <w:rsid w:val="00590CD4"/>
    <w:rsid w:val="005A22F7"/>
    <w:rsid w:val="005B4305"/>
    <w:rsid w:val="005C706F"/>
    <w:rsid w:val="005E66B6"/>
    <w:rsid w:val="005F12C6"/>
    <w:rsid w:val="00605A20"/>
    <w:rsid w:val="00622F94"/>
    <w:rsid w:val="0064181A"/>
    <w:rsid w:val="00657632"/>
    <w:rsid w:val="00734802"/>
    <w:rsid w:val="007B500B"/>
    <w:rsid w:val="007C4DC2"/>
    <w:rsid w:val="007D4C15"/>
    <w:rsid w:val="008111FB"/>
    <w:rsid w:val="008819F4"/>
    <w:rsid w:val="008831CA"/>
    <w:rsid w:val="008A5BBA"/>
    <w:rsid w:val="008C73A1"/>
    <w:rsid w:val="008D557A"/>
    <w:rsid w:val="00971D1D"/>
    <w:rsid w:val="00981E55"/>
    <w:rsid w:val="009A6915"/>
    <w:rsid w:val="009B0DE8"/>
    <w:rsid w:val="009F278D"/>
    <w:rsid w:val="00A66C3F"/>
    <w:rsid w:val="00A925C9"/>
    <w:rsid w:val="00AF0274"/>
    <w:rsid w:val="00B23DBF"/>
    <w:rsid w:val="00B40294"/>
    <w:rsid w:val="00B44CE7"/>
    <w:rsid w:val="00B47193"/>
    <w:rsid w:val="00B57046"/>
    <w:rsid w:val="00B61882"/>
    <w:rsid w:val="00B80F2F"/>
    <w:rsid w:val="00BD1A0F"/>
    <w:rsid w:val="00BE72CD"/>
    <w:rsid w:val="00BF1CA1"/>
    <w:rsid w:val="00C53991"/>
    <w:rsid w:val="00C7531A"/>
    <w:rsid w:val="00C879EA"/>
    <w:rsid w:val="00D2525A"/>
    <w:rsid w:val="00D266E4"/>
    <w:rsid w:val="00D26B3F"/>
    <w:rsid w:val="00D56533"/>
    <w:rsid w:val="00D91AB3"/>
    <w:rsid w:val="00DB2C33"/>
    <w:rsid w:val="00E0123E"/>
    <w:rsid w:val="00E3505C"/>
    <w:rsid w:val="00F108CF"/>
    <w:rsid w:val="00F24BE0"/>
    <w:rsid w:val="00F2614E"/>
    <w:rsid w:val="00F366AE"/>
    <w:rsid w:val="00F41BB9"/>
    <w:rsid w:val="00F83401"/>
    <w:rsid w:val="00FB592C"/>
    <w:rsid w:val="00F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FB59"/>
  <w15:chartTrackingRefBased/>
  <w15:docId w15:val="{53EAA18D-B0E5-3946-9149-C0E36BD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2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8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F278D"/>
    <w:rPr>
      <w:b/>
      <w:bCs/>
    </w:rPr>
  </w:style>
  <w:style w:type="character" w:styleId="Emphasis">
    <w:name w:val="Emphasis"/>
    <w:basedOn w:val="DefaultParagraphFont"/>
    <w:uiPriority w:val="20"/>
    <w:qFormat/>
    <w:rsid w:val="009F278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F27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fehelptea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tc-chris-atkins-lcsw-cx-pro-a567449a/" TargetMode="External"/><Relationship Id="rId5" Type="http://schemas.openxmlformats.org/officeDocument/2006/relationships/hyperlink" Target="mailto:catkins@lifehelptea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Christopher L</dc:creator>
  <cp:keywords/>
  <dc:description/>
  <cp:lastModifiedBy>Atkins, Christopher L</cp:lastModifiedBy>
  <cp:revision>1</cp:revision>
  <dcterms:created xsi:type="dcterms:W3CDTF">2025-11-23T13:13:00Z</dcterms:created>
  <dcterms:modified xsi:type="dcterms:W3CDTF">2025-11-23T13:20:00Z</dcterms:modified>
</cp:coreProperties>
</file>