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F7" w:rsidRPr="006240F7" w:rsidRDefault="006240F7" w:rsidP="006240F7">
      <w:pPr>
        <w:rPr>
          <w:rFonts w:asciiTheme="majorHAnsi" w:hAnsiTheme="majorHAnsi"/>
          <w:sz w:val="14"/>
        </w:rPr>
      </w:pPr>
      <w:bookmarkStart w:id="0" w:name="_GoBack"/>
      <w:bookmarkEnd w:id="0"/>
      <w:r w:rsidRPr="006240F7">
        <w:rPr>
          <w:rFonts w:asciiTheme="majorHAnsi" w:hAnsiTheme="majorHAnsi"/>
          <w:noProof/>
          <w:sz w:val="14"/>
        </w:rPr>
        <w:drawing>
          <wp:anchor distT="0" distB="0" distL="114300" distR="114300" simplePos="0" relativeHeight="251659264" behindDoc="0" locked="0" layoutInCell="1" allowOverlap="1" wp14:anchorId="7CB43B36" wp14:editId="29507896">
            <wp:simplePos x="0" y="0"/>
            <wp:positionH relativeFrom="margin">
              <wp:posOffset>22225</wp:posOffset>
            </wp:positionH>
            <wp:positionV relativeFrom="paragraph">
              <wp:posOffset>68580</wp:posOffset>
            </wp:positionV>
            <wp:extent cx="888365" cy="10439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40F7" w:rsidRPr="006240F7" w:rsidRDefault="006240F7" w:rsidP="006240F7">
      <w:pPr>
        <w:shd w:val="clear" w:color="auto" w:fill="7F2F2D"/>
        <w:jc w:val="center"/>
        <w:rPr>
          <w:rFonts w:asciiTheme="majorHAnsi" w:hAnsiTheme="majorHAnsi"/>
          <w:b/>
          <w:color w:val="FFFFFF" w:themeColor="background1"/>
          <w:sz w:val="32"/>
        </w:rPr>
      </w:pPr>
      <w:r w:rsidRPr="006240F7">
        <w:rPr>
          <w:rFonts w:asciiTheme="majorHAnsi" w:hAnsiTheme="majorHAnsi"/>
          <w:b/>
          <w:color w:val="FFFFFF" w:themeColor="background1"/>
          <w:sz w:val="32"/>
        </w:rPr>
        <w:t>TOWNHOMES OF BIENEMAN FARM</w:t>
      </w:r>
    </w:p>
    <w:p w:rsidR="006240F7" w:rsidRPr="00203CB4" w:rsidRDefault="006240F7" w:rsidP="006240F7">
      <w:pPr>
        <w:jc w:val="center"/>
        <w:rPr>
          <w:rFonts w:asciiTheme="majorHAnsi" w:hAnsiTheme="majorHAnsi"/>
          <w:b/>
          <w:color w:val="7F2F2D"/>
          <w:sz w:val="44"/>
        </w:rPr>
      </w:pPr>
      <w:r w:rsidRPr="00203CB4">
        <w:rPr>
          <w:rFonts w:asciiTheme="majorHAnsi" w:hAnsiTheme="majorHAnsi"/>
          <w:b/>
          <w:color w:val="7F2F2D"/>
          <w:sz w:val="44"/>
        </w:rPr>
        <w:t>COLLECTIONS POLICY</w:t>
      </w:r>
    </w:p>
    <w:p w:rsidR="006240F7" w:rsidRPr="00A7147C" w:rsidRDefault="006240F7" w:rsidP="006240F7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/>
          <w:b/>
          <w:bCs/>
          <w:sz w:val="24"/>
          <w:szCs w:val="20"/>
        </w:rPr>
      </w:pPr>
      <w:r w:rsidRPr="00A7147C">
        <w:rPr>
          <w:rFonts w:asciiTheme="majorHAnsi" w:hAnsiTheme="majorHAnsi" w:cstheme="minorHAnsi"/>
          <w:b/>
          <w:bCs/>
          <w:szCs w:val="28"/>
        </w:rPr>
        <w:t xml:space="preserve">Approved by Board of Directors </w:t>
      </w:r>
      <w:r>
        <w:rPr>
          <w:rFonts w:asciiTheme="majorHAnsi" w:hAnsiTheme="majorHAnsi" w:cstheme="minorHAnsi"/>
          <w:b/>
          <w:bCs/>
          <w:szCs w:val="28"/>
        </w:rPr>
        <w:t>6/18/2020</w:t>
      </w:r>
      <w:r w:rsidRPr="00A7147C">
        <w:rPr>
          <w:rFonts w:asciiTheme="majorHAnsi" w:hAnsiTheme="majorHAnsi" w:cstheme="minorHAnsi"/>
          <w:b/>
          <w:bCs/>
          <w:szCs w:val="28"/>
        </w:rPr>
        <w:t xml:space="preserve"> * Effective Immediately</w:t>
      </w:r>
    </w:p>
    <w:p w:rsidR="006240F7" w:rsidRDefault="006240F7" w:rsidP="00004089">
      <w:pPr>
        <w:jc w:val="center"/>
        <w:rPr>
          <w:b/>
          <w:bCs/>
          <w:sz w:val="36"/>
        </w:rPr>
      </w:pPr>
    </w:p>
    <w:p w:rsidR="00974EA3" w:rsidRDefault="00974EA3" w:rsidP="00875F93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Cs/>
          <w:i/>
          <w:sz w:val="18"/>
          <w:szCs w:val="28"/>
        </w:rPr>
      </w:pPr>
    </w:p>
    <w:p w:rsidR="00004089" w:rsidRPr="006240F7" w:rsidRDefault="00004089" w:rsidP="006240F7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bCs/>
          <w:szCs w:val="31"/>
        </w:rPr>
      </w:pPr>
      <w:r w:rsidRPr="006240F7">
        <w:rPr>
          <w:rFonts w:asciiTheme="majorHAnsi" w:hAnsiTheme="majorHAnsi" w:cstheme="minorHAnsi"/>
          <w:b/>
          <w:bCs/>
          <w:szCs w:val="31"/>
        </w:rPr>
        <w:t xml:space="preserve">The timely remittance of fees, assessments, and bills for services incurred by each Owner is </w:t>
      </w:r>
      <w:r w:rsidRPr="00E0304B">
        <w:rPr>
          <w:rFonts w:asciiTheme="majorHAnsi" w:hAnsiTheme="majorHAnsi" w:cstheme="minorHAnsi"/>
          <w:b/>
          <w:bCs/>
          <w:szCs w:val="31"/>
          <w:u w:val="single"/>
        </w:rPr>
        <w:t>essential</w:t>
      </w:r>
      <w:r w:rsidRPr="006240F7">
        <w:rPr>
          <w:rFonts w:asciiTheme="majorHAnsi" w:hAnsiTheme="majorHAnsi" w:cstheme="minorHAnsi"/>
          <w:b/>
          <w:bCs/>
          <w:szCs w:val="31"/>
        </w:rPr>
        <w:t xml:space="preserve"> to the smooth functioning </w:t>
      </w:r>
      <w:r w:rsidR="009722A8" w:rsidRPr="006240F7">
        <w:rPr>
          <w:rFonts w:asciiTheme="majorHAnsi" w:hAnsiTheme="majorHAnsi" w:cstheme="minorHAnsi"/>
          <w:b/>
          <w:bCs/>
          <w:szCs w:val="31"/>
        </w:rPr>
        <w:t xml:space="preserve">and solvency </w:t>
      </w:r>
      <w:r w:rsidRPr="006240F7">
        <w:rPr>
          <w:rFonts w:asciiTheme="majorHAnsi" w:hAnsiTheme="majorHAnsi" w:cstheme="minorHAnsi"/>
          <w:b/>
          <w:bCs/>
          <w:szCs w:val="31"/>
        </w:rPr>
        <w:t>of the Association and the proper maintenance of Association property.</w:t>
      </w:r>
      <w:r w:rsidR="009722A8" w:rsidRPr="006240F7">
        <w:rPr>
          <w:rFonts w:asciiTheme="majorHAnsi" w:hAnsiTheme="majorHAnsi" w:cstheme="minorHAnsi"/>
          <w:bCs/>
          <w:szCs w:val="31"/>
        </w:rPr>
        <w:t xml:space="preserve"> </w:t>
      </w:r>
      <w:r w:rsidRPr="006240F7">
        <w:rPr>
          <w:rFonts w:asciiTheme="majorHAnsi" w:hAnsiTheme="majorHAnsi" w:cstheme="minorHAnsi"/>
          <w:bCs/>
          <w:szCs w:val="31"/>
        </w:rPr>
        <w:t xml:space="preserve">The Board of Directors has </w:t>
      </w:r>
      <w:r w:rsidR="009722A8" w:rsidRPr="006240F7">
        <w:rPr>
          <w:rFonts w:asciiTheme="majorHAnsi" w:hAnsiTheme="majorHAnsi" w:cstheme="minorHAnsi"/>
          <w:bCs/>
          <w:szCs w:val="31"/>
        </w:rPr>
        <w:t xml:space="preserve">thus </w:t>
      </w:r>
      <w:r w:rsidRPr="006240F7">
        <w:rPr>
          <w:rFonts w:asciiTheme="majorHAnsi" w:hAnsiTheme="majorHAnsi" w:cstheme="minorHAnsi"/>
          <w:bCs/>
          <w:szCs w:val="31"/>
        </w:rPr>
        <w:t>adopted the following policy for collection of delinquent maintenance fees, assessments, and bills for services:</w:t>
      </w:r>
    </w:p>
    <w:p w:rsidR="00004089" w:rsidRPr="006240F7" w:rsidRDefault="00004089" w:rsidP="006240F7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bCs/>
          <w:szCs w:val="31"/>
        </w:rPr>
      </w:pPr>
    </w:p>
    <w:p w:rsidR="00004089" w:rsidRPr="006240F7" w:rsidRDefault="00875F93" w:rsidP="006240F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theme="minorHAnsi"/>
          <w:bCs/>
          <w:szCs w:val="31"/>
        </w:rPr>
      </w:pPr>
      <w:r w:rsidRPr="006240F7">
        <w:rPr>
          <w:rFonts w:asciiTheme="majorHAnsi" w:hAnsiTheme="majorHAnsi" w:cstheme="minorHAnsi"/>
          <w:b/>
          <w:bCs/>
          <w:szCs w:val="31"/>
        </w:rPr>
        <w:t>Due Date:</w:t>
      </w:r>
      <w:r w:rsidRPr="006240F7">
        <w:rPr>
          <w:rFonts w:asciiTheme="majorHAnsi" w:hAnsiTheme="majorHAnsi" w:cstheme="minorHAnsi"/>
          <w:bCs/>
          <w:szCs w:val="31"/>
        </w:rPr>
        <w:t xml:space="preserve"> </w:t>
      </w:r>
      <w:r w:rsidR="00004089" w:rsidRPr="006240F7">
        <w:rPr>
          <w:rFonts w:asciiTheme="majorHAnsi" w:hAnsiTheme="majorHAnsi" w:cstheme="minorHAnsi"/>
          <w:bCs/>
          <w:szCs w:val="31"/>
        </w:rPr>
        <w:t xml:space="preserve">Maintenance fees, assessments, and bills for service are due on the </w:t>
      </w:r>
      <w:r w:rsidR="00004089" w:rsidRPr="006240F7">
        <w:rPr>
          <w:rFonts w:asciiTheme="majorHAnsi" w:hAnsiTheme="majorHAnsi" w:cstheme="minorHAnsi"/>
          <w:bCs/>
          <w:szCs w:val="31"/>
          <w:u w:val="single"/>
        </w:rPr>
        <w:t>first day of each month</w:t>
      </w:r>
      <w:r w:rsidR="00004089" w:rsidRPr="006240F7">
        <w:rPr>
          <w:rFonts w:asciiTheme="majorHAnsi" w:hAnsiTheme="majorHAnsi" w:cstheme="minorHAnsi"/>
          <w:bCs/>
          <w:szCs w:val="31"/>
        </w:rPr>
        <w:t xml:space="preserve"> or in the time period specified in the original notice.</w:t>
      </w:r>
    </w:p>
    <w:p w:rsidR="00F26AB5" w:rsidRPr="006240F7" w:rsidRDefault="00875F93" w:rsidP="006240F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theme="minorHAnsi"/>
          <w:bCs/>
          <w:szCs w:val="31"/>
        </w:rPr>
      </w:pPr>
      <w:r w:rsidRPr="006240F7">
        <w:rPr>
          <w:rFonts w:asciiTheme="majorHAnsi" w:hAnsiTheme="majorHAnsi" w:cstheme="minorHAnsi"/>
          <w:b/>
          <w:bCs/>
          <w:szCs w:val="31"/>
        </w:rPr>
        <w:t>Grace Period:</w:t>
      </w:r>
      <w:r w:rsidRPr="006240F7">
        <w:rPr>
          <w:rFonts w:asciiTheme="majorHAnsi" w:hAnsiTheme="majorHAnsi" w:cstheme="minorHAnsi"/>
          <w:bCs/>
          <w:szCs w:val="31"/>
        </w:rPr>
        <w:t xml:space="preserve"> </w:t>
      </w:r>
      <w:r w:rsidR="00004089" w:rsidRPr="006240F7">
        <w:rPr>
          <w:rFonts w:asciiTheme="majorHAnsi" w:hAnsiTheme="majorHAnsi" w:cstheme="minorHAnsi"/>
          <w:bCs/>
          <w:szCs w:val="31"/>
        </w:rPr>
        <w:t>If no payment has been received by the</w:t>
      </w:r>
      <w:r w:rsidR="00F26AB5" w:rsidRPr="006240F7">
        <w:rPr>
          <w:rFonts w:asciiTheme="majorHAnsi" w:hAnsiTheme="majorHAnsi" w:cstheme="minorHAnsi"/>
          <w:bCs/>
          <w:szCs w:val="31"/>
        </w:rPr>
        <w:t xml:space="preserve"> </w:t>
      </w:r>
      <w:r w:rsidR="00F26AB5" w:rsidRPr="006240F7">
        <w:rPr>
          <w:rFonts w:asciiTheme="majorHAnsi" w:hAnsiTheme="majorHAnsi" w:cstheme="minorHAnsi"/>
          <w:bCs/>
          <w:szCs w:val="31"/>
          <w:u w:val="single"/>
        </w:rPr>
        <w:t>last day of the month</w:t>
      </w:r>
      <w:r w:rsidR="00F26AB5" w:rsidRPr="006240F7">
        <w:rPr>
          <w:rFonts w:asciiTheme="majorHAnsi" w:hAnsiTheme="majorHAnsi" w:cstheme="minorHAnsi"/>
          <w:bCs/>
          <w:szCs w:val="31"/>
        </w:rPr>
        <w:t xml:space="preserve"> the assessment is due </w:t>
      </w:r>
      <w:r w:rsidR="00004089" w:rsidRPr="006240F7">
        <w:rPr>
          <w:rFonts w:asciiTheme="majorHAnsi" w:hAnsiTheme="majorHAnsi" w:cstheme="minorHAnsi"/>
          <w:bCs/>
          <w:szCs w:val="31"/>
        </w:rPr>
        <w:t xml:space="preserve">a </w:t>
      </w:r>
      <w:r w:rsidRPr="006240F7">
        <w:rPr>
          <w:rFonts w:asciiTheme="majorHAnsi" w:hAnsiTheme="majorHAnsi" w:cstheme="minorHAnsi"/>
          <w:bCs/>
          <w:szCs w:val="31"/>
        </w:rPr>
        <w:t xml:space="preserve">late fee </w:t>
      </w:r>
      <w:r w:rsidR="00F26AB5" w:rsidRPr="006240F7">
        <w:rPr>
          <w:rFonts w:asciiTheme="majorHAnsi" w:hAnsiTheme="majorHAnsi" w:cstheme="minorHAnsi"/>
          <w:bCs/>
          <w:szCs w:val="31"/>
        </w:rPr>
        <w:t>will be assessed.</w:t>
      </w:r>
    </w:p>
    <w:p w:rsidR="00004089" w:rsidRPr="006240F7" w:rsidRDefault="00F26AB5" w:rsidP="006240F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theme="minorHAnsi"/>
          <w:bCs/>
          <w:szCs w:val="31"/>
        </w:rPr>
      </w:pPr>
      <w:r w:rsidRPr="006240F7">
        <w:rPr>
          <w:rFonts w:asciiTheme="majorHAnsi" w:hAnsiTheme="majorHAnsi" w:cstheme="minorHAnsi"/>
          <w:b/>
          <w:bCs/>
          <w:szCs w:val="31"/>
        </w:rPr>
        <w:t>Late Fee:</w:t>
      </w:r>
      <w:r w:rsidRPr="006240F7">
        <w:rPr>
          <w:rFonts w:asciiTheme="majorHAnsi" w:hAnsiTheme="majorHAnsi" w:cstheme="minorHAnsi"/>
          <w:bCs/>
          <w:szCs w:val="31"/>
        </w:rPr>
        <w:t xml:space="preserve"> A late fee of </w:t>
      </w:r>
      <w:r w:rsidRPr="006240F7">
        <w:rPr>
          <w:rFonts w:asciiTheme="majorHAnsi" w:hAnsiTheme="majorHAnsi" w:cstheme="minorHAnsi"/>
          <w:bCs/>
          <w:szCs w:val="31"/>
          <w:u w:val="single"/>
        </w:rPr>
        <w:t>twelve percent (12%)</w:t>
      </w:r>
      <w:r w:rsidR="00BC1F35" w:rsidRPr="006240F7">
        <w:rPr>
          <w:rFonts w:asciiTheme="majorHAnsi" w:hAnsiTheme="majorHAnsi" w:cstheme="minorHAnsi"/>
          <w:bCs/>
          <w:szCs w:val="31"/>
          <w:u w:val="single"/>
        </w:rPr>
        <w:t xml:space="preserve"> per annum</w:t>
      </w:r>
      <w:r w:rsidR="00BC1F35" w:rsidRPr="006240F7">
        <w:rPr>
          <w:rFonts w:asciiTheme="majorHAnsi" w:hAnsiTheme="majorHAnsi" w:cstheme="minorHAnsi"/>
          <w:bCs/>
          <w:szCs w:val="31"/>
        </w:rPr>
        <w:t xml:space="preserve"> of the outstanding payment due</w:t>
      </w:r>
      <w:r w:rsidR="00875F93" w:rsidRPr="006240F7">
        <w:rPr>
          <w:rFonts w:asciiTheme="majorHAnsi" w:hAnsiTheme="majorHAnsi" w:cstheme="minorHAnsi"/>
          <w:bCs/>
          <w:szCs w:val="31"/>
        </w:rPr>
        <w:t xml:space="preserve"> </w:t>
      </w:r>
      <w:r w:rsidR="00BC1F35" w:rsidRPr="006240F7">
        <w:rPr>
          <w:rFonts w:asciiTheme="majorHAnsi" w:hAnsiTheme="majorHAnsi" w:cstheme="minorHAnsi"/>
          <w:bCs/>
          <w:szCs w:val="31"/>
        </w:rPr>
        <w:t xml:space="preserve">(rounded up to the nearest dollar) </w:t>
      </w:r>
      <w:r w:rsidR="00406264" w:rsidRPr="006240F7">
        <w:rPr>
          <w:rFonts w:asciiTheme="majorHAnsi" w:hAnsiTheme="majorHAnsi" w:cstheme="minorHAnsi"/>
          <w:bCs/>
          <w:szCs w:val="31"/>
        </w:rPr>
        <w:t>and</w:t>
      </w:r>
      <w:r w:rsidR="00BC1F35" w:rsidRPr="006240F7">
        <w:rPr>
          <w:rFonts w:asciiTheme="majorHAnsi" w:hAnsiTheme="majorHAnsi" w:cstheme="minorHAnsi"/>
          <w:bCs/>
          <w:szCs w:val="31"/>
        </w:rPr>
        <w:t xml:space="preserve"> any </w:t>
      </w:r>
      <w:r w:rsidR="00406264" w:rsidRPr="006240F7">
        <w:rPr>
          <w:rFonts w:asciiTheme="majorHAnsi" w:hAnsiTheme="majorHAnsi" w:cstheme="minorHAnsi"/>
          <w:bCs/>
          <w:szCs w:val="31"/>
        </w:rPr>
        <w:t>delinquent notice processing fees incurred</w:t>
      </w:r>
      <w:r w:rsidR="00BC1F35" w:rsidRPr="006240F7">
        <w:rPr>
          <w:rFonts w:asciiTheme="majorHAnsi" w:hAnsiTheme="majorHAnsi" w:cstheme="minorHAnsi"/>
          <w:bCs/>
          <w:szCs w:val="31"/>
        </w:rPr>
        <w:t xml:space="preserve"> </w:t>
      </w:r>
      <w:r w:rsidR="00875F93" w:rsidRPr="006240F7">
        <w:rPr>
          <w:rFonts w:asciiTheme="majorHAnsi" w:hAnsiTheme="majorHAnsi" w:cstheme="minorHAnsi"/>
          <w:bCs/>
          <w:szCs w:val="31"/>
        </w:rPr>
        <w:t>will be assessed</w:t>
      </w:r>
      <w:r w:rsidR="00406264" w:rsidRPr="006240F7">
        <w:rPr>
          <w:rFonts w:asciiTheme="majorHAnsi" w:hAnsiTheme="majorHAnsi" w:cstheme="minorHAnsi"/>
          <w:bCs/>
          <w:szCs w:val="31"/>
        </w:rPr>
        <w:t>. A</w:t>
      </w:r>
      <w:r w:rsidR="00875F93" w:rsidRPr="006240F7">
        <w:rPr>
          <w:rFonts w:asciiTheme="majorHAnsi" w:hAnsiTheme="majorHAnsi" w:cstheme="minorHAnsi"/>
          <w:bCs/>
          <w:szCs w:val="31"/>
        </w:rPr>
        <w:t xml:space="preserve"> </w:t>
      </w:r>
      <w:r w:rsidRPr="006240F7">
        <w:rPr>
          <w:rFonts w:asciiTheme="majorHAnsi" w:hAnsiTheme="majorHAnsi" w:cstheme="minorHAnsi"/>
          <w:bCs/>
          <w:szCs w:val="31"/>
        </w:rPr>
        <w:t>late</w:t>
      </w:r>
      <w:r w:rsidR="00875F93" w:rsidRPr="006240F7">
        <w:rPr>
          <w:rFonts w:asciiTheme="majorHAnsi" w:hAnsiTheme="majorHAnsi" w:cstheme="minorHAnsi"/>
          <w:bCs/>
          <w:szCs w:val="31"/>
        </w:rPr>
        <w:t xml:space="preserve"> notice will be sent to the Owner advising him or her that </w:t>
      </w:r>
      <w:r w:rsidR="00406264" w:rsidRPr="006240F7">
        <w:rPr>
          <w:rFonts w:asciiTheme="majorHAnsi" w:hAnsiTheme="majorHAnsi" w:cstheme="minorHAnsi"/>
          <w:bCs/>
          <w:szCs w:val="31"/>
        </w:rPr>
        <w:t>payment is overdue and fees have b</w:t>
      </w:r>
      <w:r w:rsidR="00875F93" w:rsidRPr="006240F7">
        <w:rPr>
          <w:rFonts w:asciiTheme="majorHAnsi" w:hAnsiTheme="majorHAnsi" w:cstheme="minorHAnsi"/>
          <w:bCs/>
          <w:szCs w:val="31"/>
        </w:rPr>
        <w:t xml:space="preserve">een </w:t>
      </w:r>
      <w:r w:rsidR="00004089" w:rsidRPr="006240F7">
        <w:rPr>
          <w:rFonts w:asciiTheme="majorHAnsi" w:hAnsiTheme="majorHAnsi" w:cstheme="minorHAnsi"/>
          <w:bCs/>
          <w:szCs w:val="31"/>
        </w:rPr>
        <w:t>charged to the account.</w:t>
      </w:r>
    </w:p>
    <w:p w:rsidR="00875F93" w:rsidRPr="006240F7" w:rsidRDefault="00875F93" w:rsidP="006240F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theme="minorHAnsi"/>
          <w:bCs/>
          <w:szCs w:val="31"/>
        </w:rPr>
      </w:pPr>
      <w:r w:rsidRPr="006240F7">
        <w:rPr>
          <w:rFonts w:asciiTheme="majorHAnsi" w:hAnsiTheme="majorHAnsi" w:cstheme="minorHAnsi"/>
          <w:b/>
          <w:bCs/>
          <w:szCs w:val="31"/>
        </w:rPr>
        <w:t>Delinquent Notices:</w:t>
      </w:r>
      <w:r w:rsidRPr="006240F7">
        <w:rPr>
          <w:rFonts w:asciiTheme="majorHAnsi" w:hAnsiTheme="majorHAnsi" w:cstheme="minorHAnsi"/>
          <w:bCs/>
          <w:szCs w:val="31"/>
        </w:rPr>
        <w:t xml:space="preserve"> A </w:t>
      </w:r>
      <w:r w:rsidRPr="006240F7">
        <w:rPr>
          <w:rFonts w:asciiTheme="majorHAnsi" w:hAnsiTheme="majorHAnsi" w:cstheme="minorHAnsi"/>
          <w:bCs/>
          <w:szCs w:val="31"/>
          <w:u w:val="single"/>
        </w:rPr>
        <w:t>Notice of Delinquent Account</w:t>
      </w:r>
      <w:r w:rsidRPr="006240F7">
        <w:rPr>
          <w:rFonts w:asciiTheme="majorHAnsi" w:hAnsiTheme="majorHAnsi" w:cstheme="minorHAnsi"/>
          <w:bCs/>
          <w:szCs w:val="31"/>
        </w:rPr>
        <w:t xml:space="preserve"> will be sent each month to owners who have an outstanding balance that equals or exceeds one month’s worth of dues. </w:t>
      </w:r>
    </w:p>
    <w:p w:rsidR="00875F93" w:rsidRPr="006240F7" w:rsidRDefault="00875F93" w:rsidP="006240F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theme="minorHAnsi"/>
          <w:bCs/>
          <w:i/>
          <w:szCs w:val="31"/>
        </w:rPr>
      </w:pPr>
      <w:r w:rsidRPr="006240F7">
        <w:rPr>
          <w:rFonts w:asciiTheme="majorHAnsi" w:hAnsiTheme="majorHAnsi" w:cstheme="minorHAnsi"/>
          <w:b/>
          <w:bCs/>
          <w:szCs w:val="31"/>
        </w:rPr>
        <w:t>Legal Collection:</w:t>
      </w:r>
      <w:r w:rsidRPr="006240F7">
        <w:rPr>
          <w:rFonts w:asciiTheme="majorHAnsi" w:hAnsiTheme="majorHAnsi" w:cstheme="minorHAnsi"/>
          <w:bCs/>
          <w:szCs w:val="31"/>
        </w:rPr>
        <w:t xml:space="preserve"> Accounts more than </w:t>
      </w:r>
      <w:r w:rsidRPr="006240F7">
        <w:rPr>
          <w:rFonts w:asciiTheme="majorHAnsi" w:hAnsiTheme="majorHAnsi" w:cstheme="minorHAnsi"/>
          <w:bCs/>
          <w:szCs w:val="31"/>
          <w:u w:val="single"/>
        </w:rPr>
        <w:t>60</w:t>
      </w:r>
      <w:r w:rsidRPr="006240F7">
        <w:rPr>
          <w:rFonts w:asciiTheme="majorHAnsi" w:hAnsiTheme="majorHAnsi" w:cstheme="minorHAnsi"/>
          <w:bCs/>
          <w:szCs w:val="31"/>
        </w:rPr>
        <w:t xml:space="preserve"> days delinquent will be turned over to legal counsel or other collection agency for collection.</w:t>
      </w:r>
      <w:r w:rsidR="00EE4D56" w:rsidRPr="006240F7">
        <w:rPr>
          <w:rFonts w:asciiTheme="majorHAnsi" w:hAnsiTheme="majorHAnsi" w:cstheme="minorHAnsi"/>
          <w:bCs/>
          <w:szCs w:val="31"/>
        </w:rPr>
        <w:t xml:space="preserve"> </w:t>
      </w:r>
      <w:r w:rsidR="00EE4D56" w:rsidRPr="006240F7">
        <w:rPr>
          <w:rFonts w:asciiTheme="majorHAnsi" w:hAnsiTheme="majorHAnsi" w:cstheme="minorHAnsi"/>
          <w:bCs/>
          <w:i/>
          <w:szCs w:val="31"/>
        </w:rPr>
        <w:t xml:space="preserve">Once an account is </w:t>
      </w:r>
      <w:r w:rsidR="00F81895" w:rsidRPr="006240F7">
        <w:rPr>
          <w:rFonts w:asciiTheme="majorHAnsi" w:hAnsiTheme="majorHAnsi" w:cstheme="minorHAnsi"/>
          <w:bCs/>
          <w:i/>
          <w:szCs w:val="31"/>
        </w:rPr>
        <w:t xml:space="preserve">sent to collections </w:t>
      </w:r>
      <w:r w:rsidR="00EE4D56" w:rsidRPr="006240F7">
        <w:rPr>
          <w:rFonts w:asciiTheme="majorHAnsi" w:hAnsiTheme="majorHAnsi" w:cstheme="minorHAnsi"/>
          <w:bCs/>
          <w:i/>
          <w:szCs w:val="31"/>
        </w:rPr>
        <w:t xml:space="preserve">legal counsel may undertake civil actions for </w:t>
      </w:r>
      <w:r w:rsidR="00F81895" w:rsidRPr="006240F7">
        <w:rPr>
          <w:rFonts w:asciiTheme="majorHAnsi" w:hAnsiTheme="majorHAnsi" w:cstheme="minorHAnsi"/>
          <w:bCs/>
          <w:i/>
          <w:szCs w:val="31"/>
        </w:rPr>
        <w:t xml:space="preserve">the </w:t>
      </w:r>
      <w:r w:rsidR="00EE4D56" w:rsidRPr="006240F7">
        <w:rPr>
          <w:rFonts w:asciiTheme="majorHAnsi" w:hAnsiTheme="majorHAnsi" w:cstheme="minorHAnsi"/>
          <w:bCs/>
          <w:i/>
          <w:szCs w:val="31"/>
        </w:rPr>
        <w:t xml:space="preserve">collection of the sums due or foreclosure of the delinquent homeowner’s unit. </w:t>
      </w:r>
    </w:p>
    <w:p w:rsidR="00875F93" w:rsidRPr="006240F7" w:rsidRDefault="00875F93" w:rsidP="006240F7">
      <w:pPr>
        <w:pStyle w:val="ListParagraph"/>
        <w:numPr>
          <w:ilvl w:val="2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theme="minorHAnsi"/>
          <w:bCs/>
          <w:szCs w:val="31"/>
        </w:rPr>
      </w:pPr>
      <w:r w:rsidRPr="006240F7">
        <w:rPr>
          <w:rFonts w:asciiTheme="majorHAnsi" w:hAnsiTheme="majorHAnsi" w:cstheme="minorHAnsi"/>
          <w:b/>
          <w:bCs/>
          <w:szCs w:val="31"/>
        </w:rPr>
        <w:t>Collection Costs:</w:t>
      </w:r>
      <w:r w:rsidRPr="006240F7">
        <w:rPr>
          <w:rFonts w:asciiTheme="majorHAnsi" w:hAnsiTheme="majorHAnsi" w:cstheme="minorHAnsi"/>
          <w:bCs/>
          <w:szCs w:val="31"/>
        </w:rPr>
        <w:t xml:space="preserve"> All collection costs are assessed back to the Owner. These include, but are not limited to, the following:</w:t>
      </w:r>
    </w:p>
    <w:p w:rsidR="00875F93" w:rsidRPr="006240F7" w:rsidRDefault="00875F93" w:rsidP="006240F7">
      <w:pPr>
        <w:pStyle w:val="ListParagraph"/>
        <w:numPr>
          <w:ilvl w:val="3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theme="minorHAnsi"/>
          <w:bCs/>
          <w:szCs w:val="31"/>
        </w:rPr>
      </w:pPr>
      <w:r w:rsidRPr="006240F7">
        <w:rPr>
          <w:rFonts w:asciiTheme="majorHAnsi" w:hAnsiTheme="majorHAnsi" w:cstheme="minorHAnsi"/>
          <w:bCs/>
          <w:szCs w:val="31"/>
        </w:rPr>
        <w:t>Delinquent Notice processing fees</w:t>
      </w:r>
    </w:p>
    <w:p w:rsidR="00875F93" w:rsidRPr="006240F7" w:rsidRDefault="00875F93" w:rsidP="006240F7">
      <w:pPr>
        <w:pStyle w:val="ListParagraph"/>
        <w:numPr>
          <w:ilvl w:val="3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theme="minorHAnsi"/>
          <w:bCs/>
          <w:szCs w:val="31"/>
        </w:rPr>
      </w:pPr>
      <w:r w:rsidRPr="006240F7">
        <w:rPr>
          <w:rFonts w:asciiTheme="majorHAnsi" w:hAnsiTheme="majorHAnsi" w:cstheme="minorHAnsi"/>
          <w:bCs/>
          <w:szCs w:val="31"/>
        </w:rPr>
        <w:t>Returned Payment fees</w:t>
      </w:r>
    </w:p>
    <w:p w:rsidR="00875F93" w:rsidRPr="006240F7" w:rsidRDefault="00875F93" w:rsidP="006240F7">
      <w:pPr>
        <w:pStyle w:val="ListParagraph"/>
        <w:numPr>
          <w:ilvl w:val="3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theme="minorHAnsi"/>
          <w:bCs/>
          <w:szCs w:val="31"/>
        </w:rPr>
      </w:pPr>
      <w:r w:rsidRPr="006240F7">
        <w:rPr>
          <w:rFonts w:asciiTheme="majorHAnsi" w:hAnsiTheme="majorHAnsi" w:cstheme="minorHAnsi"/>
          <w:bCs/>
          <w:szCs w:val="31"/>
        </w:rPr>
        <w:t>Legal Collections processing fees</w:t>
      </w:r>
    </w:p>
    <w:p w:rsidR="00875F93" w:rsidRPr="006240F7" w:rsidRDefault="00875F93" w:rsidP="006240F7">
      <w:pPr>
        <w:pStyle w:val="ListParagraph"/>
        <w:numPr>
          <w:ilvl w:val="3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theme="minorHAnsi"/>
          <w:bCs/>
          <w:szCs w:val="31"/>
        </w:rPr>
      </w:pPr>
      <w:r w:rsidRPr="006240F7">
        <w:rPr>
          <w:rFonts w:asciiTheme="majorHAnsi" w:hAnsiTheme="majorHAnsi" w:cstheme="minorHAnsi"/>
          <w:bCs/>
          <w:szCs w:val="31"/>
        </w:rPr>
        <w:t>Attorney’s fees and costs</w:t>
      </w:r>
    </w:p>
    <w:p w:rsidR="00004089" w:rsidRPr="006240F7" w:rsidRDefault="00875F93" w:rsidP="006240F7">
      <w:pPr>
        <w:pStyle w:val="ListParagraph"/>
        <w:numPr>
          <w:ilvl w:val="3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theme="minorHAnsi"/>
          <w:bCs/>
          <w:szCs w:val="31"/>
        </w:rPr>
      </w:pPr>
      <w:r w:rsidRPr="006240F7">
        <w:rPr>
          <w:rFonts w:asciiTheme="majorHAnsi" w:hAnsiTheme="majorHAnsi" w:cstheme="minorHAnsi"/>
          <w:bCs/>
          <w:szCs w:val="31"/>
        </w:rPr>
        <w:t>Any other fees resulting from the collections process</w:t>
      </w:r>
    </w:p>
    <w:p w:rsidR="00004089" w:rsidRPr="006240F7" w:rsidRDefault="00EE4D56" w:rsidP="006240F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bCs/>
          <w:szCs w:val="31"/>
        </w:rPr>
      </w:pPr>
      <w:r w:rsidRPr="006240F7">
        <w:rPr>
          <w:rFonts w:asciiTheme="majorHAnsi" w:hAnsiTheme="majorHAnsi" w:cstheme="minorHAnsi"/>
          <w:b/>
          <w:bCs/>
          <w:szCs w:val="31"/>
        </w:rPr>
        <w:t xml:space="preserve">Payment Plans: Delinquent owners are strongly encouraged to submit a payment plan in writing to the Board of Directors for consideration. </w:t>
      </w:r>
      <w:r w:rsidRPr="006240F7">
        <w:rPr>
          <w:rFonts w:asciiTheme="majorHAnsi" w:hAnsiTheme="majorHAnsi" w:cstheme="minorHAnsi"/>
          <w:bCs/>
          <w:szCs w:val="31"/>
        </w:rPr>
        <w:t xml:space="preserve">Payment plans should be no longer than 12 months unless extenuating circumstances are present. The Board will review </w:t>
      </w:r>
      <w:r w:rsidR="00F81895" w:rsidRPr="006240F7">
        <w:rPr>
          <w:rFonts w:asciiTheme="majorHAnsi" w:hAnsiTheme="majorHAnsi" w:cstheme="minorHAnsi"/>
          <w:bCs/>
          <w:szCs w:val="31"/>
        </w:rPr>
        <w:t xml:space="preserve">the Owner’s payment plan </w:t>
      </w:r>
      <w:r w:rsidRPr="006240F7">
        <w:rPr>
          <w:rFonts w:asciiTheme="majorHAnsi" w:hAnsiTheme="majorHAnsi" w:cstheme="minorHAnsi"/>
          <w:bCs/>
          <w:szCs w:val="31"/>
        </w:rPr>
        <w:t xml:space="preserve">within 30 days of receipt and notify the Owner </w:t>
      </w:r>
      <w:r w:rsidR="00F81895" w:rsidRPr="006240F7">
        <w:rPr>
          <w:rFonts w:asciiTheme="majorHAnsi" w:hAnsiTheme="majorHAnsi" w:cstheme="minorHAnsi"/>
          <w:bCs/>
          <w:szCs w:val="31"/>
        </w:rPr>
        <w:t xml:space="preserve">promptly </w:t>
      </w:r>
      <w:r w:rsidRPr="006240F7">
        <w:rPr>
          <w:rFonts w:asciiTheme="majorHAnsi" w:hAnsiTheme="majorHAnsi" w:cstheme="minorHAnsi"/>
          <w:bCs/>
          <w:szCs w:val="31"/>
        </w:rPr>
        <w:t>of their approval or counteroffer.</w:t>
      </w:r>
    </w:p>
    <w:p w:rsidR="00004089" w:rsidRPr="006240F7" w:rsidRDefault="00004089" w:rsidP="006240F7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bCs/>
          <w:szCs w:val="31"/>
        </w:rPr>
      </w:pPr>
    </w:p>
    <w:sectPr w:rsidR="00004089" w:rsidRPr="006240F7" w:rsidSect="00E0304B">
      <w:footerReference w:type="default" r:id="rId9"/>
      <w:pgSz w:w="12240" w:h="15840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EE5" w:rsidRDefault="00280EE5" w:rsidP="00E0304B">
      <w:pPr>
        <w:spacing w:line="240" w:lineRule="auto"/>
      </w:pPr>
      <w:r>
        <w:separator/>
      </w:r>
    </w:p>
  </w:endnote>
  <w:endnote w:type="continuationSeparator" w:id="0">
    <w:p w:rsidR="00280EE5" w:rsidRDefault="00280EE5" w:rsidP="00E030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04B" w:rsidRPr="00E0304B" w:rsidRDefault="00E0304B" w:rsidP="00E0304B">
    <w:pPr>
      <w:tabs>
        <w:tab w:val="center" w:pos="4680"/>
        <w:tab w:val="right" w:pos="9360"/>
      </w:tabs>
      <w:spacing w:line="240" w:lineRule="auto"/>
      <w:jc w:val="center"/>
      <w:rPr>
        <w:sz w:val="18"/>
      </w:rPr>
    </w:pPr>
    <w:r w:rsidRPr="008B6218">
      <w:rPr>
        <w:sz w:val="18"/>
      </w:rPr>
      <w:t xml:space="preserve">TBF </w:t>
    </w:r>
    <w:r>
      <w:rPr>
        <w:sz w:val="18"/>
      </w:rPr>
      <w:t>Collections Policy</w:t>
    </w:r>
    <w:r w:rsidRPr="008B6218">
      <w:rPr>
        <w:sz w:val="18"/>
      </w:rPr>
      <w:t xml:space="preserve"> | </w:t>
    </w:r>
    <w:r>
      <w:rPr>
        <w:sz w:val="18"/>
      </w:rPr>
      <w:t xml:space="preserve">Form </w:t>
    </w:r>
    <w:r w:rsidRPr="008B6218">
      <w:rPr>
        <w:sz w:val="18"/>
      </w:rPr>
      <w:t xml:space="preserve">Last Updated 10/23/2021 | Page </w:t>
    </w:r>
    <w:r w:rsidRPr="008B6218">
      <w:rPr>
        <w:sz w:val="18"/>
      </w:rPr>
      <w:fldChar w:fldCharType="begin"/>
    </w:r>
    <w:r w:rsidRPr="008B6218">
      <w:rPr>
        <w:sz w:val="18"/>
      </w:rPr>
      <w:instrText xml:space="preserve"> PAGE   \* MERGEFORMAT </w:instrText>
    </w:r>
    <w:r w:rsidRPr="008B6218">
      <w:rPr>
        <w:sz w:val="18"/>
      </w:rPr>
      <w:fldChar w:fldCharType="separate"/>
    </w:r>
    <w:r w:rsidR="00181DDC">
      <w:rPr>
        <w:noProof/>
        <w:sz w:val="18"/>
      </w:rPr>
      <w:t>1</w:t>
    </w:r>
    <w:r w:rsidRPr="008B6218">
      <w:rPr>
        <w:sz w:val="18"/>
      </w:rPr>
      <w:fldChar w:fldCharType="end"/>
    </w:r>
    <w:r w:rsidRPr="008B6218">
      <w:rPr>
        <w:sz w:val="18"/>
      </w:rPr>
      <w:t xml:space="preserve"> of </w:t>
    </w:r>
    <w:r w:rsidRPr="008B6218">
      <w:rPr>
        <w:sz w:val="18"/>
      </w:rPr>
      <w:fldChar w:fldCharType="begin"/>
    </w:r>
    <w:r w:rsidRPr="008B6218">
      <w:rPr>
        <w:sz w:val="18"/>
      </w:rPr>
      <w:instrText xml:space="preserve"> NUMPAGES   \* MERGEFORMAT </w:instrText>
    </w:r>
    <w:r w:rsidRPr="008B6218">
      <w:rPr>
        <w:sz w:val="18"/>
      </w:rPr>
      <w:fldChar w:fldCharType="separate"/>
    </w:r>
    <w:r w:rsidR="00181DDC">
      <w:rPr>
        <w:noProof/>
        <w:sz w:val="18"/>
      </w:rPr>
      <w:t>1</w:t>
    </w:r>
    <w:r w:rsidRPr="008B6218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EE5" w:rsidRDefault="00280EE5" w:rsidP="00E0304B">
      <w:pPr>
        <w:spacing w:line="240" w:lineRule="auto"/>
      </w:pPr>
      <w:r>
        <w:separator/>
      </w:r>
    </w:p>
  </w:footnote>
  <w:footnote w:type="continuationSeparator" w:id="0">
    <w:p w:rsidR="00280EE5" w:rsidRDefault="00280EE5" w:rsidP="00E030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623A"/>
    <w:multiLevelType w:val="hybridMultilevel"/>
    <w:tmpl w:val="03CE725E"/>
    <w:lvl w:ilvl="0" w:tplc="EBDA9E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10F034E8">
      <w:start w:val="1"/>
      <w:numFmt w:val="lowerLetter"/>
      <w:lvlText w:val="%2."/>
      <w:lvlJc w:val="left"/>
      <w:pPr>
        <w:ind w:left="1080" w:hanging="360"/>
      </w:pPr>
      <w:rPr>
        <w:b w:val="0"/>
        <w:sz w:val="22"/>
      </w:rPr>
    </w:lvl>
    <w:lvl w:ilvl="2" w:tplc="BD7E3BA4">
      <w:start w:val="1"/>
      <w:numFmt w:val="lowerRoman"/>
      <w:lvlText w:val="%3."/>
      <w:lvlJc w:val="right"/>
      <w:pPr>
        <w:ind w:left="1800" w:hanging="180"/>
      </w:pPr>
      <w:rPr>
        <w:rFonts w:asciiTheme="minorHAnsi" w:eastAsiaTheme="minorHAnsi" w:hAnsiTheme="minorHAnsi" w:cstheme="minorHAnsi"/>
        <w:b w:val="0"/>
        <w:color w:val="auto"/>
        <w:sz w:val="20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B822B2"/>
    <w:multiLevelType w:val="hybridMultilevel"/>
    <w:tmpl w:val="88D4A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D4DEA"/>
    <w:multiLevelType w:val="hybridMultilevel"/>
    <w:tmpl w:val="CFFCAF02"/>
    <w:lvl w:ilvl="0" w:tplc="D6DA2B60">
      <w:start w:val="3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200ED18">
      <w:start w:val="1"/>
      <w:numFmt w:val="bullet"/>
      <w:lvlText w:val=""/>
      <w:lvlJc w:val="left"/>
      <w:pPr>
        <w:ind w:left="18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19B57C8B"/>
    <w:multiLevelType w:val="hybridMultilevel"/>
    <w:tmpl w:val="3FDEB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40730"/>
    <w:multiLevelType w:val="hybridMultilevel"/>
    <w:tmpl w:val="97145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89"/>
    <w:rsid w:val="00004089"/>
    <w:rsid w:val="000A0651"/>
    <w:rsid w:val="00163082"/>
    <w:rsid w:val="001776F7"/>
    <w:rsid w:val="00181DDC"/>
    <w:rsid w:val="001A3501"/>
    <w:rsid w:val="00203CB4"/>
    <w:rsid w:val="00280EE5"/>
    <w:rsid w:val="003F3FF2"/>
    <w:rsid w:val="00400223"/>
    <w:rsid w:val="00406264"/>
    <w:rsid w:val="006240F7"/>
    <w:rsid w:val="00711892"/>
    <w:rsid w:val="007464F4"/>
    <w:rsid w:val="0075596F"/>
    <w:rsid w:val="007C2AE2"/>
    <w:rsid w:val="00875F93"/>
    <w:rsid w:val="008F676B"/>
    <w:rsid w:val="00944919"/>
    <w:rsid w:val="009722A8"/>
    <w:rsid w:val="00974EA3"/>
    <w:rsid w:val="00AC7E38"/>
    <w:rsid w:val="00AF07B9"/>
    <w:rsid w:val="00BC1F35"/>
    <w:rsid w:val="00C120CA"/>
    <w:rsid w:val="00C33437"/>
    <w:rsid w:val="00CA2842"/>
    <w:rsid w:val="00CA5B39"/>
    <w:rsid w:val="00CD2447"/>
    <w:rsid w:val="00DF3751"/>
    <w:rsid w:val="00E0304B"/>
    <w:rsid w:val="00E77626"/>
    <w:rsid w:val="00ED2F9D"/>
    <w:rsid w:val="00EE4D56"/>
    <w:rsid w:val="00F26AB5"/>
    <w:rsid w:val="00F81895"/>
    <w:rsid w:val="00FB277E"/>
    <w:rsid w:val="00FB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089"/>
    <w:pPr>
      <w:jc w:val="left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04089"/>
    <w:pPr>
      <w:spacing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B39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B3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C7E38"/>
    <w:pPr>
      <w:spacing w:line="240" w:lineRule="auto"/>
      <w:outlineLvl w:val="3"/>
    </w:pPr>
    <w:rPr>
      <w:rFonts w:ascii="Segoe UI" w:eastAsiaTheme="majorEastAsia" w:hAnsi="Segoe UI" w:cs="Segoe UI"/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B3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B3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B39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B39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B3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JLG">
    <w:name w:val="Heading2JLG"/>
    <w:basedOn w:val="Normal"/>
    <w:link w:val="Heading2JLGChar"/>
    <w:autoRedefine/>
    <w:rsid w:val="000A0651"/>
    <w:rPr>
      <w:rFonts w:ascii="Segoe UI" w:hAnsi="Segoe UI" w:cs="Segoe UI"/>
      <w:b/>
      <w:color w:val="0070C0"/>
      <w:sz w:val="24"/>
    </w:rPr>
  </w:style>
  <w:style w:type="character" w:customStyle="1" w:styleId="Heading2JLGChar">
    <w:name w:val="Heading2JLG Char"/>
    <w:basedOn w:val="DefaultParagraphFont"/>
    <w:link w:val="Heading2JLG"/>
    <w:rsid w:val="000A0651"/>
    <w:rPr>
      <w:rFonts w:ascii="Segoe UI" w:hAnsi="Segoe UI" w:cs="Segoe UI"/>
      <w:b/>
      <w:color w:val="0070C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408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B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B3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C7E38"/>
    <w:rPr>
      <w:rFonts w:ascii="Segoe UI" w:eastAsiaTheme="majorEastAsia" w:hAnsi="Segoe UI" w:cs="Segoe UI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B3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B3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B3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B3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B3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CA5B39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Cs w:val="18"/>
      <w:lang w:bidi="hi-IN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A5B3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5B3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B3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5B3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A5B39"/>
    <w:rPr>
      <w:b/>
      <w:bCs/>
    </w:rPr>
  </w:style>
  <w:style w:type="character" w:styleId="Emphasis">
    <w:name w:val="Emphasis"/>
    <w:uiPriority w:val="20"/>
    <w:qFormat/>
    <w:rsid w:val="00CA5B3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CA5B39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A5B39"/>
  </w:style>
  <w:style w:type="paragraph" w:styleId="ListParagraph">
    <w:name w:val="List Paragraph"/>
    <w:basedOn w:val="Normal"/>
    <w:uiPriority w:val="34"/>
    <w:qFormat/>
    <w:rsid w:val="00CA5B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A5B39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A5B3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B3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B39"/>
    <w:rPr>
      <w:b/>
      <w:bCs/>
      <w:i/>
      <w:iCs/>
    </w:rPr>
  </w:style>
  <w:style w:type="character" w:styleId="SubtleEmphasis">
    <w:name w:val="Subtle Emphasis"/>
    <w:uiPriority w:val="19"/>
    <w:qFormat/>
    <w:rsid w:val="00CA5B39"/>
    <w:rPr>
      <w:i/>
      <w:iCs/>
    </w:rPr>
  </w:style>
  <w:style w:type="character" w:styleId="IntenseEmphasis">
    <w:name w:val="Intense Emphasis"/>
    <w:uiPriority w:val="21"/>
    <w:qFormat/>
    <w:rsid w:val="00CA5B39"/>
    <w:rPr>
      <w:b/>
      <w:bCs/>
    </w:rPr>
  </w:style>
  <w:style w:type="character" w:styleId="SubtleReference">
    <w:name w:val="Subtle Reference"/>
    <w:uiPriority w:val="31"/>
    <w:qFormat/>
    <w:rsid w:val="00CA5B39"/>
    <w:rPr>
      <w:smallCaps/>
    </w:rPr>
  </w:style>
  <w:style w:type="character" w:styleId="IntenseReference">
    <w:name w:val="Intense Reference"/>
    <w:uiPriority w:val="32"/>
    <w:qFormat/>
    <w:rsid w:val="00CA5B39"/>
    <w:rPr>
      <w:smallCaps/>
      <w:spacing w:val="5"/>
      <w:u w:val="single"/>
    </w:rPr>
  </w:style>
  <w:style w:type="character" w:styleId="BookTitle">
    <w:name w:val="Book Title"/>
    <w:uiPriority w:val="33"/>
    <w:qFormat/>
    <w:rsid w:val="00CA5B3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5B39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040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40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408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0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08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2A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304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04B"/>
  </w:style>
  <w:style w:type="paragraph" w:styleId="Footer">
    <w:name w:val="footer"/>
    <w:basedOn w:val="Normal"/>
    <w:link w:val="FooterChar"/>
    <w:uiPriority w:val="99"/>
    <w:unhideWhenUsed/>
    <w:rsid w:val="00E0304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089"/>
    <w:pPr>
      <w:jc w:val="left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04089"/>
    <w:pPr>
      <w:spacing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B39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B3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C7E38"/>
    <w:pPr>
      <w:spacing w:line="240" w:lineRule="auto"/>
      <w:outlineLvl w:val="3"/>
    </w:pPr>
    <w:rPr>
      <w:rFonts w:ascii="Segoe UI" w:eastAsiaTheme="majorEastAsia" w:hAnsi="Segoe UI" w:cs="Segoe UI"/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B3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B3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B39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B39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B3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JLG">
    <w:name w:val="Heading2JLG"/>
    <w:basedOn w:val="Normal"/>
    <w:link w:val="Heading2JLGChar"/>
    <w:autoRedefine/>
    <w:rsid w:val="000A0651"/>
    <w:rPr>
      <w:rFonts w:ascii="Segoe UI" w:hAnsi="Segoe UI" w:cs="Segoe UI"/>
      <w:b/>
      <w:color w:val="0070C0"/>
      <w:sz w:val="24"/>
    </w:rPr>
  </w:style>
  <w:style w:type="character" w:customStyle="1" w:styleId="Heading2JLGChar">
    <w:name w:val="Heading2JLG Char"/>
    <w:basedOn w:val="DefaultParagraphFont"/>
    <w:link w:val="Heading2JLG"/>
    <w:rsid w:val="000A0651"/>
    <w:rPr>
      <w:rFonts w:ascii="Segoe UI" w:hAnsi="Segoe UI" w:cs="Segoe UI"/>
      <w:b/>
      <w:color w:val="0070C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408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B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B3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C7E38"/>
    <w:rPr>
      <w:rFonts w:ascii="Segoe UI" w:eastAsiaTheme="majorEastAsia" w:hAnsi="Segoe UI" w:cs="Segoe UI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B3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B3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B3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B3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B3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CA5B39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Cs w:val="18"/>
      <w:lang w:bidi="hi-IN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A5B3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5B3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B3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5B3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A5B39"/>
    <w:rPr>
      <w:b/>
      <w:bCs/>
    </w:rPr>
  </w:style>
  <w:style w:type="character" w:styleId="Emphasis">
    <w:name w:val="Emphasis"/>
    <w:uiPriority w:val="20"/>
    <w:qFormat/>
    <w:rsid w:val="00CA5B3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CA5B39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A5B39"/>
  </w:style>
  <w:style w:type="paragraph" w:styleId="ListParagraph">
    <w:name w:val="List Paragraph"/>
    <w:basedOn w:val="Normal"/>
    <w:uiPriority w:val="34"/>
    <w:qFormat/>
    <w:rsid w:val="00CA5B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A5B39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A5B3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B3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B39"/>
    <w:rPr>
      <w:b/>
      <w:bCs/>
      <w:i/>
      <w:iCs/>
    </w:rPr>
  </w:style>
  <w:style w:type="character" w:styleId="SubtleEmphasis">
    <w:name w:val="Subtle Emphasis"/>
    <w:uiPriority w:val="19"/>
    <w:qFormat/>
    <w:rsid w:val="00CA5B39"/>
    <w:rPr>
      <w:i/>
      <w:iCs/>
    </w:rPr>
  </w:style>
  <w:style w:type="character" w:styleId="IntenseEmphasis">
    <w:name w:val="Intense Emphasis"/>
    <w:uiPriority w:val="21"/>
    <w:qFormat/>
    <w:rsid w:val="00CA5B39"/>
    <w:rPr>
      <w:b/>
      <w:bCs/>
    </w:rPr>
  </w:style>
  <w:style w:type="character" w:styleId="SubtleReference">
    <w:name w:val="Subtle Reference"/>
    <w:uiPriority w:val="31"/>
    <w:qFormat/>
    <w:rsid w:val="00CA5B39"/>
    <w:rPr>
      <w:smallCaps/>
    </w:rPr>
  </w:style>
  <w:style w:type="character" w:styleId="IntenseReference">
    <w:name w:val="Intense Reference"/>
    <w:uiPriority w:val="32"/>
    <w:qFormat/>
    <w:rsid w:val="00CA5B39"/>
    <w:rPr>
      <w:smallCaps/>
      <w:spacing w:val="5"/>
      <w:u w:val="single"/>
    </w:rPr>
  </w:style>
  <w:style w:type="character" w:styleId="BookTitle">
    <w:name w:val="Book Title"/>
    <w:uiPriority w:val="33"/>
    <w:qFormat/>
    <w:rsid w:val="00CA5B3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5B39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040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40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408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0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08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2A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304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04B"/>
  </w:style>
  <w:style w:type="paragraph" w:styleId="Footer">
    <w:name w:val="footer"/>
    <w:basedOn w:val="Normal"/>
    <w:link w:val="FooterChar"/>
    <w:uiPriority w:val="99"/>
    <w:unhideWhenUsed/>
    <w:rsid w:val="00E0304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L Germain</dc:creator>
  <cp:lastModifiedBy>Jamie L Germain</cp:lastModifiedBy>
  <cp:revision>6</cp:revision>
  <dcterms:created xsi:type="dcterms:W3CDTF">2020-05-01T00:24:00Z</dcterms:created>
  <dcterms:modified xsi:type="dcterms:W3CDTF">2021-11-06T21:15:00Z</dcterms:modified>
</cp:coreProperties>
</file>