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E91CD" w14:textId="0431A901" w:rsidR="00200308" w:rsidRPr="00200308" w:rsidRDefault="00200308" w:rsidP="00200308">
      <w:pPr>
        <w:rPr>
          <w:rFonts w:ascii="Segoe UI" w:hAnsi="Segoe UI" w:cs="Segoe UI"/>
        </w:rPr>
      </w:pPr>
      <w:r w:rsidRPr="00200308">
        <w:rPr>
          <w:rFonts w:ascii="Segoe UI" w:hAnsi="Segoe UI" w:cs="Segoe UI"/>
          <w:noProof/>
        </w:rPr>
        <w:drawing>
          <wp:anchor distT="0" distB="0" distL="114300" distR="114300" simplePos="0" relativeHeight="251658240" behindDoc="0" locked="0" layoutInCell="1" allowOverlap="1" wp14:anchorId="25625DA0" wp14:editId="29836027">
            <wp:simplePos x="0" y="0"/>
            <wp:positionH relativeFrom="column">
              <wp:posOffset>-1051560</wp:posOffset>
            </wp:positionH>
            <wp:positionV relativeFrom="paragraph">
              <wp:posOffset>-861695</wp:posOffset>
            </wp:positionV>
            <wp:extent cx="7715250" cy="9934575"/>
            <wp:effectExtent l="0" t="0" r="0" b="9525"/>
            <wp:wrapNone/>
            <wp:docPr id="7384143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4963" cy="9947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7191A" w14:textId="77777777" w:rsidR="00E61589" w:rsidRPr="00CB18A4" w:rsidRDefault="00E61589">
      <w:pPr>
        <w:rPr>
          <w:rFonts w:ascii="Segoe UI" w:hAnsi="Segoe UI" w:cs="Segoe UI"/>
          <w:lang w:val="es-ES"/>
        </w:rPr>
      </w:pPr>
    </w:p>
    <w:p w14:paraId="6A51A835" w14:textId="77777777" w:rsidR="00CB18A4" w:rsidRPr="00CB18A4" w:rsidRDefault="00CB18A4">
      <w:pPr>
        <w:rPr>
          <w:rFonts w:ascii="Segoe UI" w:hAnsi="Segoe UI" w:cs="Segoe UI"/>
          <w:lang w:val="es-ES"/>
        </w:rPr>
      </w:pPr>
    </w:p>
    <w:p w14:paraId="31D3BB52" w14:textId="77777777" w:rsidR="00CB18A4" w:rsidRPr="00CB18A4" w:rsidRDefault="00CB18A4">
      <w:pPr>
        <w:rPr>
          <w:rFonts w:ascii="Segoe UI" w:hAnsi="Segoe UI" w:cs="Segoe UI"/>
          <w:lang w:val="es-ES"/>
        </w:rPr>
      </w:pPr>
    </w:p>
    <w:p w14:paraId="212D7A09" w14:textId="77777777" w:rsidR="00CB18A4" w:rsidRPr="00CB18A4" w:rsidRDefault="00CB18A4">
      <w:pPr>
        <w:rPr>
          <w:rFonts w:ascii="Segoe UI" w:hAnsi="Segoe UI" w:cs="Segoe UI"/>
          <w:lang w:val="es-ES"/>
        </w:rPr>
      </w:pPr>
    </w:p>
    <w:p w14:paraId="2F7001E8" w14:textId="77777777" w:rsidR="00CB18A4" w:rsidRPr="00CB18A4" w:rsidRDefault="00CB18A4">
      <w:pPr>
        <w:rPr>
          <w:rFonts w:ascii="Segoe UI" w:hAnsi="Segoe UI" w:cs="Segoe UI"/>
          <w:lang w:val="es-ES"/>
        </w:rPr>
      </w:pPr>
    </w:p>
    <w:p w14:paraId="3A9110AB" w14:textId="77777777" w:rsidR="00CB18A4" w:rsidRPr="00CB18A4" w:rsidRDefault="00CB18A4">
      <w:pPr>
        <w:rPr>
          <w:rFonts w:ascii="Segoe UI" w:hAnsi="Segoe UI" w:cs="Segoe UI"/>
          <w:lang w:val="es-ES"/>
        </w:rPr>
      </w:pPr>
    </w:p>
    <w:p w14:paraId="324D3A3F" w14:textId="77777777" w:rsidR="00CB18A4" w:rsidRPr="00CB18A4" w:rsidRDefault="00CB18A4">
      <w:pPr>
        <w:rPr>
          <w:rFonts w:ascii="Segoe UI" w:hAnsi="Segoe UI" w:cs="Segoe UI"/>
          <w:lang w:val="es-ES"/>
        </w:rPr>
      </w:pPr>
    </w:p>
    <w:p w14:paraId="0A86D3AD" w14:textId="77777777" w:rsidR="00CB18A4" w:rsidRPr="00CB18A4" w:rsidRDefault="00CB18A4">
      <w:pPr>
        <w:rPr>
          <w:rFonts w:ascii="Segoe UI" w:hAnsi="Segoe UI" w:cs="Segoe UI"/>
          <w:lang w:val="es-ES"/>
        </w:rPr>
      </w:pPr>
    </w:p>
    <w:p w14:paraId="6EBD8A3C" w14:textId="77777777" w:rsidR="00CB18A4" w:rsidRPr="00CB18A4" w:rsidRDefault="00CB18A4">
      <w:pPr>
        <w:rPr>
          <w:rFonts w:ascii="Segoe UI" w:hAnsi="Segoe UI" w:cs="Segoe UI"/>
          <w:lang w:val="es-ES"/>
        </w:rPr>
      </w:pPr>
    </w:p>
    <w:p w14:paraId="0C8B7C19" w14:textId="77777777" w:rsidR="00CB18A4" w:rsidRPr="00CB18A4" w:rsidRDefault="00CB18A4">
      <w:pPr>
        <w:rPr>
          <w:rFonts w:ascii="Segoe UI" w:hAnsi="Segoe UI" w:cs="Segoe UI"/>
          <w:lang w:val="es-ES"/>
        </w:rPr>
      </w:pPr>
    </w:p>
    <w:p w14:paraId="37BF1524" w14:textId="77777777" w:rsidR="00CB18A4" w:rsidRPr="00CB18A4" w:rsidRDefault="00CB18A4">
      <w:pPr>
        <w:rPr>
          <w:rFonts w:ascii="Segoe UI" w:hAnsi="Segoe UI" w:cs="Segoe UI"/>
          <w:lang w:val="es-ES"/>
        </w:rPr>
      </w:pPr>
    </w:p>
    <w:p w14:paraId="27DAD410" w14:textId="77777777" w:rsidR="00CB18A4" w:rsidRPr="00CB18A4" w:rsidRDefault="00CB18A4">
      <w:pPr>
        <w:rPr>
          <w:rFonts w:ascii="Segoe UI" w:hAnsi="Segoe UI" w:cs="Segoe UI"/>
          <w:lang w:val="es-ES"/>
        </w:rPr>
      </w:pPr>
    </w:p>
    <w:p w14:paraId="3658C69F" w14:textId="77777777" w:rsidR="00CB18A4" w:rsidRPr="00CB18A4" w:rsidRDefault="00CB18A4">
      <w:pPr>
        <w:rPr>
          <w:rFonts w:ascii="Segoe UI" w:hAnsi="Segoe UI" w:cs="Segoe UI"/>
          <w:lang w:val="es-ES"/>
        </w:rPr>
      </w:pPr>
    </w:p>
    <w:p w14:paraId="5523A15D" w14:textId="77777777" w:rsidR="00CB18A4" w:rsidRPr="00CB18A4" w:rsidRDefault="00CB18A4">
      <w:pPr>
        <w:rPr>
          <w:rFonts w:ascii="Segoe UI" w:hAnsi="Segoe UI" w:cs="Segoe UI"/>
          <w:lang w:val="es-ES"/>
        </w:rPr>
      </w:pPr>
    </w:p>
    <w:p w14:paraId="34722F74" w14:textId="77777777" w:rsidR="00CB18A4" w:rsidRPr="00CB18A4" w:rsidRDefault="00CB18A4">
      <w:pPr>
        <w:rPr>
          <w:rFonts w:ascii="Segoe UI" w:hAnsi="Segoe UI" w:cs="Segoe UI"/>
          <w:lang w:val="es-ES"/>
        </w:rPr>
      </w:pPr>
    </w:p>
    <w:p w14:paraId="79CEACF1" w14:textId="77777777" w:rsidR="00CB18A4" w:rsidRPr="00CB18A4" w:rsidRDefault="00CB18A4">
      <w:pPr>
        <w:rPr>
          <w:rFonts w:ascii="Segoe UI" w:hAnsi="Segoe UI" w:cs="Segoe UI"/>
          <w:lang w:val="es-ES"/>
        </w:rPr>
      </w:pPr>
    </w:p>
    <w:p w14:paraId="5439BFB8" w14:textId="77777777" w:rsidR="00CB18A4" w:rsidRPr="00CB18A4" w:rsidRDefault="00CB18A4">
      <w:pPr>
        <w:rPr>
          <w:rFonts w:ascii="Segoe UI" w:hAnsi="Segoe UI" w:cs="Segoe UI"/>
          <w:lang w:val="es-ES"/>
        </w:rPr>
      </w:pPr>
    </w:p>
    <w:p w14:paraId="3EC7CC45" w14:textId="77777777" w:rsidR="00CB18A4" w:rsidRPr="00CB18A4" w:rsidRDefault="00CB18A4">
      <w:pPr>
        <w:rPr>
          <w:rFonts w:ascii="Segoe UI" w:hAnsi="Segoe UI" w:cs="Segoe UI"/>
          <w:lang w:val="es-ES"/>
        </w:rPr>
      </w:pPr>
    </w:p>
    <w:p w14:paraId="648A8E33" w14:textId="77777777" w:rsidR="00CB18A4" w:rsidRPr="00CB18A4" w:rsidRDefault="00CB18A4">
      <w:pPr>
        <w:rPr>
          <w:rFonts w:ascii="Segoe UI" w:hAnsi="Segoe UI" w:cs="Segoe UI"/>
          <w:lang w:val="es-ES"/>
        </w:rPr>
      </w:pPr>
    </w:p>
    <w:p w14:paraId="2EE51203" w14:textId="77777777" w:rsidR="00CB18A4" w:rsidRPr="00CB18A4" w:rsidRDefault="00CB18A4">
      <w:pPr>
        <w:rPr>
          <w:rFonts w:ascii="Segoe UI" w:hAnsi="Segoe UI" w:cs="Segoe UI"/>
          <w:lang w:val="es-ES"/>
        </w:rPr>
      </w:pPr>
    </w:p>
    <w:p w14:paraId="46471C13" w14:textId="77777777" w:rsidR="00CB18A4" w:rsidRPr="00CB18A4" w:rsidRDefault="00CB18A4">
      <w:pPr>
        <w:rPr>
          <w:rFonts w:ascii="Segoe UI" w:hAnsi="Segoe UI" w:cs="Segoe UI"/>
          <w:lang w:val="es-ES"/>
        </w:rPr>
      </w:pPr>
    </w:p>
    <w:p w14:paraId="537CAB35" w14:textId="77777777" w:rsidR="00CB18A4" w:rsidRPr="00CB18A4" w:rsidRDefault="00CB18A4">
      <w:pPr>
        <w:rPr>
          <w:rFonts w:ascii="Segoe UI" w:hAnsi="Segoe UI" w:cs="Segoe UI"/>
          <w:lang w:val="es-ES"/>
        </w:rPr>
      </w:pPr>
    </w:p>
    <w:p w14:paraId="33EFCBBF" w14:textId="77777777" w:rsidR="00CB18A4" w:rsidRPr="00CB18A4" w:rsidRDefault="00CB18A4">
      <w:pPr>
        <w:rPr>
          <w:rFonts w:ascii="Segoe UI" w:hAnsi="Segoe UI" w:cs="Segoe UI"/>
          <w:lang w:val="es-ES"/>
        </w:rPr>
      </w:pPr>
    </w:p>
    <w:p w14:paraId="3EB18DB2" w14:textId="6EE6956F" w:rsidR="00CB18A4" w:rsidRPr="00200308" w:rsidRDefault="00CB18A4">
      <w:pPr>
        <w:rPr>
          <w:rFonts w:ascii="Freestyle Script" w:hAnsi="Freestyle Script" w:cs="Segoe UI"/>
          <w:color w:val="008080"/>
          <w:sz w:val="72"/>
          <w:szCs w:val="72"/>
          <w:lang w:val="es-ES"/>
        </w:rPr>
      </w:pPr>
      <w:r w:rsidRPr="00200308">
        <w:rPr>
          <w:rFonts w:ascii="Freestyle Script" w:hAnsi="Freestyle Script" w:cs="Segoe UI"/>
          <w:color w:val="008080"/>
          <w:sz w:val="72"/>
          <w:szCs w:val="72"/>
          <w:lang w:val="es-ES"/>
        </w:rPr>
        <w:lastRenderedPageBreak/>
        <w:t>Aquí inicia tu viaje</w:t>
      </w:r>
    </w:p>
    <w:p w14:paraId="393C301D" w14:textId="576D77B1"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1 – ESTOCOLMO</w:t>
      </w:r>
    </w:p>
    <w:p w14:paraId="550E91BD"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Llegada a Estocolmo, capital del Reino de Suecia conocida también como la "Venecia del Norte" por estar construida sobre un archipiélago natural. Traslado al hotel en el centro de la ciudad utilizando el servicio de tren exprés -</w:t>
      </w:r>
      <w:proofErr w:type="spellStart"/>
      <w:r w:rsidRPr="00CB18A4">
        <w:rPr>
          <w:rFonts w:ascii="Segoe UI" w:hAnsi="Segoe UI" w:cs="Segoe UI"/>
          <w:lang w:val="es-ES"/>
        </w:rPr>
        <w:t>Arlanda</w:t>
      </w:r>
      <w:proofErr w:type="spellEnd"/>
      <w:r w:rsidRPr="00CB18A4">
        <w:rPr>
          <w:rFonts w:ascii="Segoe UI" w:hAnsi="Segoe UI" w:cs="Segoe UI"/>
          <w:lang w:val="es-ES"/>
        </w:rPr>
        <w:t xml:space="preserve"> Express- que conecta el aeropuerto con el hotel en unos 18 minutos; el mismo se realiza sin asistencia. A la llegada podrás registrarte en el hotel y salir a recorrerla ciudad a tu aire. Hacia el final de la tarde, podrás encontrarte con nuestro guía acompañante para conocer todos los detalles del tour y los horarios de salida al día siguiente. Alojamiento en el hotel Elite </w:t>
      </w:r>
      <w:proofErr w:type="spellStart"/>
      <w:r w:rsidRPr="00CB18A4">
        <w:rPr>
          <w:rFonts w:ascii="Segoe UI" w:hAnsi="Segoe UI" w:cs="Segoe UI"/>
          <w:lang w:val="es-ES"/>
        </w:rPr>
        <w:t>Adlon</w:t>
      </w:r>
      <w:proofErr w:type="spellEnd"/>
      <w:r w:rsidRPr="00CB18A4">
        <w:rPr>
          <w:rFonts w:ascii="Segoe UI" w:hAnsi="Segoe UI" w:cs="Segoe UI"/>
          <w:lang w:val="es-ES"/>
        </w:rPr>
        <w:t xml:space="preserve"> o similar.</w:t>
      </w:r>
    </w:p>
    <w:p w14:paraId="50C31685" w14:textId="76653B93"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2 – ESTOCOLMO - CRUCERO NOCTURNO</w:t>
      </w:r>
    </w:p>
    <w:p w14:paraId="6743DA75"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Disfruta de las delicias del desayuno escandinavo. Después del mismo, nuestro guía local os recogerá por el hotel para hacer un tour incluyendo el casco antiguo de la ciudad o "</w:t>
      </w:r>
      <w:proofErr w:type="spellStart"/>
      <w:r w:rsidRPr="00CB18A4">
        <w:rPr>
          <w:rFonts w:ascii="Segoe UI" w:hAnsi="Segoe UI" w:cs="Segoe UI"/>
          <w:lang w:val="es-ES"/>
        </w:rPr>
        <w:t>Gamla</w:t>
      </w:r>
      <w:proofErr w:type="spellEnd"/>
      <w:r w:rsidRPr="00CB18A4">
        <w:rPr>
          <w:rFonts w:ascii="Segoe UI" w:hAnsi="Segoe UI" w:cs="Segoe UI"/>
          <w:lang w:val="es-ES"/>
        </w:rPr>
        <w:t xml:space="preserve"> Stan" donde se encuentran algunos de los edificios más representativos como el Palacio Real, el Parlamento, la </w:t>
      </w:r>
      <w:proofErr w:type="spellStart"/>
      <w:r w:rsidRPr="00CB18A4">
        <w:rPr>
          <w:rFonts w:ascii="Segoe UI" w:hAnsi="Segoe UI" w:cs="Segoe UI"/>
          <w:lang w:val="es-ES"/>
        </w:rPr>
        <w:t>Storkyrkan</w:t>
      </w:r>
      <w:proofErr w:type="spellEnd"/>
      <w:r w:rsidRPr="00CB18A4">
        <w:rPr>
          <w:rFonts w:ascii="Segoe UI" w:hAnsi="Segoe UI" w:cs="Segoe UI"/>
          <w:lang w:val="es-ES"/>
        </w:rPr>
        <w:t xml:space="preserve"> o Catedral de San Nicolás o el Museo Nobel. También se visitará el punto panorámico de </w:t>
      </w:r>
      <w:proofErr w:type="spellStart"/>
      <w:r w:rsidRPr="00CB18A4">
        <w:rPr>
          <w:rFonts w:ascii="Segoe UI" w:hAnsi="Segoe UI" w:cs="Segoe UI"/>
          <w:lang w:val="es-ES"/>
        </w:rPr>
        <w:t>Fjällgatan</w:t>
      </w:r>
      <w:proofErr w:type="spellEnd"/>
      <w:r w:rsidRPr="00CB18A4">
        <w:rPr>
          <w:rFonts w:ascii="Segoe UI" w:hAnsi="Segoe UI" w:cs="Segoe UI"/>
          <w:lang w:val="es-ES"/>
        </w:rPr>
        <w:t>, donde obtendrás unas geniales vistas de la ciudad. Tiempo libre en el centro. Vuelta al hotel a recoger las maletas para luego dirigirnos a la terminal de cruceros y embarcarnos en el crucero nocturno con destino a Helsinki. A bordo, os esperan diferentes restaurantes, tiendas libres de impuestos con las novedades de marcas internacionales y el mejor entretenimiento en vivo. Alojamiento a bordo del crucero en cabinas interiores estándar.</w:t>
      </w:r>
    </w:p>
    <w:p w14:paraId="4FB8C2A6" w14:textId="4A3587B7"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3 – HELSINKI - TALLIN</w:t>
      </w:r>
    </w:p>
    <w:p w14:paraId="7E104154"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a bordo del crucero. Llegada a Helsinki, una de las perlas del Báltico. Nuestro guía local os recogerá en el puerto para hacer una visita completa de la ciudad. La catedral y plaza del Senado, la plaza del mercado y el monumento al compositor Sibelius son algunos de los atractivos a destacar en esta ciudad que alberga varios siglos de compleja historia. Después de un tiempo libre en el centro de la ciudad, iremos al puerto para embarcar en un ferry con destino a Tallin, capital de Estonia. A la llegada, traslado al hotel. Alojamiento en </w:t>
      </w:r>
      <w:proofErr w:type="spellStart"/>
      <w:r w:rsidRPr="00CB18A4">
        <w:rPr>
          <w:rFonts w:ascii="Segoe UI" w:hAnsi="Segoe UI" w:cs="Segoe UI"/>
          <w:lang w:val="es-ES"/>
        </w:rPr>
        <w:t>Tallink</w:t>
      </w:r>
      <w:proofErr w:type="spellEnd"/>
      <w:r w:rsidRPr="00CB18A4">
        <w:rPr>
          <w:rFonts w:ascii="Segoe UI" w:hAnsi="Segoe UI" w:cs="Segoe UI"/>
          <w:lang w:val="es-ES"/>
        </w:rPr>
        <w:t xml:space="preserve"> City hotel o similar.</w:t>
      </w:r>
    </w:p>
    <w:p w14:paraId="38109BD5" w14:textId="218FEFB8"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lastRenderedPageBreak/>
        <w:t>DÍA 4 – TALLIN</w:t>
      </w:r>
    </w:p>
    <w:p w14:paraId="70370BC0"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buffet en el hotel. Después del mismo, nuestro guía local os recogerá en el lobby para hacer un tour a pie por la ciudad amurallada, que se conserva intacta desde sus tiempos de apogeo como ciudad hanseática en la Edad Media. Se recorrerán, entre otras cosas, la Plaza </w:t>
      </w:r>
      <w:proofErr w:type="spellStart"/>
      <w:r w:rsidRPr="00CB18A4">
        <w:rPr>
          <w:rFonts w:ascii="Segoe UI" w:hAnsi="Segoe UI" w:cs="Segoe UI"/>
          <w:lang w:val="es-ES"/>
        </w:rPr>
        <w:t>Raekoja</w:t>
      </w:r>
      <w:proofErr w:type="spellEnd"/>
      <w:r w:rsidRPr="00CB18A4">
        <w:rPr>
          <w:rFonts w:ascii="Segoe UI" w:hAnsi="Segoe UI" w:cs="Segoe UI"/>
          <w:lang w:val="es-ES"/>
        </w:rPr>
        <w:t xml:space="preserve">, con el Ayuntamiento, el romántico callejón </w:t>
      </w:r>
      <w:proofErr w:type="spellStart"/>
      <w:r w:rsidRPr="00CB18A4">
        <w:rPr>
          <w:rFonts w:ascii="Segoe UI" w:hAnsi="Segoe UI" w:cs="Segoe UI"/>
          <w:lang w:val="es-ES"/>
        </w:rPr>
        <w:t>Saiakang</w:t>
      </w:r>
      <w:proofErr w:type="spellEnd"/>
      <w:r w:rsidRPr="00CB18A4">
        <w:rPr>
          <w:rFonts w:ascii="Segoe UI" w:hAnsi="Segoe UI" w:cs="Segoe UI"/>
          <w:lang w:val="es-ES"/>
        </w:rPr>
        <w:t xml:space="preserve">, el mirador </w:t>
      </w:r>
      <w:proofErr w:type="spellStart"/>
      <w:r w:rsidRPr="00CB18A4">
        <w:rPr>
          <w:rFonts w:ascii="Segoe UI" w:hAnsi="Segoe UI" w:cs="Segoe UI"/>
          <w:lang w:val="es-ES"/>
        </w:rPr>
        <w:t>Kohtuotsa</w:t>
      </w:r>
      <w:proofErr w:type="spellEnd"/>
      <w:r w:rsidRPr="00CB18A4">
        <w:rPr>
          <w:rFonts w:ascii="Segoe UI" w:hAnsi="Segoe UI" w:cs="Segoe UI"/>
          <w:lang w:val="es-ES"/>
        </w:rPr>
        <w:t xml:space="preserve"> y la Puerta de Viru. Regreso al hotel y tarde libre. Por la noche recomendamos visitar alguno de los restaurantes medievales típicos. Para los que lo deseen, ofrecemos como opción por la noche un viaje al Tallin medieval con cena incluida en un restaurante histórico donde tendrás la opción de contemplar piedras, muros, esculturas y pinturas que nos hablan de los viejos tiempos y dejan adivinar sobre la realidad o la ficción del lado más oscuro de la historia de Tallin. Alojamiento en </w:t>
      </w:r>
      <w:proofErr w:type="spellStart"/>
      <w:r w:rsidRPr="00CB18A4">
        <w:rPr>
          <w:rFonts w:ascii="Segoe UI" w:hAnsi="Segoe UI" w:cs="Segoe UI"/>
          <w:lang w:val="es-ES"/>
        </w:rPr>
        <w:t>Tallink</w:t>
      </w:r>
      <w:proofErr w:type="spellEnd"/>
      <w:r w:rsidRPr="00CB18A4">
        <w:rPr>
          <w:rFonts w:ascii="Segoe UI" w:hAnsi="Segoe UI" w:cs="Segoe UI"/>
          <w:lang w:val="es-ES"/>
        </w:rPr>
        <w:t xml:space="preserve"> City hotel o similar.</w:t>
      </w:r>
    </w:p>
    <w:p w14:paraId="1BB40746" w14:textId="428DDDBD"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5 – TALLIN - TURAIDA - RIGA</w:t>
      </w:r>
    </w:p>
    <w:p w14:paraId="6487D9A6"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en el hotel. Salida hacia Riga, la capital de Letonia, conocida también como la joya del Báltico. En el camino visitaremos la localidad balnearia de </w:t>
      </w:r>
      <w:proofErr w:type="spellStart"/>
      <w:r w:rsidRPr="00CB18A4">
        <w:rPr>
          <w:rFonts w:ascii="Segoe UI" w:hAnsi="Segoe UI" w:cs="Segoe UI"/>
          <w:lang w:val="es-ES"/>
        </w:rPr>
        <w:t>Parnu</w:t>
      </w:r>
      <w:proofErr w:type="spellEnd"/>
      <w:r w:rsidRPr="00CB18A4">
        <w:rPr>
          <w:rFonts w:ascii="Segoe UI" w:hAnsi="Segoe UI" w:cs="Segoe UI"/>
          <w:lang w:val="es-ES"/>
        </w:rPr>
        <w:t xml:space="preserve">, con sus características playas de arena blanca. Tendrás allí tiempo para almorzar. A continuación, ya habiendo cruzado la frontera letona, visitaremos el Castillo de </w:t>
      </w:r>
      <w:proofErr w:type="spellStart"/>
      <w:r w:rsidRPr="00CB18A4">
        <w:rPr>
          <w:rFonts w:ascii="Segoe UI" w:hAnsi="Segoe UI" w:cs="Segoe UI"/>
          <w:lang w:val="es-ES"/>
        </w:rPr>
        <w:t>Turaida</w:t>
      </w:r>
      <w:proofErr w:type="spellEnd"/>
      <w:r w:rsidRPr="00CB18A4">
        <w:rPr>
          <w:rFonts w:ascii="Segoe UI" w:hAnsi="Segoe UI" w:cs="Segoe UI"/>
          <w:lang w:val="es-ES"/>
        </w:rPr>
        <w:t xml:space="preserve"> y el parque de esculturas dedicado al folclore letón. En las cercanías se encuentran también las ruinas del Castillo de </w:t>
      </w:r>
      <w:proofErr w:type="spellStart"/>
      <w:r w:rsidRPr="00CB18A4">
        <w:rPr>
          <w:rFonts w:ascii="Segoe UI" w:hAnsi="Segoe UI" w:cs="Segoe UI"/>
          <w:lang w:val="es-ES"/>
        </w:rPr>
        <w:t>Sigulda</w:t>
      </w:r>
      <w:proofErr w:type="spellEnd"/>
      <w:r w:rsidRPr="00CB18A4">
        <w:rPr>
          <w:rFonts w:ascii="Segoe UI" w:hAnsi="Segoe UI" w:cs="Segoe UI"/>
          <w:lang w:val="es-ES"/>
        </w:rPr>
        <w:t xml:space="preserve">. Llegada a Riga hacia el final de la tarde y registro en el hotel. Alojamiento en hotel </w:t>
      </w:r>
      <w:proofErr w:type="spellStart"/>
      <w:r w:rsidRPr="00CB18A4">
        <w:rPr>
          <w:rFonts w:ascii="Segoe UI" w:hAnsi="Segoe UI" w:cs="Segoe UI"/>
          <w:lang w:val="es-ES"/>
        </w:rPr>
        <w:t>Wellton</w:t>
      </w:r>
      <w:proofErr w:type="spellEnd"/>
      <w:r w:rsidRPr="00CB18A4">
        <w:rPr>
          <w:rFonts w:ascii="Segoe UI" w:hAnsi="Segoe UI" w:cs="Segoe UI"/>
          <w:lang w:val="es-ES"/>
        </w:rPr>
        <w:t xml:space="preserve"> Riga o similar.</w:t>
      </w:r>
    </w:p>
    <w:p w14:paraId="376B94A0" w14:textId="6739442F"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6 – RIGA - SIAULIAI - CRUCERO NOCTURNO</w:t>
      </w:r>
    </w:p>
    <w:p w14:paraId="0F7EAF13"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buffet en el hotel. Por la mañana realizaremos una visita a la ciudad con guía local. El conjunto arquitectónico de Riga ha sido declarado Patrimonio de la Humanidad y </w:t>
      </w:r>
      <w:proofErr w:type="spellStart"/>
      <w:r w:rsidRPr="00CB18A4">
        <w:rPr>
          <w:rFonts w:ascii="Segoe UI" w:hAnsi="Segoe UI" w:cs="Segoe UI"/>
          <w:lang w:val="es-ES"/>
        </w:rPr>
        <w:t>reﬂeja</w:t>
      </w:r>
      <w:proofErr w:type="spellEnd"/>
      <w:r w:rsidRPr="00CB18A4">
        <w:rPr>
          <w:rFonts w:ascii="Segoe UI" w:hAnsi="Segoe UI" w:cs="Segoe UI"/>
          <w:lang w:val="es-ES"/>
        </w:rPr>
        <w:t xml:space="preserve"> claramente la historia de la ciudad. Podrás ver algunos de los lugares más emblemáticos como el antiguo Castillo de la Orden de Livonia, la Catedral, la Iglesia de San Juan y de San Pedro, la Puerta Sueca y Torre de la Pólvora, los bastiones de la grande y la pequeña Gilda, entre otros atractivos. Tiempo para el almuerzo en el centro. Salida hacia </w:t>
      </w:r>
      <w:proofErr w:type="spellStart"/>
      <w:r w:rsidRPr="00CB18A4">
        <w:rPr>
          <w:rFonts w:ascii="Segoe UI" w:hAnsi="Segoe UI" w:cs="Segoe UI"/>
          <w:lang w:val="es-ES"/>
        </w:rPr>
        <w:t>Siauliai</w:t>
      </w:r>
      <w:proofErr w:type="spellEnd"/>
      <w:r w:rsidRPr="00CB18A4">
        <w:rPr>
          <w:rFonts w:ascii="Segoe UI" w:hAnsi="Segoe UI" w:cs="Segoe UI"/>
          <w:lang w:val="es-ES"/>
        </w:rPr>
        <w:t xml:space="preserve">, ya en el vecino país de Lituania; parada en la misteriosa Colina de las Cruces en la aldea de </w:t>
      </w:r>
      <w:proofErr w:type="spellStart"/>
      <w:r w:rsidRPr="00CB18A4">
        <w:rPr>
          <w:rFonts w:ascii="Segoe UI" w:hAnsi="Segoe UI" w:cs="Segoe UI"/>
          <w:lang w:val="es-ES"/>
        </w:rPr>
        <w:t>Jurgaiciai</w:t>
      </w:r>
      <w:proofErr w:type="spellEnd"/>
      <w:r w:rsidRPr="00CB18A4">
        <w:rPr>
          <w:rFonts w:ascii="Segoe UI" w:hAnsi="Segoe UI" w:cs="Segoe UI"/>
          <w:lang w:val="es-ES"/>
        </w:rPr>
        <w:t xml:space="preserve">. Llegada hacia el final de la tarde a </w:t>
      </w:r>
      <w:proofErr w:type="spellStart"/>
      <w:r w:rsidRPr="00CB18A4">
        <w:rPr>
          <w:rFonts w:ascii="Segoe UI" w:hAnsi="Segoe UI" w:cs="Segoe UI"/>
          <w:lang w:val="es-ES"/>
        </w:rPr>
        <w:t>Klaipėda</w:t>
      </w:r>
      <w:proofErr w:type="spellEnd"/>
      <w:r w:rsidRPr="00CB18A4">
        <w:rPr>
          <w:rFonts w:ascii="Segoe UI" w:hAnsi="Segoe UI" w:cs="Segoe UI"/>
          <w:lang w:val="es-ES"/>
        </w:rPr>
        <w:t xml:space="preserve"> en la costa lituana y embarque en un crucero nocturno con destino a </w:t>
      </w:r>
      <w:proofErr w:type="spellStart"/>
      <w:r w:rsidRPr="00CB18A4">
        <w:rPr>
          <w:rFonts w:ascii="Segoe UI" w:hAnsi="Segoe UI" w:cs="Segoe UI"/>
          <w:lang w:val="es-ES"/>
        </w:rPr>
        <w:t>Karlshamn</w:t>
      </w:r>
      <w:proofErr w:type="spellEnd"/>
      <w:r w:rsidRPr="00CB18A4">
        <w:rPr>
          <w:rFonts w:ascii="Segoe UI" w:hAnsi="Segoe UI" w:cs="Segoe UI"/>
          <w:lang w:val="es-ES"/>
        </w:rPr>
        <w:t>. Alojamiento y cena a bordo del crucero DFDS en cabinas internas estándar.</w:t>
      </w:r>
    </w:p>
    <w:p w14:paraId="7FC68E55" w14:textId="59993A89"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lastRenderedPageBreak/>
        <w:t>DÍA 7 – KARLSHAMN - MALMÖ - COPENHAGUE</w:t>
      </w:r>
    </w:p>
    <w:p w14:paraId="7F4F44EB"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a bordo del barco. Llegada a la ciudad costera de </w:t>
      </w:r>
      <w:proofErr w:type="spellStart"/>
      <w:r w:rsidRPr="00CB18A4">
        <w:rPr>
          <w:rFonts w:ascii="Segoe UI" w:hAnsi="Segoe UI" w:cs="Segoe UI"/>
          <w:lang w:val="es-ES"/>
        </w:rPr>
        <w:t>Karlshamn</w:t>
      </w:r>
      <w:proofErr w:type="spellEnd"/>
      <w:r w:rsidRPr="00CB18A4">
        <w:rPr>
          <w:rFonts w:ascii="Segoe UI" w:hAnsi="Segoe UI" w:cs="Segoe UI"/>
          <w:lang w:val="es-ES"/>
        </w:rPr>
        <w:t xml:space="preserve"> en Suecia. Recorreremos el sur del país incluyendo la ciudad de Malmö, famosa por ser una de las primeras "ciudades verdes" de Europa. Tiempo para el almuerzo en el centro de la ciudad. Por la tarde cruzaremos el puente de </w:t>
      </w:r>
      <w:proofErr w:type="spellStart"/>
      <w:r w:rsidRPr="00CB18A4">
        <w:rPr>
          <w:rFonts w:ascii="Segoe UI" w:hAnsi="Segoe UI" w:cs="Segoe UI"/>
          <w:lang w:val="es-ES"/>
        </w:rPr>
        <w:t>Øresund</w:t>
      </w:r>
      <w:proofErr w:type="spellEnd"/>
      <w:r w:rsidRPr="00CB18A4">
        <w:rPr>
          <w:rFonts w:ascii="Segoe UI" w:hAnsi="Segoe UI" w:cs="Segoe UI"/>
          <w:lang w:val="es-ES"/>
        </w:rPr>
        <w:t xml:space="preserve">, una obra magistral de ingeniería al ser un híbrido que combina mitad puente y mitad túnel. Llegada a la ciudad de Copenhague y registro en el hotel. Copenhague es una ciudad como sacada de un cuento, que viste en verano su mejor atuendo. Tarde libre para recorrer la ciudad o, si lo prefieres, realizar la excursión opcional que incluye el parque de atracciones </w:t>
      </w:r>
      <w:proofErr w:type="spellStart"/>
      <w:r w:rsidRPr="00CB18A4">
        <w:rPr>
          <w:rFonts w:ascii="Segoe UI" w:hAnsi="Segoe UI" w:cs="Segoe UI"/>
          <w:lang w:val="es-ES"/>
        </w:rPr>
        <w:t>Tivoli</w:t>
      </w:r>
      <w:proofErr w:type="spellEnd"/>
      <w:r w:rsidRPr="00CB18A4">
        <w:rPr>
          <w:rFonts w:ascii="Segoe UI" w:hAnsi="Segoe UI" w:cs="Segoe UI"/>
          <w:lang w:val="es-ES"/>
        </w:rPr>
        <w:t xml:space="preserve">, en pleno centro de la ciudad, combinado con una navegación por los canales con increíbles vistas de los edificios más representativos. Alojamiento en hotel </w:t>
      </w:r>
      <w:proofErr w:type="spellStart"/>
      <w:r w:rsidRPr="00CB18A4">
        <w:rPr>
          <w:rFonts w:ascii="Segoe UI" w:hAnsi="Segoe UI" w:cs="Segoe UI"/>
          <w:lang w:val="es-ES"/>
        </w:rPr>
        <w:t>Scandic</w:t>
      </w:r>
      <w:proofErr w:type="spellEnd"/>
      <w:r w:rsidRPr="00CB18A4">
        <w:rPr>
          <w:rFonts w:ascii="Segoe UI" w:hAnsi="Segoe UI" w:cs="Segoe UI"/>
          <w:lang w:val="es-ES"/>
        </w:rPr>
        <w:t xml:space="preserve"> </w:t>
      </w:r>
      <w:proofErr w:type="spellStart"/>
      <w:r w:rsidRPr="00CB18A4">
        <w:rPr>
          <w:rFonts w:ascii="Segoe UI" w:hAnsi="Segoe UI" w:cs="Segoe UI"/>
          <w:lang w:val="es-ES"/>
        </w:rPr>
        <w:t>Falkoner</w:t>
      </w:r>
      <w:proofErr w:type="spellEnd"/>
      <w:r w:rsidRPr="00CB18A4">
        <w:rPr>
          <w:rFonts w:ascii="Segoe UI" w:hAnsi="Segoe UI" w:cs="Segoe UI"/>
          <w:lang w:val="es-ES"/>
        </w:rPr>
        <w:t xml:space="preserve"> o similar.</w:t>
      </w:r>
    </w:p>
    <w:p w14:paraId="5727DBD8" w14:textId="59BC566B"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8 – COPENHAGUE</w:t>
      </w:r>
    </w:p>
    <w:p w14:paraId="2F29C057"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en el hotel. Después del mismo, nuestro guía local os pasará a recoger por el lobby del hotel para comenzar con un recorrido por el centro de la ciudad. Visitarás los principales atractivos, como el Palacio de </w:t>
      </w:r>
      <w:proofErr w:type="spellStart"/>
      <w:r w:rsidRPr="00CB18A4">
        <w:rPr>
          <w:rFonts w:ascii="Segoe UI" w:hAnsi="Segoe UI" w:cs="Segoe UI"/>
          <w:lang w:val="es-ES"/>
        </w:rPr>
        <w:t>Amalienborg</w:t>
      </w:r>
      <w:proofErr w:type="spellEnd"/>
      <w:r w:rsidRPr="00CB18A4">
        <w:rPr>
          <w:rFonts w:ascii="Segoe UI" w:hAnsi="Segoe UI" w:cs="Segoe UI"/>
          <w:lang w:val="es-ES"/>
        </w:rPr>
        <w:t xml:space="preserve"> y la Iglesia de Mármol, las pintorescas casitas del puerto de </w:t>
      </w:r>
      <w:proofErr w:type="spellStart"/>
      <w:r w:rsidRPr="00CB18A4">
        <w:rPr>
          <w:rFonts w:ascii="Segoe UI" w:hAnsi="Segoe UI" w:cs="Segoe UI"/>
          <w:lang w:val="es-ES"/>
        </w:rPr>
        <w:t>Nyhavn</w:t>
      </w:r>
      <w:proofErr w:type="spellEnd"/>
      <w:r w:rsidRPr="00CB18A4">
        <w:rPr>
          <w:rFonts w:ascii="Segoe UI" w:hAnsi="Segoe UI" w:cs="Segoe UI"/>
          <w:lang w:val="es-ES"/>
        </w:rPr>
        <w:t xml:space="preserve">, la Ópera y el Ayuntamiento. Almuerzo por libre. Por la tarde podrás quedarte recorriendo la ciudad a tu aire para visitar la torre del Palacio de </w:t>
      </w:r>
      <w:proofErr w:type="spellStart"/>
      <w:r w:rsidRPr="00CB18A4">
        <w:rPr>
          <w:rFonts w:ascii="Segoe UI" w:hAnsi="Segoe UI" w:cs="Segoe UI"/>
          <w:lang w:val="es-ES"/>
        </w:rPr>
        <w:t>Christiansborg</w:t>
      </w:r>
      <w:proofErr w:type="spellEnd"/>
      <w:r w:rsidRPr="00CB18A4">
        <w:rPr>
          <w:rFonts w:ascii="Segoe UI" w:hAnsi="Segoe UI" w:cs="Segoe UI"/>
          <w:lang w:val="es-ES"/>
        </w:rPr>
        <w:t xml:space="preserve"> y obtener una vista 360° de la ciudad, pasear por la exótica "ciudad libre de </w:t>
      </w:r>
      <w:proofErr w:type="spellStart"/>
      <w:r w:rsidRPr="00CB18A4">
        <w:rPr>
          <w:rFonts w:ascii="Segoe UI" w:hAnsi="Segoe UI" w:cs="Segoe UI"/>
          <w:lang w:val="es-ES"/>
        </w:rPr>
        <w:t>Christiania</w:t>
      </w:r>
      <w:proofErr w:type="spellEnd"/>
      <w:r w:rsidRPr="00CB18A4">
        <w:rPr>
          <w:rFonts w:ascii="Segoe UI" w:hAnsi="Segoe UI" w:cs="Segoe UI"/>
          <w:lang w:val="es-ES"/>
        </w:rPr>
        <w:t xml:space="preserve">" o por la rivera del canal principal de Copenhague en la zona de </w:t>
      </w:r>
      <w:proofErr w:type="spellStart"/>
      <w:r w:rsidRPr="00CB18A4">
        <w:rPr>
          <w:rFonts w:ascii="Segoe UI" w:hAnsi="Segoe UI" w:cs="Segoe UI"/>
          <w:lang w:val="es-ES"/>
        </w:rPr>
        <w:t>Islands</w:t>
      </w:r>
      <w:proofErr w:type="spellEnd"/>
      <w:r w:rsidRPr="00CB18A4">
        <w:rPr>
          <w:rFonts w:ascii="Segoe UI" w:hAnsi="Segoe UI" w:cs="Segoe UI"/>
          <w:lang w:val="es-ES"/>
        </w:rPr>
        <w:t xml:space="preserve"> </w:t>
      </w:r>
      <w:proofErr w:type="spellStart"/>
      <w:r w:rsidRPr="00CB18A4">
        <w:rPr>
          <w:rFonts w:ascii="Segoe UI" w:hAnsi="Segoe UI" w:cs="Segoe UI"/>
          <w:lang w:val="es-ES"/>
        </w:rPr>
        <w:t>Brygge</w:t>
      </w:r>
      <w:proofErr w:type="spellEnd"/>
      <w:r w:rsidRPr="00CB18A4">
        <w:rPr>
          <w:rFonts w:ascii="Segoe UI" w:hAnsi="Segoe UI" w:cs="Segoe UI"/>
          <w:lang w:val="es-ES"/>
        </w:rPr>
        <w:t xml:space="preserve">. Si lo prefieres, podrás realizar la excursión opcional a la ciudad vikinga de Roskilde, a unos 30km de la ciudad. Alojamiento en el hotel </w:t>
      </w:r>
      <w:proofErr w:type="spellStart"/>
      <w:r w:rsidRPr="00CB18A4">
        <w:rPr>
          <w:rFonts w:ascii="Segoe UI" w:hAnsi="Segoe UI" w:cs="Segoe UI"/>
          <w:lang w:val="es-ES"/>
        </w:rPr>
        <w:t>Scandic</w:t>
      </w:r>
      <w:proofErr w:type="spellEnd"/>
      <w:r w:rsidRPr="00CB18A4">
        <w:rPr>
          <w:rFonts w:ascii="Segoe UI" w:hAnsi="Segoe UI" w:cs="Segoe UI"/>
          <w:lang w:val="es-ES"/>
        </w:rPr>
        <w:t xml:space="preserve"> </w:t>
      </w:r>
      <w:proofErr w:type="spellStart"/>
      <w:r w:rsidRPr="00CB18A4">
        <w:rPr>
          <w:rFonts w:ascii="Segoe UI" w:hAnsi="Segoe UI" w:cs="Segoe UI"/>
          <w:lang w:val="es-ES"/>
        </w:rPr>
        <w:t>Falkoner</w:t>
      </w:r>
      <w:proofErr w:type="spellEnd"/>
      <w:r w:rsidRPr="00CB18A4">
        <w:rPr>
          <w:rFonts w:ascii="Segoe UI" w:hAnsi="Segoe UI" w:cs="Segoe UI"/>
          <w:lang w:val="es-ES"/>
        </w:rPr>
        <w:t xml:space="preserve"> o similar.</w:t>
      </w:r>
    </w:p>
    <w:p w14:paraId="6523E511" w14:textId="62CE2363" w:rsidR="00CB18A4" w:rsidRPr="00CB18A4" w:rsidRDefault="00CB18A4" w:rsidP="00CB18A4">
      <w:pPr>
        <w:jc w:val="both"/>
        <w:rPr>
          <w:rFonts w:ascii="Segoe UI" w:hAnsi="Segoe UI" w:cs="Segoe UI"/>
          <w:b/>
          <w:bCs/>
          <w:color w:val="008080"/>
          <w:lang w:val="es-ES"/>
        </w:rPr>
      </w:pPr>
      <w:r w:rsidRPr="00200308">
        <w:rPr>
          <w:rFonts w:ascii="Segoe UI" w:hAnsi="Segoe UI" w:cs="Segoe UI"/>
          <w:b/>
          <w:bCs/>
          <w:color w:val="008080"/>
          <w:lang w:val="es-ES"/>
        </w:rPr>
        <w:t>DÍA 9 – COPENHAGUE</w:t>
      </w:r>
    </w:p>
    <w:p w14:paraId="2D17B54A" w14:textId="77777777" w:rsidR="00CB18A4" w:rsidRPr="00CB18A4" w:rsidRDefault="00CB18A4" w:rsidP="00CB18A4">
      <w:pPr>
        <w:jc w:val="both"/>
        <w:rPr>
          <w:rFonts w:ascii="Segoe UI" w:hAnsi="Segoe UI" w:cs="Segoe UI"/>
          <w:lang w:val="es-ES"/>
        </w:rPr>
      </w:pPr>
      <w:r w:rsidRPr="00CB18A4">
        <w:rPr>
          <w:rFonts w:ascii="Segoe UI" w:hAnsi="Segoe UI" w:cs="Segoe UI"/>
          <w:lang w:val="es-ES"/>
        </w:rPr>
        <w:t xml:space="preserve">Desayuno en el hotel. En el horario establecido, traslado al aeropuerto por cuenta propia, utilizando el servicio de Metro público que conecta el hotel con el aeropuerto, en unos 25 minutos. Recuerda que tanto el traslado como </w:t>
      </w:r>
      <w:proofErr w:type="gramStart"/>
      <w:r w:rsidRPr="00CB18A4">
        <w:rPr>
          <w:rFonts w:ascii="Segoe UI" w:hAnsi="Segoe UI" w:cs="Segoe UI"/>
          <w:lang w:val="es-ES"/>
        </w:rPr>
        <w:t>el check in</w:t>
      </w:r>
      <w:proofErr w:type="gramEnd"/>
      <w:r w:rsidRPr="00CB18A4">
        <w:rPr>
          <w:rFonts w:ascii="Segoe UI" w:hAnsi="Segoe UI" w:cs="Segoe UI"/>
          <w:lang w:val="es-ES"/>
        </w:rPr>
        <w:t xml:space="preserve"> se realizan sin asistencia.</w:t>
      </w:r>
    </w:p>
    <w:p w14:paraId="353187A1" w14:textId="019291E2" w:rsidR="00CB18A4" w:rsidRPr="00CB18A4" w:rsidRDefault="00CB18A4" w:rsidP="00CB18A4">
      <w:pPr>
        <w:rPr>
          <w:rFonts w:ascii="Segoe UI" w:hAnsi="Segoe UI" w:cs="Segoe UI"/>
          <w:lang w:val="es-ES"/>
        </w:rPr>
      </w:pPr>
    </w:p>
    <w:p w14:paraId="6B76D3DC" w14:textId="155C6101" w:rsidR="00CB18A4" w:rsidRPr="00200308" w:rsidRDefault="00CB18A4" w:rsidP="00CB18A4">
      <w:pPr>
        <w:jc w:val="right"/>
        <w:rPr>
          <w:rFonts w:ascii="Segoe UI" w:hAnsi="Segoe UI" w:cs="Segoe UI"/>
          <w:b/>
          <w:bCs/>
          <w:color w:val="008080"/>
          <w:lang w:val="es-ES"/>
        </w:rPr>
      </w:pPr>
      <w:r w:rsidRPr="00200308">
        <w:rPr>
          <w:rFonts w:ascii="Segoe UI" w:hAnsi="Segoe UI" w:cs="Segoe UI"/>
          <w:b/>
          <w:bCs/>
          <w:color w:val="008080"/>
          <w:lang w:val="es-ES"/>
        </w:rPr>
        <w:t>FIN DE NUESTROS SERVICIOS</w:t>
      </w:r>
    </w:p>
    <w:p w14:paraId="2EFC6A3C" w14:textId="77777777" w:rsidR="00CB18A4" w:rsidRPr="00CB18A4" w:rsidRDefault="00CB18A4" w:rsidP="00CB18A4">
      <w:pPr>
        <w:jc w:val="right"/>
        <w:rPr>
          <w:rFonts w:ascii="Segoe UI" w:hAnsi="Segoe UI" w:cs="Segoe UI"/>
          <w:lang w:val="es-ES"/>
        </w:rPr>
      </w:pPr>
    </w:p>
    <w:p w14:paraId="4C821291" w14:textId="2E227715" w:rsidR="00CB18A4" w:rsidRPr="00CB18A4" w:rsidRDefault="00CB18A4" w:rsidP="00CB18A4">
      <w:pPr>
        <w:rPr>
          <w:rFonts w:ascii="Segoe UI" w:hAnsi="Segoe UI" w:cs="Segoe UI"/>
          <w:b/>
          <w:color w:val="008080"/>
          <w:lang w:val="es-ES"/>
        </w:rPr>
      </w:pPr>
      <w:r w:rsidRPr="00200308">
        <w:rPr>
          <w:rFonts w:ascii="Segoe UI" w:hAnsi="Segoe UI" w:cs="Segoe UI"/>
          <w:b/>
          <w:color w:val="008080"/>
          <w:lang w:val="es-ES"/>
        </w:rPr>
        <w:lastRenderedPageBreak/>
        <w:t>EL PROGRAMA INCLUYE:</w:t>
      </w:r>
    </w:p>
    <w:p w14:paraId="4E80AA91" w14:textId="42CAEA2F" w:rsidR="00CB18A4" w:rsidRDefault="00CB18A4" w:rsidP="00CB18A4">
      <w:pPr>
        <w:numPr>
          <w:ilvl w:val="0"/>
          <w:numId w:val="5"/>
        </w:numPr>
        <w:spacing w:after="0" w:line="276" w:lineRule="auto"/>
        <w:rPr>
          <w:rFonts w:ascii="Segoe UI" w:hAnsi="Segoe UI" w:cs="Segoe UI"/>
          <w:lang w:val="es-ES"/>
        </w:rPr>
      </w:pPr>
      <w:r>
        <w:rPr>
          <w:rFonts w:ascii="Segoe UI" w:hAnsi="Segoe UI" w:cs="Segoe UI"/>
          <w:lang w:val="es-ES"/>
        </w:rPr>
        <w:t>Alojamiento 6 noches según itinerario</w:t>
      </w:r>
    </w:p>
    <w:p w14:paraId="350F0FD4" w14:textId="5B39ABCC" w:rsidR="00CB18A4" w:rsidRPr="00CB18A4" w:rsidRDefault="00CB18A4" w:rsidP="00CB18A4">
      <w:pPr>
        <w:numPr>
          <w:ilvl w:val="0"/>
          <w:numId w:val="5"/>
        </w:numPr>
        <w:spacing w:after="0" w:line="276" w:lineRule="auto"/>
        <w:rPr>
          <w:rFonts w:ascii="Segoe UI" w:hAnsi="Segoe UI" w:cs="Segoe UI"/>
          <w:lang w:val="es-ES"/>
        </w:rPr>
      </w:pPr>
      <w:r w:rsidRPr="00CB18A4">
        <w:rPr>
          <w:rFonts w:ascii="Segoe UI" w:hAnsi="Segoe UI" w:cs="Segoe UI"/>
          <w:lang w:val="es-ES"/>
        </w:rPr>
        <w:t>Guía acompañante de habla-castellana durante todo el recorrido</w:t>
      </w:r>
    </w:p>
    <w:p w14:paraId="12CDE3F3" w14:textId="77777777"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Guías locales en Estocolmo, Helsinki, Tallin, Riga y Copenhague</w:t>
      </w:r>
    </w:p>
    <w:p w14:paraId="7FAE8C6F" w14:textId="77777777"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2 cruceros nocturnos en cabinas internas</w:t>
      </w:r>
    </w:p>
    <w:p w14:paraId="664E7023" w14:textId="77777777"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8 desayunos + 1 cena</w:t>
      </w:r>
    </w:p>
    <w:p w14:paraId="6A30EB9E" w14:textId="77777777"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 xml:space="preserve">Traslados de entrada y salida en transporte regular </w:t>
      </w:r>
      <w:proofErr w:type="spellStart"/>
      <w:r w:rsidRPr="00CB18A4">
        <w:rPr>
          <w:rFonts w:ascii="Segoe UI" w:hAnsi="Segoe UI" w:cs="Segoe UI"/>
          <w:lang w:val="es-ES"/>
        </w:rPr>
        <w:t>Arlanda</w:t>
      </w:r>
      <w:proofErr w:type="spellEnd"/>
      <w:r w:rsidRPr="00CB18A4">
        <w:rPr>
          <w:rFonts w:ascii="Segoe UI" w:hAnsi="Segoe UI" w:cs="Segoe UI"/>
          <w:lang w:val="es-ES"/>
        </w:rPr>
        <w:t xml:space="preserve"> Express y Metro de Copenhague</w:t>
      </w:r>
    </w:p>
    <w:p w14:paraId="7902366C" w14:textId="08565BFD"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Tarjeta de asistencia al viajero hasta los 74 años</w:t>
      </w:r>
    </w:p>
    <w:p w14:paraId="30565452" w14:textId="10136658" w:rsidR="00CB18A4" w:rsidRPr="00CB18A4" w:rsidRDefault="00CB18A4" w:rsidP="00CB18A4">
      <w:pPr>
        <w:numPr>
          <w:ilvl w:val="0"/>
          <w:numId w:val="4"/>
        </w:numPr>
        <w:spacing w:after="0" w:line="276" w:lineRule="auto"/>
        <w:rPr>
          <w:rFonts w:ascii="Segoe UI" w:hAnsi="Segoe UI" w:cs="Segoe UI"/>
          <w:lang w:val="es-ES"/>
        </w:rPr>
      </w:pPr>
      <w:r w:rsidRPr="00CB18A4">
        <w:rPr>
          <w:rFonts w:ascii="Segoe UI" w:hAnsi="Segoe UI" w:cs="Segoe UI"/>
          <w:lang w:val="es-ES"/>
        </w:rPr>
        <w:t xml:space="preserve">Fee administrativo </w:t>
      </w:r>
    </w:p>
    <w:p w14:paraId="58334367" w14:textId="77777777" w:rsidR="00CB18A4" w:rsidRPr="00CB18A4" w:rsidRDefault="00CB18A4" w:rsidP="00CB18A4">
      <w:pPr>
        <w:rPr>
          <w:rFonts w:ascii="Segoe UI" w:hAnsi="Segoe UI" w:cs="Segoe UI"/>
          <w:lang w:val="es-ES"/>
        </w:rPr>
      </w:pPr>
    </w:p>
    <w:p w14:paraId="3DAA6CFC" w14:textId="0A32907C" w:rsidR="00CB18A4" w:rsidRPr="00200308" w:rsidRDefault="00CB18A4" w:rsidP="00CB18A4">
      <w:pPr>
        <w:rPr>
          <w:rFonts w:ascii="Segoe UI" w:hAnsi="Segoe UI" w:cs="Segoe UI"/>
          <w:b/>
          <w:bCs/>
          <w:color w:val="008080"/>
          <w:lang w:val="es-ES"/>
        </w:rPr>
      </w:pPr>
      <w:r w:rsidRPr="00200308">
        <w:rPr>
          <w:rFonts w:ascii="Segoe UI" w:hAnsi="Segoe UI" w:cs="Segoe UI"/>
          <w:b/>
          <w:bCs/>
          <w:color w:val="008080"/>
          <w:lang w:val="es-ES"/>
        </w:rPr>
        <w:t>EL PROGRAMA NO INCLUYE:</w:t>
      </w:r>
    </w:p>
    <w:p w14:paraId="4134BBFA" w14:textId="539B5B33" w:rsidR="00CB18A4" w:rsidRPr="00CB18A4" w:rsidRDefault="00CB18A4" w:rsidP="00EB62B1">
      <w:pPr>
        <w:pStyle w:val="Prrafodelista"/>
        <w:numPr>
          <w:ilvl w:val="0"/>
          <w:numId w:val="2"/>
        </w:numPr>
        <w:spacing w:after="0" w:line="276" w:lineRule="auto"/>
        <w:rPr>
          <w:rFonts w:ascii="Segoe UI" w:hAnsi="Segoe UI" w:cs="Segoe UI"/>
          <w:b/>
          <w:bCs/>
          <w:lang w:val="es-ES"/>
        </w:rPr>
      </w:pPr>
      <w:r>
        <w:rPr>
          <w:rFonts w:ascii="Segoe UI" w:hAnsi="Segoe UI" w:cs="Segoe UI"/>
          <w:lang w:val="es-ES"/>
        </w:rPr>
        <w:t xml:space="preserve">Tiquetes aéreos </w:t>
      </w:r>
    </w:p>
    <w:p w14:paraId="13C73FA9" w14:textId="1AE0E691" w:rsidR="00CB18A4" w:rsidRPr="002904A4" w:rsidRDefault="00CB18A4" w:rsidP="00EB62B1">
      <w:pPr>
        <w:pStyle w:val="Prrafodelista"/>
        <w:numPr>
          <w:ilvl w:val="0"/>
          <w:numId w:val="2"/>
        </w:numPr>
        <w:spacing w:after="0" w:line="276" w:lineRule="auto"/>
        <w:rPr>
          <w:rFonts w:ascii="Segoe UI" w:hAnsi="Segoe UI" w:cs="Segoe UI"/>
          <w:b/>
          <w:bCs/>
          <w:lang w:val="es-ES"/>
        </w:rPr>
      </w:pPr>
      <w:r>
        <w:rPr>
          <w:rFonts w:ascii="Segoe UI" w:hAnsi="Segoe UI" w:cs="Segoe UI"/>
          <w:lang w:val="es-ES"/>
        </w:rPr>
        <w:t>Gastos no especificados en el programa</w:t>
      </w:r>
    </w:p>
    <w:p w14:paraId="2E8343AA" w14:textId="55DA3A37" w:rsidR="002904A4" w:rsidRPr="002904A4" w:rsidRDefault="002904A4" w:rsidP="00EB62B1">
      <w:pPr>
        <w:pStyle w:val="Prrafodelista"/>
        <w:numPr>
          <w:ilvl w:val="0"/>
          <w:numId w:val="2"/>
        </w:numPr>
        <w:spacing w:before="11" w:after="0" w:line="276" w:lineRule="auto"/>
        <w:ind w:right="296"/>
        <w:rPr>
          <w:rFonts w:ascii="Segoe UI" w:hAnsi="Segoe UI" w:cs="Segoe UI"/>
          <w:lang w:val="es-ES"/>
        </w:rPr>
      </w:pPr>
      <w:r w:rsidRPr="002904A4">
        <w:rPr>
          <w:rFonts w:ascii="Segoe UI" w:hAnsi="Segoe UI" w:cs="Segoe UI"/>
          <w:lang w:val="es-ES"/>
        </w:rPr>
        <w:t xml:space="preserve">Día 4 – Viaje en el tiempo al Tallin medieval, Tour de leyendas y Cena tradicional </w:t>
      </w:r>
      <w:r>
        <w:rPr>
          <w:rFonts w:ascii="Segoe UI" w:hAnsi="Segoe UI" w:cs="Segoe UI"/>
          <w:lang w:val="es-ES"/>
        </w:rPr>
        <w:t>USD x persona 106</w:t>
      </w:r>
    </w:p>
    <w:p w14:paraId="150C67A1" w14:textId="67A4826E" w:rsidR="002904A4" w:rsidRPr="002904A4" w:rsidRDefault="002904A4" w:rsidP="00EB62B1">
      <w:pPr>
        <w:pStyle w:val="Prrafodelista"/>
        <w:numPr>
          <w:ilvl w:val="0"/>
          <w:numId w:val="2"/>
        </w:numPr>
        <w:spacing w:before="11" w:after="0" w:line="276" w:lineRule="auto"/>
        <w:ind w:right="296"/>
        <w:rPr>
          <w:rFonts w:ascii="Segoe UI" w:hAnsi="Segoe UI" w:cs="Segoe UI"/>
          <w:lang w:val="es-ES"/>
        </w:rPr>
      </w:pPr>
      <w:r w:rsidRPr="002904A4">
        <w:rPr>
          <w:rFonts w:ascii="Segoe UI" w:hAnsi="Segoe UI" w:cs="Segoe UI"/>
          <w:lang w:val="es-ES"/>
        </w:rPr>
        <w:t xml:space="preserve">Día 7 – Navegación por los canales + Entrada al parque de atracciones </w:t>
      </w:r>
      <w:proofErr w:type="spellStart"/>
      <w:r w:rsidRPr="002904A4">
        <w:rPr>
          <w:rFonts w:ascii="Segoe UI" w:hAnsi="Segoe UI" w:cs="Segoe UI"/>
          <w:lang w:val="es-ES"/>
        </w:rPr>
        <w:t>Tivoli</w:t>
      </w:r>
      <w:proofErr w:type="spellEnd"/>
      <w:r>
        <w:rPr>
          <w:rFonts w:ascii="Segoe UI" w:hAnsi="Segoe UI" w:cs="Segoe UI"/>
          <w:lang w:val="es-ES"/>
        </w:rPr>
        <w:t xml:space="preserve"> USD x persona 70</w:t>
      </w:r>
    </w:p>
    <w:p w14:paraId="17F03E25" w14:textId="3EEF5535" w:rsidR="002904A4" w:rsidRPr="002904A4" w:rsidRDefault="002904A4" w:rsidP="00EB62B1">
      <w:pPr>
        <w:pStyle w:val="Prrafodelista"/>
        <w:numPr>
          <w:ilvl w:val="0"/>
          <w:numId w:val="2"/>
        </w:numPr>
        <w:spacing w:after="0" w:line="276" w:lineRule="auto"/>
        <w:rPr>
          <w:rFonts w:ascii="Segoe UI" w:hAnsi="Segoe UI" w:cs="Segoe UI"/>
          <w:lang w:val="es-ES"/>
        </w:rPr>
      </w:pPr>
      <w:r w:rsidRPr="002904A4">
        <w:rPr>
          <w:rFonts w:ascii="Segoe UI" w:hAnsi="Segoe UI" w:cs="Segoe UI"/>
          <w:lang w:val="es-ES"/>
        </w:rPr>
        <w:t>Día 8 – Visita a la ciudad vikinga de Roskilde incl. entrada al museo de barcos vikingos</w:t>
      </w:r>
      <w:r>
        <w:rPr>
          <w:rFonts w:ascii="Segoe UI" w:hAnsi="Segoe UI" w:cs="Segoe UI"/>
          <w:lang w:val="es-ES"/>
        </w:rPr>
        <w:t xml:space="preserve"> USD x persona </w:t>
      </w:r>
      <w:r w:rsidR="00EB62B1">
        <w:rPr>
          <w:rFonts w:ascii="Segoe UI" w:hAnsi="Segoe UI" w:cs="Segoe UI"/>
          <w:lang w:val="es-ES"/>
        </w:rPr>
        <w:t>85</w:t>
      </w:r>
    </w:p>
    <w:p w14:paraId="6948F851" w14:textId="77777777" w:rsidR="002904A4" w:rsidRDefault="002904A4" w:rsidP="002904A4">
      <w:pPr>
        <w:pStyle w:val="Prrafodelista"/>
        <w:rPr>
          <w:rFonts w:ascii="Segoe UI" w:hAnsi="Segoe UI" w:cs="Segoe UI"/>
          <w:b/>
          <w:bCs/>
          <w:lang w:val="es-ES"/>
        </w:rPr>
      </w:pPr>
    </w:p>
    <w:p w14:paraId="29BD3B09" w14:textId="77777777" w:rsidR="00097AD2" w:rsidRPr="002904A4" w:rsidRDefault="00097AD2" w:rsidP="002904A4">
      <w:pPr>
        <w:pStyle w:val="Prrafodelista"/>
        <w:rPr>
          <w:rFonts w:ascii="Segoe UI" w:hAnsi="Segoe UI" w:cs="Segoe UI"/>
          <w:b/>
          <w:bCs/>
          <w:lang w:val="es-ES"/>
        </w:rPr>
      </w:pPr>
    </w:p>
    <w:p w14:paraId="2F0D9DAF" w14:textId="46754434" w:rsidR="00EB62B1" w:rsidRPr="00200308" w:rsidRDefault="00EB62B1" w:rsidP="00EB62B1">
      <w:pPr>
        <w:jc w:val="center"/>
        <w:rPr>
          <w:rFonts w:ascii="Segoe UI" w:hAnsi="Segoe UI" w:cs="Segoe UI"/>
          <w:b/>
          <w:bCs/>
          <w:color w:val="008080"/>
          <w:lang w:val="es-ES"/>
        </w:rPr>
      </w:pPr>
      <w:r w:rsidRPr="00200308">
        <w:rPr>
          <w:rFonts w:ascii="Segoe UI" w:hAnsi="Segoe UI" w:cs="Segoe UI"/>
          <w:b/>
          <w:bCs/>
          <w:color w:val="008080"/>
          <w:lang w:val="es-ES"/>
        </w:rPr>
        <w:t>TARIFAS POR PERSONA EN DOLARES AMERICANOS</w:t>
      </w:r>
    </w:p>
    <w:tbl>
      <w:tblPr>
        <w:tblStyle w:val="Tablaconcuadrcula"/>
        <w:tblW w:w="9410" w:type="dxa"/>
        <w:tblLook w:val="04A0" w:firstRow="1" w:lastRow="0" w:firstColumn="1" w:lastColumn="0" w:noHBand="0" w:noVBand="1"/>
      </w:tblPr>
      <w:tblGrid>
        <w:gridCol w:w="4705"/>
        <w:gridCol w:w="4705"/>
      </w:tblGrid>
      <w:tr w:rsidR="00EB62B1" w14:paraId="5109F55B" w14:textId="77777777" w:rsidTr="00097AD2">
        <w:trPr>
          <w:trHeight w:val="667"/>
        </w:trPr>
        <w:tc>
          <w:tcPr>
            <w:tcW w:w="4705" w:type="dxa"/>
            <w:vAlign w:val="center"/>
          </w:tcPr>
          <w:p w14:paraId="039B2101" w14:textId="36EA5A37" w:rsidR="00EB62B1" w:rsidRPr="00200308" w:rsidRDefault="00EB62B1" w:rsidP="00097AD2">
            <w:pPr>
              <w:jc w:val="center"/>
              <w:rPr>
                <w:rFonts w:ascii="Segoe UI" w:hAnsi="Segoe UI" w:cs="Segoe UI"/>
                <w:b/>
                <w:bCs/>
                <w:color w:val="008080"/>
                <w:lang w:val="es-ES"/>
              </w:rPr>
            </w:pPr>
            <w:r w:rsidRPr="00200308">
              <w:rPr>
                <w:rFonts w:ascii="Segoe UI" w:hAnsi="Segoe UI" w:cs="Segoe UI"/>
                <w:b/>
                <w:bCs/>
                <w:color w:val="008080"/>
                <w:lang w:val="es-ES"/>
              </w:rPr>
              <w:t>VALOR POR PERSONA EN DOBLE</w:t>
            </w:r>
          </w:p>
        </w:tc>
        <w:tc>
          <w:tcPr>
            <w:tcW w:w="4705" w:type="dxa"/>
            <w:vAlign w:val="center"/>
          </w:tcPr>
          <w:p w14:paraId="714DCEF8" w14:textId="5641C5F1" w:rsidR="00EB62B1" w:rsidRPr="00200308" w:rsidRDefault="00EB62B1" w:rsidP="00097AD2">
            <w:pPr>
              <w:jc w:val="center"/>
              <w:rPr>
                <w:rFonts w:ascii="Segoe UI" w:hAnsi="Segoe UI" w:cs="Segoe UI"/>
                <w:b/>
                <w:bCs/>
                <w:color w:val="008080"/>
                <w:lang w:val="es-ES"/>
              </w:rPr>
            </w:pPr>
            <w:r w:rsidRPr="00200308">
              <w:rPr>
                <w:rFonts w:ascii="Segoe UI" w:hAnsi="Segoe UI" w:cs="Segoe UI"/>
                <w:b/>
                <w:bCs/>
                <w:color w:val="008080"/>
                <w:lang w:val="es-ES"/>
              </w:rPr>
              <w:t>SUPLEMENTO EN SENCILLA</w:t>
            </w:r>
          </w:p>
        </w:tc>
      </w:tr>
      <w:tr w:rsidR="00EB62B1" w14:paraId="16FF4960" w14:textId="77777777" w:rsidTr="00097AD2">
        <w:trPr>
          <w:trHeight w:val="691"/>
        </w:trPr>
        <w:tc>
          <w:tcPr>
            <w:tcW w:w="4705" w:type="dxa"/>
            <w:vAlign w:val="center"/>
          </w:tcPr>
          <w:p w14:paraId="0616883E" w14:textId="701D8BBB" w:rsidR="00EB62B1" w:rsidRDefault="00EB62B1" w:rsidP="00097AD2">
            <w:pPr>
              <w:jc w:val="center"/>
              <w:rPr>
                <w:rFonts w:ascii="Segoe UI" w:hAnsi="Segoe UI" w:cs="Segoe UI"/>
                <w:b/>
                <w:bCs/>
                <w:lang w:val="es-ES"/>
              </w:rPr>
            </w:pPr>
            <w:r>
              <w:rPr>
                <w:rFonts w:ascii="Segoe UI" w:hAnsi="Segoe UI" w:cs="Segoe UI"/>
                <w:b/>
                <w:bCs/>
                <w:lang w:val="es-ES"/>
              </w:rPr>
              <w:t>USD 2.315</w:t>
            </w:r>
          </w:p>
        </w:tc>
        <w:tc>
          <w:tcPr>
            <w:tcW w:w="4705" w:type="dxa"/>
            <w:vAlign w:val="center"/>
          </w:tcPr>
          <w:p w14:paraId="29756062" w14:textId="3675F780" w:rsidR="00EB62B1" w:rsidRDefault="00EB62B1" w:rsidP="00097AD2">
            <w:pPr>
              <w:jc w:val="center"/>
              <w:rPr>
                <w:rFonts w:ascii="Segoe UI" w:hAnsi="Segoe UI" w:cs="Segoe UI"/>
                <w:b/>
                <w:bCs/>
                <w:lang w:val="es-ES"/>
              </w:rPr>
            </w:pPr>
            <w:r>
              <w:rPr>
                <w:rFonts w:ascii="Segoe UI" w:hAnsi="Segoe UI" w:cs="Segoe UI"/>
                <w:b/>
                <w:bCs/>
                <w:lang w:val="es-ES"/>
              </w:rPr>
              <w:t>USD 825</w:t>
            </w:r>
          </w:p>
        </w:tc>
      </w:tr>
    </w:tbl>
    <w:p w14:paraId="24AABAFC" w14:textId="7ABA2473" w:rsidR="00097AD2" w:rsidRDefault="00097AD2">
      <w:pPr>
        <w:rPr>
          <w:rFonts w:ascii="Segoe UI" w:hAnsi="Segoe UI" w:cs="Segoe UI"/>
          <w:b/>
          <w:bCs/>
          <w:lang w:val="es-ES"/>
        </w:rPr>
      </w:pPr>
      <w:r>
        <w:rPr>
          <w:rFonts w:ascii="Segoe UI" w:hAnsi="Segoe UI" w:cs="Segoe UI"/>
          <w:b/>
          <w:bCs/>
          <w:lang w:val="es-ES"/>
        </w:rPr>
        <w:br w:type="page"/>
      </w:r>
    </w:p>
    <w:p w14:paraId="52154B09" w14:textId="77777777" w:rsidR="00200308" w:rsidRDefault="00200308" w:rsidP="002904A4">
      <w:pPr>
        <w:pBdr>
          <w:bottom w:val="single" w:sz="6" w:space="1" w:color="auto"/>
        </w:pBdr>
        <w:rPr>
          <w:rFonts w:ascii="Segoe UI" w:hAnsi="Segoe UI" w:cs="Segoe UI"/>
          <w:b/>
          <w:bCs/>
          <w:lang w:val="es-ES"/>
        </w:rPr>
      </w:pPr>
    </w:p>
    <w:p w14:paraId="52243E93" w14:textId="77777777" w:rsidR="00200308" w:rsidRPr="002904A4" w:rsidRDefault="00200308" w:rsidP="002904A4">
      <w:pPr>
        <w:rPr>
          <w:rFonts w:ascii="Segoe UI" w:hAnsi="Segoe UI" w:cs="Segoe UI"/>
          <w:b/>
          <w:bCs/>
          <w:lang w:val="es-ES"/>
        </w:rPr>
      </w:pPr>
    </w:p>
    <w:p w14:paraId="1F6FCDC8" w14:textId="77777777" w:rsidR="00200308" w:rsidRPr="006C0683" w:rsidRDefault="00200308" w:rsidP="00200308">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p w14:paraId="61844F17" w14:textId="77777777" w:rsidR="00CB18A4" w:rsidRPr="00CB18A4" w:rsidRDefault="00CB18A4" w:rsidP="00CB18A4">
      <w:pPr>
        <w:rPr>
          <w:rFonts w:ascii="Segoe UI" w:hAnsi="Segoe UI" w:cs="Segoe UI"/>
        </w:rPr>
      </w:pPr>
    </w:p>
    <w:p w14:paraId="049AB1F3" w14:textId="77777777" w:rsidR="00CB18A4" w:rsidRPr="00CB18A4" w:rsidRDefault="00CB18A4" w:rsidP="00CB18A4">
      <w:pPr>
        <w:jc w:val="right"/>
        <w:rPr>
          <w:rFonts w:ascii="Segoe UI" w:hAnsi="Segoe UI" w:cs="Segoe UI"/>
          <w:lang w:val="es-ES"/>
        </w:rPr>
      </w:pPr>
    </w:p>
    <w:p w14:paraId="56FA93E1" w14:textId="77777777" w:rsidR="00CB18A4" w:rsidRPr="00CB18A4" w:rsidRDefault="00CB18A4">
      <w:pPr>
        <w:rPr>
          <w:rFonts w:ascii="Segoe UI" w:hAnsi="Segoe UI" w:cs="Segoe UI"/>
          <w:lang w:val="es-ES"/>
        </w:rPr>
      </w:pPr>
    </w:p>
    <w:sectPr w:rsidR="00CB18A4" w:rsidRPr="00CB18A4" w:rsidSect="00CB18A4">
      <w:headerReference w:type="default" r:id="rId8"/>
      <w:footerReference w:type="default"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9B03C" w14:textId="77777777" w:rsidR="00515414" w:rsidRDefault="00515414" w:rsidP="00CB18A4">
      <w:pPr>
        <w:spacing w:after="0" w:line="240" w:lineRule="auto"/>
      </w:pPr>
      <w:r>
        <w:separator/>
      </w:r>
    </w:p>
  </w:endnote>
  <w:endnote w:type="continuationSeparator" w:id="0">
    <w:p w14:paraId="7CFBD26B" w14:textId="77777777" w:rsidR="00515414" w:rsidRDefault="00515414" w:rsidP="00CB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E9FC" w14:textId="77777777" w:rsidR="00CB18A4" w:rsidRPr="00146FE8" w:rsidRDefault="00CB18A4" w:rsidP="00CB18A4">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066628D7" wp14:editId="18396DBD">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B4998" w14:textId="77777777" w:rsidR="00515414" w:rsidRDefault="00515414" w:rsidP="00CB18A4">
      <w:pPr>
        <w:spacing w:after="0" w:line="240" w:lineRule="auto"/>
      </w:pPr>
      <w:r>
        <w:separator/>
      </w:r>
    </w:p>
  </w:footnote>
  <w:footnote w:type="continuationSeparator" w:id="0">
    <w:p w14:paraId="5DDAB496" w14:textId="77777777" w:rsidR="00515414" w:rsidRDefault="00515414" w:rsidP="00CB1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7410B" w14:textId="29E4D9A8" w:rsidR="00CB18A4" w:rsidRDefault="00CB18A4">
    <w:pPr>
      <w:pStyle w:val="Encabezado"/>
    </w:pPr>
    <w:r>
      <w:rPr>
        <w:noProof/>
      </w:rPr>
      <w:drawing>
        <wp:anchor distT="0" distB="0" distL="0" distR="0" simplePos="0" relativeHeight="251663360" behindDoc="1" locked="0" layoutInCell="1" allowOverlap="1" wp14:anchorId="4B7EBF3F" wp14:editId="4CB244B2">
          <wp:simplePos x="0" y="0"/>
          <wp:positionH relativeFrom="page">
            <wp:posOffset>3242310</wp:posOffset>
          </wp:positionH>
          <wp:positionV relativeFrom="page">
            <wp:posOffset>58420</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54D2"/>
    <w:multiLevelType w:val="hybridMultilevel"/>
    <w:tmpl w:val="81063884"/>
    <w:lvl w:ilvl="0" w:tplc="82241B60">
      <w:numFmt w:val="bullet"/>
      <w:lvlText w:val="•"/>
      <w:lvlJc w:val="left"/>
      <w:pPr>
        <w:ind w:left="260" w:hanging="114"/>
      </w:pPr>
      <w:rPr>
        <w:rFonts w:ascii="Verdana" w:eastAsia="Verdana" w:hAnsi="Verdana" w:cs="Verdana" w:hint="default"/>
        <w:b w:val="0"/>
        <w:bCs w:val="0"/>
        <w:i w:val="0"/>
        <w:iCs w:val="0"/>
        <w:color w:val="171715"/>
        <w:spacing w:val="0"/>
        <w:w w:val="54"/>
        <w:sz w:val="13"/>
        <w:szCs w:val="13"/>
        <w:lang w:val="es-ES" w:eastAsia="en-US" w:bidi="ar-SA"/>
      </w:rPr>
    </w:lvl>
    <w:lvl w:ilvl="1" w:tplc="8424E844">
      <w:numFmt w:val="bullet"/>
      <w:lvlText w:val="•"/>
      <w:lvlJc w:val="left"/>
      <w:pPr>
        <w:ind w:left="756" w:hanging="114"/>
      </w:pPr>
      <w:rPr>
        <w:lang w:val="es-ES" w:eastAsia="en-US" w:bidi="ar-SA"/>
      </w:rPr>
    </w:lvl>
    <w:lvl w:ilvl="2" w:tplc="104814F4">
      <w:numFmt w:val="bullet"/>
      <w:lvlText w:val="•"/>
      <w:lvlJc w:val="left"/>
      <w:pPr>
        <w:ind w:left="1252" w:hanging="114"/>
      </w:pPr>
      <w:rPr>
        <w:lang w:val="es-ES" w:eastAsia="en-US" w:bidi="ar-SA"/>
      </w:rPr>
    </w:lvl>
    <w:lvl w:ilvl="3" w:tplc="2D3A72D2">
      <w:numFmt w:val="bullet"/>
      <w:lvlText w:val="•"/>
      <w:lvlJc w:val="left"/>
      <w:pPr>
        <w:ind w:left="1748" w:hanging="114"/>
      </w:pPr>
      <w:rPr>
        <w:lang w:val="es-ES" w:eastAsia="en-US" w:bidi="ar-SA"/>
      </w:rPr>
    </w:lvl>
    <w:lvl w:ilvl="4" w:tplc="69565E20">
      <w:numFmt w:val="bullet"/>
      <w:lvlText w:val="•"/>
      <w:lvlJc w:val="left"/>
      <w:pPr>
        <w:ind w:left="2245" w:hanging="114"/>
      </w:pPr>
      <w:rPr>
        <w:lang w:val="es-ES" w:eastAsia="en-US" w:bidi="ar-SA"/>
      </w:rPr>
    </w:lvl>
    <w:lvl w:ilvl="5" w:tplc="6024C77E">
      <w:numFmt w:val="bullet"/>
      <w:lvlText w:val="•"/>
      <w:lvlJc w:val="left"/>
      <w:pPr>
        <w:ind w:left="2741" w:hanging="114"/>
      </w:pPr>
      <w:rPr>
        <w:lang w:val="es-ES" w:eastAsia="en-US" w:bidi="ar-SA"/>
      </w:rPr>
    </w:lvl>
    <w:lvl w:ilvl="6" w:tplc="B7F23C1E">
      <w:numFmt w:val="bullet"/>
      <w:lvlText w:val="•"/>
      <w:lvlJc w:val="left"/>
      <w:pPr>
        <w:ind w:left="3237" w:hanging="114"/>
      </w:pPr>
      <w:rPr>
        <w:lang w:val="es-ES" w:eastAsia="en-US" w:bidi="ar-SA"/>
      </w:rPr>
    </w:lvl>
    <w:lvl w:ilvl="7" w:tplc="CFA8E772">
      <w:numFmt w:val="bullet"/>
      <w:lvlText w:val="•"/>
      <w:lvlJc w:val="left"/>
      <w:pPr>
        <w:ind w:left="3733" w:hanging="114"/>
      </w:pPr>
      <w:rPr>
        <w:lang w:val="es-ES" w:eastAsia="en-US" w:bidi="ar-SA"/>
      </w:rPr>
    </w:lvl>
    <w:lvl w:ilvl="8" w:tplc="B052B9CE">
      <w:numFmt w:val="bullet"/>
      <w:lvlText w:val="•"/>
      <w:lvlJc w:val="left"/>
      <w:pPr>
        <w:ind w:left="4230" w:hanging="114"/>
      </w:pPr>
      <w:rPr>
        <w:lang w:val="es-ES" w:eastAsia="en-US" w:bidi="ar-SA"/>
      </w:rPr>
    </w:lvl>
  </w:abstractNum>
  <w:abstractNum w:abstractNumId="1" w15:restartNumberingAfterBreak="0">
    <w:nsid w:val="2D4F5A02"/>
    <w:multiLevelType w:val="hybridMultilevel"/>
    <w:tmpl w:val="99C469A8"/>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7CB1BBC"/>
    <w:multiLevelType w:val="hybridMultilevel"/>
    <w:tmpl w:val="C4CC598C"/>
    <w:lvl w:ilvl="0" w:tplc="829882A2">
      <w:start w:val="1"/>
      <w:numFmt w:val="bullet"/>
      <w:lvlText w:val=""/>
      <w:lvlJc w:val="left"/>
      <w:pPr>
        <w:ind w:left="260" w:hanging="114"/>
      </w:pPr>
      <w:rPr>
        <w:rFonts w:ascii="Wingdings" w:hAnsi="Wingdings" w:hint="default"/>
        <w:b/>
        <w:bCs/>
        <w:i w:val="0"/>
        <w:iCs w:val="0"/>
        <w:color w:val="009999"/>
        <w:spacing w:val="0"/>
        <w:w w:val="54"/>
        <w:sz w:val="28"/>
        <w:szCs w:val="28"/>
        <w:lang w:val="es-ES" w:eastAsia="en-US" w:bidi="ar-SA"/>
      </w:rPr>
    </w:lvl>
    <w:lvl w:ilvl="1" w:tplc="FFFFFFFF">
      <w:numFmt w:val="bullet"/>
      <w:lvlText w:val="•"/>
      <w:lvlJc w:val="left"/>
      <w:pPr>
        <w:ind w:left="756" w:hanging="114"/>
      </w:pPr>
      <w:rPr>
        <w:lang w:val="es-ES" w:eastAsia="en-US" w:bidi="ar-SA"/>
      </w:rPr>
    </w:lvl>
    <w:lvl w:ilvl="2" w:tplc="FFFFFFFF">
      <w:numFmt w:val="bullet"/>
      <w:lvlText w:val="•"/>
      <w:lvlJc w:val="left"/>
      <w:pPr>
        <w:ind w:left="1252" w:hanging="114"/>
      </w:pPr>
      <w:rPr>
        <w:lang w:val="es-ES" w:eastAsia="en-US" w:bidi="ar-SA"/>
      </w:rPr>
    </w:lvl>
    <w:lvl w:ilvl="3" w:tplc="FFFFFFFF">
      <w:numFmt w:val="bullet"/>
      <w:lvlText w:val="•"/>
      <w:lvlJc w:val="left"/>
      <w:pPr>
        <w:ind w:left="1748" w:hanging="114"/>
      </w:pPr>
      <w:rPr>
        <w:lang w:val="es-ES" w:eastAsia="en-US" w:bidi="ar-SA"/>
      </w:rPr>
    </w:lvl>
    <w:lvl w:ilvl="4" w:tplc="FFFFFFFF">
      <w:numFmt w:val="bullet"/>
      <w:lvlText w:val="•"/>
      <w:lvlJc w:val="left"/>
      <w:pPr>
        <w:ind w:left="2245" w:hanging="114"/>
      </w:pPr>
      <w:rPr>
        <w:lang w:val="es-ES" w:eastAsia="en-US" w:bidi="ar-SA"/>
      </w:rPr>
    </w:lvl>
    <w:lvl w:ilvl="5" w:tplc="FFFFFFFF">
      <w:numFmt w:val="bullet"/>
      <w:lvlText w:val="•"/>
      <w:lvlJc w:val="left"/>
      <w:pPr>
        <w:ind w:left="2741" w:hanging="114"/>
      </w:pPr>
      <w:rPr>
        <w:lang w:val="es-ES" w:eastAsia="en-US" w:bidi="ar-SA"/>
      </w:rPr>
    </w:lvl>
    <w:lvl w:ilvl="6" w:tplc="FFFFFFFF">
      <w:numFmt w:val="bullet"/>
      <w:lvlText w:val="•"/>
      <w:lvlJc w:val="left"/>
      <w:pPr>
        <w:ind w:left="3237" w:hanging="114"/>
      </w:pPr>
      <w:rPr>
        <w:lang w:val="es-ES" w:eastAsia="en-US" w:bidi="ar-SA"/>
      </w:rPr>
    </w:lvl>
    <w:lvl w:ilvl="7" w:tplc="FFFFFFFF">
      <w:numFmt w:val="bullet"/>
      <w:lvlText w:val="•"/>
      <w:lvlJc w:val="left"/>
      <w:pPr>
        <w:ind w:left="3733" w:hanging="114"/>
      </w:pPr>
      <w:rPr>
        <w:lang w:val="es-ES" w:eastAsia="en-US" w:bidi="ar-SA"/>
      </w:rPr>
    </w:lvl>
    <w:lvl w:ilvl="8" w:tplc="FFFFFFFF">
      <w:numFmt w:val="bullet"/>
      <w:lvlText w:val="•"/>
      <w:lvlJc w:val="left"/>
      <w:pPr>
        <w:ind w:left="4230" w:hanging="114"/>
      </w:pPr>
      <w:rPr>
        <w:lang w:val="es-ES" w:eastAsia="en-US" w:bidi="ar-SA"/>
      </w:rPr>
    </w:lvl>
  </w:abstractNum>
  <w:abstractNum w:abstractNumId="3" w15:restartNumberingAfterBreak="0">
    <w:nsid w:val="51795024"/>
    <w:multiLevelType w:val="hybridMultilevel"/>
    <w:tmpl w:val="AE962F4C"/>
    <w:lvl w:ilvl="0" w:tplc="829882A2">
      <w:start w:val="1"/>
      <w:numFmt w:val="bullet"/>
      <w:lvlText w:val=""/>
      <w:lvlJc w:val="left"/>
      <w:pPr>
        <w:ind w:left="260" w:hanging="114"/>
      </w:pPr>
      <w:rPr>
        <w:rFonts w:ascii="Wingdings" w:hAnsi="Wingdings" w:hint="default"/>
        <w:b/>
        <w:bCs/>
        <w:i w:val="0"/>
        <w:iCs w:val="0"/>
        <w:color w:val="009999"/>
        <w:spacing w:val="0"/>
        <w:w w:val="54"/>
        <w:sz w:val="28"/>
        <w:szCs w:val="28"/>
        <w:lang w:val="es-ES" w:eastAsia="en-US" w:bidi="ar-SA"/>
      </w:rPr>
    </w:lvl>
    <w:lvl w:ilvl="1" w:tplc="FFFFFFFF">
      <w:numFmt w:val="bullet"/>
      <w:lvlText w:val="•"/>
      <w:lvlJc w:val="left"/>
      <w:pPr>
        <w:ind w:left="756" w:hanging="114"/>
      </w:pPr>
      <w:rPr>
        <w:lang w:val="es-ES" w:eastAsia="en-US" w:bidi="ar-SA"/>
      </w:rPr>
    </w:lvl>
    <w:lvl w:ilvl="2" w:tplc="FFFFFFFF">
      <w:numFmt w:val="bullet"/>
      <w:lvlText w:val="•"/>
      <w:lvlJc w:val="left"/>
      <w:pPr>
        <w:ind w:left="1252" w:hanging="114"/>
      </w:pPr>
      <w:rPr>
        <w:lang w:val="es-ES" w:eastAsia="en-US" w:bidi="ar-SA"/>
      </w:rPr>
    </w:lvl>
    <w:lvl w:ilvl="3" w:tplc="FFFFFFFF">
      <w:numFmt w:val="bullet"/>
      <w:lvlText w:val="•"/>
      <w:lvlJc w:val="left"/>
      <w:pPr>
        <w:ind w:left="1748" w:hanging="114"/>
      </w:pPr>
      <w:rPr>
        <w:lang w:val="es-ES" w:eastAsia="en-US" w:bidi="ar-SA"/>
      </w:rPr>
    </w:lvl>
    <w:lvl w:ilvl="4" w:tplc="FFFFFFFF">
      <w:numFmt w:val="bullet"/>
      <w:lvlText w:val="•"/>
      <w:lvlJc w:val="left"/>
      <w:pPr>
        <w:ind w:left="2245" w:hanging="114"/>
      </w:pPr>
      <w:rPr>
        <w:lang w:val="es-ES" w:eastAsia="en-US" w:bidi="ar-SA"/>
      </w:rPr>
    </w:lvl>
    <w:lvl w:ilvl="5" w:tplc="FFFFFFFF">
      <w:numFmt w:val="bullet"/>
      <w:lvlText w:val="•"/>
      <w:lvlJc w:val="left"/>
      <w:pPr>
        <w:ind w:left="2741" w:hanging="114"/>
      </w:pPr>
      <w:rPr>
        <w:lang w:val="es-ES" w:eastAsia="en-US" w:bidi="ar-SA"/>
      </w:rPr>
    </w:lvl>
    <w:lvl w:ilvl="6" w:tplc="FFFFFFFF">
      <w:numFmt w:val="bullet"/>
      <w:lvlText w:val="•"/>
      <w:lvlJc w:val="left"/>
      <w:pPr>
        <w:ind w:left="3237" w:hanging="114"/>
      </w:pPr>
      <w:rPr>
        <w:lang w:val="es-ES" w:eastAsia="en-US" w:bidi="ar-SA"/>
      </w:rPr>
    </w:lvl>
    <w:lvl w:ilvl="7" w:tplc="FFFFFFFF">
      <w:numFmt w:val="bullet"/>
      <w:lvlText w:val="•"/>
      <w:lvlJc w:val="left"/>
      <w:pPr>
        <w:ind w:left="3733" w:hanging="114"/>
      </w:pPr>
      <w:rPr>
        <w:lang w:val="es-ES" w:eastAsia="en-US" w:bidi="ar-SA"/>
      </w:rPr>
    </w:lvl>
    <w:lvl w:ilvl="8" w:tplc="FFFFFFFF">
      <w:numFmt w:val="bullet"/>
      <w:lvlText w:val="•"/>
      <w:lvlJc w:val="left"/>
      <w:pPr>
        <w:ind w:left="4230" w:hanging="114"/>
      </w:pPr>
      <w:rPr>
        <w:lang w:val="es-ES" w:eastAsia="en-US" w:bidi="ar-SA"/>
      </w:rPr>
    </w:lvl>
  </w:abstractNum>
  <w:num w:numId="1" w16cid:durableId="428426887">
    <w:abstractNumId w:val="0"/>
  </w:num>
  <w:num w:numId="2" w16cid:durableId="767576800">
    <w:abstractNumId w:val="1"/>
  </w:num>
  <w:num w:numId="3" w16cid:durableId="420106752">
    <w:abstractNumId w:val="0"/>
  </w:num>
  <w:num w:numId="4" w16cid:durableId="826899389">
    <w:abstractNumId w:val="2"/>
  </w:num>
  <w:num w:numId="5" w16cid:durableId="12814490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A4"/>
    <w:rsid w:val="00097AD2"/>
    <w:rsid w:val="000F4155"/>
    <w:rsid w:val="00200308"/>
    <w:rsid w:val="002009D8"/>
    <w:rsid w:val="002904A4"/>
    <w:rsid w:val="00515414"/>
    <w:rsid w:val="005C0482"/>
    <w:rsid w:val="00814907"/>
    <w:rsid w:val="00CB18A4"/>
    <w:rsid w:val="00E61589"/>
    <w:rsid w:val="00EB62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88CB3"/>
  <w15:chartTrackingRefBased/>
  <w15:docId w15:val="{417CE951-2252-4EBC-AAA9-C542355A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1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B1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B18A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B18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B18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B18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18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18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18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18A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B18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B18A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B18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B18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B18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18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18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18A4"/>
    <w:rPr>
      <w:rFonts w:eastAsiaTheme="majorEastAsia" w:cstheme="majorBidi"/>
      <w:color w:val="272727" w:themeColor="text1" w:themeTint="D8"/>
    </w:rPr>
  </w:style>
  <w:style w:type="paragraph" w:styleId="Ttulo">
    <w:name w:val="Title"/>
    <w:basedOn w:val="Normal"/>
    <w:next w:val="Normal"/>
    <w:link w:val="TtuloCar"/>
    <w:uiPriority w:val="10"/>
    <w:qFormat/>
    <w:rsid w:val="00CB1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18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B18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B18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B18A4"/>
    <w:pPr>
      <w:spacing w:before="160"/>
      <w:jc w:val="center"/>
    </w:pPr>
    <w:rPr>
      <w:i/>
      <w:iCs/>
      <w:color w:val="404040" w:themeColor="text1" w:themeTint="BF"/>
    </w:rPr>
  </w:style>
  <w:style w:type="character" w:customStyle="1" w:styleId="CitaCar">
    <w:name w:val="Cita Car"/>
    <w:basedOn w:val="Fuentedeprrafopredeter"/>
    <w:link w:val="Cita"/>
    <w:uiPriority w:val="29"/>
    <w:rsid w:val="00CB18A4"/>
    <w:rPr>
      <w:i/>
      <w:iCs/>
      <w:color w:val="404040" w:themeColor="text1" w:themeTint="BF"/>
    </w:rPr>
  </w:style>
  <w:style w:type="paragraph" w:styleId="Prrafodelista">
    <w:name w:val="List Paragraph"/>
    <w:basedOn w:val="Normal"/>
    <w:uiPriority w:val="34"/>
    <w:qFormat/>
    <w:rsid w:val="00CB18A4"/>
    <w:pPr>
      <w:ind w:left="720"/>
      <w:contextualSpacing/>
    </w:pPr>
  </w:style>
  <w:style w:type="character" w:styleId="nfasisintenso">
    <w:name w:val="Intense Emphasis"/>
    <w:basedOn w:val="Fuentedeprrafopredeter"/>
    <w:uiPriority w:val="21"/>
    <w:qFormat/>
    <w:rsid w:val="00CB18A4"/>
    <w:rPr>
      <w:i/>
      <w:iCs/>
      <w:color w:val="0F4761" w:themeColor="accent1" w:themeShade="BF"/>
    </w:rPr>
  </w:style>
  <w:style w:type="paragraph" w:styleId="Citadestacada">
    <w:name w:val="Intense Quote"/>
    <w:basedOn w:val="Normal"/>
    <w:next w:val="Normal"/>
    <w:link w:val="CitadestacadaCar"/>
    <w:uiPriority w:val="30"/>
    <w:qFormat/>
    <w:rsid w:val="00CB1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B18A4"/>
    <w:rPr>
      <w:i/>
      <w:iCs/>
      <w:color w:val="0F4761" w:themeColor="accent1" w:themeShade="BF"/>
    </w:rPr>
  </w:style>
  <w:style w:type="character" w:styleId="Referenciaintensa">
    <w:name w:val="Intense Reference"/>
    <w:basedOn w:val="Fuentedeprrafopredeter"/>
    <w:uiPriority w:val="32"/>
    <w:qFormat/>
    <w:rsid w:val="00CB18A4"/>
    <w:rPr>
      <w:b/>
      <w:bCs/>
      <w:smallCaps/>
      <w:color w:val="0F4761" w:themeColor="accent1" w:themeShade="BF"/>
      <w:spacing w:val="5"/>
    </w:rPr>
  </w:style>
  <w:style w:type="paragraph" w:styleId="Encabezado">
    <w:name w:val="header"/>
    <w:basedOn w:val="Normal"/>
    <w:link w:val="EncabezadoCar"/>
    <w:uiPriority w:val="99"/>
    <w:unhideWhenUsed/>
    <w:rsid w:val="00CB18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18A4"/>
  </w:style>
  <w:style w:type="paragraph" w:styleId="Piedepgina">
    <w:name w:val="footer"/>
    <w:basedOn w:val="Normal"/>
    <w:link w:val="PiedepginaCar"/>
    <w:uiPriority w:val="99"/>
    <w:unhideWhenUsed/>
    <w:rsid w:val="00CB18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18A4"/>
  </w:style>
  <w:style w:type="paragraph" w:styleId="Textoindependiente">
    <w:name w:val="Body Text"/>
    <w:basedOn w:val="Normal"/>
    <w:link w:val="TextoindependienteCar"/>
    <w:uiPriority w:val="99"/>
    <w:semiHidden/>
    <w:unhideWhenUsed/>
    <w:rsid w:val="00CB18A4"/>
    <w:pPr>
      <w:spacing w:after="120"/>
    </w:pPr>
  </w:style>
  <w:style w:type="character" w:customStyle="1" w:styleId="TextoindependienteCar">
    <w:name w:val="Texto independiente Car"/>
    <w:basedOn w:val="Fuentedeprrafopredeter"/>
    <w:link w:val="Textoindependiente"/>
    <w:uiPriority w:val="99"/>
    <w:semiHidden/>
    <w:rsid w:val="00CB18A4"/>
  </w:style>
  <w:style w:type="table" w:styleId="Tablaconcuadrcula">
    <w:name w:val="Table Grid"/>
    <w:basedOn w:val="Tablanormal"/>
    <w:uiPriority w:val="39"/>
    <w:rsid w:val="00EB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51830">
      <w:bodyDiv w:val="1"/>
      <w:marLeft w:val="0"/>
      <w:marRight w:val="0"/>
      <w:marTop w:val="0"/>
      <w:marBottom w:val="0"/>
      <w:divBdr>
        <w:top w:val="none" w:sz="0" w:space="0" w:color="auto"/>
        <w:left w:val="none" w:sz="0" w:space="0" w:color="auto"/>
        <w:bottom w:val="none" w:sz="0" w:space="0" w:color="auto"/>
        <w:right w:val="none" w:sz="0" w:space="0" w:color="auto"/>
      </w:divBdr>
    </w:div>
    <w:div w:id="291980829">
      <w:bodyDiv w:val="1"/>
      <w:marLeft w:val="0"/>
      <w:marRight w:val="0"/>
      <w:marTop w:val="0"/>
      <w:marBottom w:val="0"/>
      <w:divBdr>
        <w:top w:val="none" w:sz="0" w:space="0" w:color="auto"/>
        <w:left w:val="none" w:sz="0" w:space="0" w:color="auto"/>
        <w:bottom w:val="none" w:sz="0" w:space="0" w:color="auto"/>
        <w:right w:val="none" w:sz="0" w:space="0" w:color="auto"/>
      </w:divBdr>
    </w:div>
    <w:div w:id="683283131">
      <w:bodyDiv w:val="1"/>
      <w:marLeft w:val="0"/>
      <w:marRight w:val="0"/>
      <w:marTop w:val="0"/>
      <w:marBottom w:val="0"/>
      <w:divBdr>
        <w:top w:val="none" w:sz="0" w:space="0" w:color="auto"/>
        <w:left w:val="none" w:sz="0" w:space="0" w:color="auto"/>
        <w:bottom w:val="none" w:sz="0" w:space="0" w:color="auto"/>
        <w:right w:val="none" w:sz="0" w:space="0" w:color="auto"/>
      </w:divBdr>
    </w:div>
    <w:div w:id="995375855">
      <w:bodyDiv w:val="1"/>
      <w:marLeft w:val="0"/>
      <w:marRight w:val="0"/>
      <w:marTop w:val="0"/>
      <w:marBottom w:val="0"/>
      <w:divBdr>
        <w:top w:val="none" w:sz="0" w:space="0" w:color="auto"/>
        <w:left w:val="none" w:sz="0" w:space="0" w:color="auto"/>
        <w:bottom w:val="none" w:sz="0" w:space="0" w:color="auto"/>
        <w:right w:val="none" w:sz="0" w:space="0" w:color="auto"/>
      </w:divBdr>
    </w:div>
    <w:div w:id="1178736230">
      <w:bodyDiv w:val="1"/>
      <w:marLeft w:val="0"/>
      <w:marRight w:val="0"/>
      <w:marTop w:val="0"/>
      <w:marBottom w:val="0"/>
      <w:divBdr>
        <w:top w:val="none" w:sz="0" w:space="0" w:color="auto"/>
        <w:left w:val="none" w:sz="0" w:space="0" w:color="auto"/>
        <w:bottom w:val="none" w:sz="0" w:space="0" w:color="auto"/>
        <w:right w:val="none" w:sz="0" w:space="0" w:color="auto"/>
      </w:divBdr>
    </w:div>
    <w:div w:id="1205674379">
      <w:bodyDiv w:val="1"/>
      <w:marLeft w:val="0"/>
      <w:marRight w:val="0"/>
      <w:marTop w:val="0"/>
      <w:marBottom w:val="0"/>
      <w:divBdr>
        <w:top w:val="none" w:sz="0" w:space="0" w:color="auto"/>
        <w:left w:val="none" w:sz="0" w:space="0" w:color="auto"/>
        <w:bottom w:val="none" w:sz="0" w:space="0" w:color="auto"/>
        <w:right w:val="none" w:sz="0" w:space="0" w:color="auto"/>
      </w:divBdr>
    </w:div>
    <w:div w:id="1290435335">
      <w:bodyDiv w:val="1"/>
      <w:marLeft w:val="0"/>
      <w:marRight w:val="0"/>
      <w:marTop w:val="0"/>
      <w:marBottom w:val="0"/>
      <w:divBdr>
        <w:top w:val="none" w:sz="0" w:space="0" w:color="auto"/>
        <w:left w:val="none" w:sz="0" w:space="0" w:color="auto"/>
        <w:bottom w:val="none" w:sz="0" w:space="0" w:color="auto"/>
        <w:right w:val="none" w:sz="0" w:space="0" w:color="auto"/>
      </w:divBdr>
    </w:div>
    <w:div w:id="1821920708">
      <w:bodyDiv w:val="1"/>
      <w:marLeft w:val="0"/>
      <w:marRight w:val="0"/>
      <w:marTop w:val="0"/>
      <w:marBottom w:val="0"/>
      <w:divBdr>
        <w:top w:val="none" w:sz="0" w:space="0" w:color="auto"/>
        <w:left w:val="none" w:sz="0" w:space="0" w:color="auto"/>
        <w:bottom w:val="none" w:sz="0" w:space="0" w:color="auto"/>
        <w:right w:val="none" w:sz="0" w:space="0" w:color="auto"/>
      </w:divBdr>
    </w:div>
    <w:div w:id="209639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1521</Words>
  <Characters>7456</Characters>
  <Application>Microsoft Office Word</Application>
  <DocSecurity>0</DocSecurity>
  <Lines>163</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Periplo del Mar Báltico</dc:title>
  <dc:subject/>
  <dc:creator>Juan Manuel Gaitan</dc:creator>
  <cp:keywords/>
  <dc:description/>
  <cp:lastModifiedBy>Francesca Tagliaboschi</cp:lastModifiedBy>
  <cp:revision>2</cp:revision>
  <cp:lastPrinted>2025-06-22T09:20:00Z</cp:lastPrinted>
  <dcterms:created xsi:type="dcterms:W3CDTF">2025-05-13T17:04:00Z</dcterms:created>
  <dcterms:modified xsi:type="dcterms:W3CDTF">2025-06-22T09:20:00Z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9a560f71-d1db-48ae-b562-4f7c83546ab9</vt:lpwstr>
  </property>
</Properties>
</file>