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8130" w14:textId="77777777" w:rsidR="00D9020A" w:rsidRDefault="00A72380">
      <w:pPr>
        <w:pStyle w:val="Heading1"/>
      </w:pPr>
      <w:r>
        <w:t>Appendix V: Education Investment ROI Calculator — Training That Pays for Itself</w:t>
      </w:r>
    </w:p>
    <w:p w14:paraId="533AC4FC" w14:textId="77777777" w:rsidR="00D9020A" w:rsidRDefault="00A72380">
      <w:pPr>
        <w:pStyle w:val="Heading2"/>
      </w:pPr>
      <w:r>
        <w:t>Purpose</w:t>
      </w:r>
    </w:p>
    <w:p w14:paraId="10A3DA61" w14:textId="77777777" w:rsidR="00D9020A" w:rsidRDefault="00A72380">
      <w:r>
        <w:t>Education is an investment, not a perk. Every certification, class, or training program should pay back in measurable operational improvement.</w:t>
      </w:r>
    </w:p>
    <w:p w14:paraId="78FD851D" w14:textId="77777777" w:rsidR="00D9020A" w:rsidRDefault="00A72380">
      <w:pPr>
        <w:pStyle w:val="Heading2"/>
      </w:pPr>
      <w:r>
        <w:t>The 90-Day Payback Rule</w:t>
      </w:r>
    </w:p>
    <w:p w14:paraId="30E8AD7C" w14:textId="77777777" w:rsidR="00D9020A" w:rsidRDefault="00A72380">
      <w:r>
        <w:t>If training doesn’t show measurable improvement in 90 days, reassess the program or delivery. (Check the book’s website for current certification pricing and updates.)</w:t>
      </w:r>
    </w:p>
    <w:p w14:paraId="695442F0" w14:textId="77777777" w:rsidR="00D9020A" w:rsidRDefault="00A72380">
      <w:pPr>
        <w:pStyle w:val="Heading2"/>
      </w:pPr>
      <w:r>
        <w:t>High-ROI Certifications by Role</w:t>
      </w:r>
    </w:p>
    <w:p w14:paraId="6098E9AC" w14:textId="77777777" w:rsidR="00D9020A" w:rsidRDefault="00A72380">
      <w:pPr>
        <w:pStyle w:val="Heading3"/>
      </w:pPr>
      <w:r>
        <w:t>Operations Managers</w:t>
      </w:r>
    </w:p>
    <w:p w14:paraId="65494852" w14:textId="77777777" w:rsidR="00D9020A" w:rsidRDefault="00A72380">
      <w:r>
        <w:t>• CSCP – Certified Supply Chain Professional - Association for Supply Chain Management (ASCM) – $(check website for current price), 8 months</w:t>
      </w:r>
    </w:p>
    <w:p w14:paraId="47684DA7" w14:textId="77777777" w:rsidR="00D9020A" w:rsidRDefault="00A72380">
      <w:r>
        <w:t xml:space="preserve">   o ROI: ~15% inventory reduction, 10% faster cycle times</w:t>
      </w:r>
    </w:p>
    <w:p w14:paraId="0777CDAC" w14:textId="77777777" w:rsidR="00D9020A" w:rsidRDefault="00A72380">
      <w:r>
        <w:t xml:space="preserve">   o Payback: ~6 months for sites with $50M+ in annual revenue</w:t>
      </w:r>
    </w:p>
    <w:p w14:paraId="1A19F656" w14:textId="77777777" w:rsidR="00D9020A" w:rsidRDefault="00A72380">
      <w:pPr>
        <w:pStyle w:val="Heading3"/>
      </w:pPr>
      <w:r>
        <w:t>Supervisors / Team Leads</w:t>
      </w:r>
    </w:p>
    <w:p w14:paraId="710BF337" w14:textId="77777777" w:rsidR="00D9020A" w:rsidRDefault="00A72380">
      <w:r>
        <w:t>• CPIM - Certified in Planning and Inventory Management – Association for Supply Chain Management (ASCM) – $(check website for current price), 6 months</w:t>
      </w:r>
    </w:p>
    <w:p w14:paraId="727E8B19" w14:textId="77777777" w:rsidR="00D9020A" w:rsidRDefault="00A72380">
      <w:r>
        <w:t xml:space="preserve">   o ROI: ~20% fewer stockouts, tighter demand planning</w:t>
      </w:r>
    </w:p>
    <w:p w14:paraId="7BAB43AD" w14:textId="77777777" w:rsidR="00D9020A" w:rsidRDefault="00A72380">
      <w:r>
        <w:t xml:space="preserve">   o Payback: ~4 months through improved fill rates and reduced rework</w:t>
      </w:r>
    </w:p>
    <w:p w14:paraId="74503EF4" w14:textId="77777777" w:rsidR="00D9020A" w:rsidRDefault="00A72380">
      <w:pPr>
        <w:pStyle w:val="Heading3"/>
      </w:pPr>
      <w:r>
        <w:t>Frontline Safety &amp; Compliance</w:t>
      </w:r>
    </w:p>
    <w:p w14:paraId="458C0143" w14:textId="77777777" w:rsidR="00D9020A" w:rsidRDefault="00A72380">
      <w:r>
        <w:t>• OSHA 10/30 – $(check website for current price), 1–2 weeks</w:t>
      </w:r>
    </w:p>
    <w:p w14:paraId="27195377" w14:textId="77777777" w:rsidR="00D9020A" w:rsidRDefault="00A72380">
      <w:r>
        <w:t xml:space="preserve">   o ROI: ~50% fewer incidents, lower insurance premiums</w:t>
      </w:r>
    </w:p>
    <w:p w14:paraId="11A3B3D5" w14:textId="77777777" w:rsidR="00D9020A" w:rsidRDefault="00A72380">
      <w:r>
        <w:t xml:space="preserve">   o Payback: Immediate, through reduced workers’ comp claims</w:t>
      </w:r>
    </w:p>
    <w:p w14:paraId="50369D50" w14:textId="77777777" w:rsidR="00D9020A" w:rsidRDefault="00A72380">
      <w:pPr>
        <w:pStyle w:val="Heading2"/>
      </w:pPr>
      <w:r>
        <w:t>Post-Certification Requirements</w:t>
      </w:r>
    </w:p>
    <w:p w14:paraId="5A3DE2F9" w14:textId="77777777" w:rsidR="00D9020A" w:rsidRDefault="00A72380">
      <w:r>
        <w:t>To lock in ROI, every participant must:</w:t>
      </w:r>
    </w:p>
    <w:p w14:paraId="13394D4A" w14:textId="77777777" w:rsidR="00D9020A" w:rsidRDefault="00A72380">
      <w:pPr>
        <w:pStyle w:val="ListBullet"/>
      </w:pPr>
      <w:r>
        <w:t>Deliver a lunch-and-learn presentation to their team within 30 days.</w:t>
      </w:r>
    </w:p>
    <w:p w14:paraId="1856D9C4" w14:textId="77777777" w:rsidR="00D9020A" w:rsidRDefault="00A72380">
      <w:pPr>
        <w:pStyle w:val="ListBullet"/>
      </w:pPr>
      <w:r>
        <w:t>Implement one measurable improvement project.</w:t>
      </w:r>
    </w:p>
    <w:p w14:paraId="56ECEB6D" w14:textId="77777777" w:rsidR="00D9020A" w:rsidRDefault="00A72380">
      <w:pPr>
        <w:pStyle w:val="ListBullet"/>
      </w:pPr>
      <w:r>
        <w:t>Mentor one junior leader through the same certification process.</w:t>
      </w:r>
    </w:p>
    <w:p w14:paraId="5A10896A" w14:textId="77777777" w:rsidR="00D9020A" w:rsidRDefault="00A72380">
      <w:pPr>
        <w:pStyle w:val="Heading2"/>
      </w:pPr>
      <w:r>
        <w:t>Budget Allocation Framework</w:t>
      </w:r>
    </w:p>
    <w:p w14:paraId="47749906" w14:textId="77777777" w:rsidR="00D9020A" w:rsidRDefault="00A72380">
      <w:pPr>
        <w:pStyle w:val="ListBullet"/>
      </w:pPr>
      <w:r>
        <w:t>70% Core operations certifications (CSCP, CPIM, OSHA)</w:t>
      </w:r>
    </w:p>
    <w:p w14:paraId="5F1F5C23" w14:textId="77777777" w:rsidR="00D9020A" w:rsidRDefault="00A72380">
      <w:pPr>
        <w:pStyle w:val="ListBullet"/>
      </w:pPr>
      <w:r>
        <w:lastRenderedPageBreak/>
        <w:t>20% Emerging technology (AI, WMS, automation)</w:t>
      </w:r>
    </w:p>
    <w:p w14:paraId="511E8634" w14:textId="77777777" w:rsidR="00D9020A" w:rsidRDefault="00A72380">
      <w:pPr>
        <w:pStyle w:val="ListBullet"/>
      </w:pPr>
      <w:r>
        <w:t>10% Leadership development and communication</w:t>
      </w:r>
    </w:p>
    <w:p w14:paraId="1B0F4A6A" w14:textId="77777777" w:rsidR="00D9020A" w:rsidRDefault="00A72380">
      <w:pPr>
        <w:pStyle w:val="Heading2"/>
      </w:pPr>
      <w:r>
        <w:t>Success Metrics</w:t>
      </w:r>
    </w:p>
    <w:p w14:paraId="34A68FF6" w14:textId="77777777" w:rsidR="00D9020A" w:rsidRDefault="00A72380">
      <w:pPr>
        <w:pStyle w:val="ListBullet"/>
      </w:pPr>
      <w:r>
        <w:t>90%+ certification completion rate</w:t>
      </w:r>
    </w:p>
    <w:p w14:paraId="74EDA6D5" w14:textId="77777777" w:rsidR="00D9020A" w:rsidRDefault="00A72380">
      <w:pPr>
        <w:pStyle w:val="ListBullet"/>
      </w:pPr>
      <w:r>
        <w:t>1 implemented improvement per certification</w:t>
      </w:r>
    </w:p>
    <w:p w14:paraId="5C262ABE" w14:textId="77777777" w:rsidR="00D9020A" w:rsidRDefault="00A72380">
      <w:pPr>
        <w:pStyle w:val="ListBullet"/>
      </w:pPr>
      <w:r>
        <w:t>15% promotion rate among certified leaders within 12 months</w:t>
      </w:r>
    </w:p>
    <w:p w14:paraId="3F42B47C" w14:textId="77777777" w:rsidR="00D9020A" w:rsidRDefault="00A72380">
      <w:pPr>
        <w:pStyle w:val="Heading2"/>
      </w:pPr>
      <w:r>
        <w:t>Field Tip</w:t>
      </w:r>
    </w:p>
    <w:p w14:paraId="7D12BD61" w14:textId="77777777" w:rsidR="00D9020A" w:rsidRDefault="00A72380">
      <w:r>
        <w:t>If training doesn’t move a number or change a habit, it’s entertainment. The right programs make people safer, faster, and more promotable within one quarter.</w:t>
      </w:r>
    </w:p>
    <w:sectPr w:rsidR="00D9020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03EA" w14:textId="77777777" w:rsidR="005B1481" w:rsidRDefault="005B1481" w:rsidP="005B1481">
      <w:pPr>
        <w:spacing w:after="0" w:line="240" w:lineRule="auto"/>
      </w:pPr>
      <w:r>
        <w:separator/>
      </w:r>
    </w:p>
  </w:endnote>
  <w:endnote w:type="continuationSeparator" w:id="0">
    <w:p w14:paraId="31A4F6F1" w14:textId="77777777" w:rsidR="005B1481" w:rsidRDefault="005B1481" w:rsidP="005B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3ED5" w14:textId="510134BA" w:rsidR="005B1481" w:rsidRDefault="005B1481">
    <w:pPr>
      <w:pStyle w:val="Footer"/>
    </w:pPr>
    <w:r>
      <w:t>CAMM Consulting</w:t>
    </w:r>
  </w:p>
  <w:p w14:paraId="4F665473" w14:textId="77777777" w:rsidR="005B1481" w:rsidRDefault="005B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6A57" w14:textId="77777777" w:rsidR="005B1481" w:rsidRDefault="005B1481" w:rsidP="005B1481">
      <w:pPr>
        <w:spacing w:after="0" w:line="240" w:lineRule="auto"/>
      </w:pPr>
      <w:r>
        <w:separator/>
      </w:r>
    </w:p>
  </w:footnote>
  <w:footnote w:type="continuationSeparator" w:id="0">
    <w:p w14:paraId="12EE163D" w14:textId="77777777" w:rsidR="005B1481" w:rsidRDefault="005B1481" w:rsidP="005B1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374471">
    <w:abstractNumId w:val="8"/>
  </w:num>
  <w:num w:numId="2" w16cid:durableId="755826953">
    <w:abstractNumId w:val="6"/>
  </w:num>
  <w:num w:numId="3" w16cid:durableId="1329095518">
    <w:abstractNumId w:val="5"/>
  </w:num>
  <w:num w:numId="4" w16cid:durableId="1108041147">
    <w:abstractNumId w:val="4"/>
  </w:num>
  <w:num w:numId="5" w16cid:durableId="608003824">
    <w:abstractNumId w:val="7"/>
  </w:num>
  <w:num w:numId="6" w16cid:durableId="1684551617">
    <w:abstractNumId w:val="3"/>
  </w:num>
  <w:num w:numId="7" w16cid:durableId="1663392507">
    <w:abstractNumId w:val="2"/>
  </w:num>
  <w:num w:numId="8" w16cid:durableId="82268675">
    <w:abstractNumId w:val="1"/>
  </w:num>
  <w:num w:numId="9" w16cid:durableId="45102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DB0"/>
    <w:rsid w:val="00326F90"/>
    <w:rsid w:val="005B1481"/>
    <w:rsid w:val="00A72380"/>
    <w:rsid w:val="00AA1D8D"/>
    <w:rsid w:val="00B47730"/>
    <w:rsid w:val="00CB0664"/>
    <w:rsid w:val="00D902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0C602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1704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2025-11-09T14:52:00Z</dcterms:created>
  <dcterms:modified xsi:type="dcterms:W3CDTF">2025-11-09T14:53:00Z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4a5753d7-4917-48e8-a7c4-7802358db5a3</vt:lpwstr>
  </property>
</Properties>
</file>