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F195" w14:textId="292A8A68" w:rsidR="00197F8B" w:rsidRPr="006B2B07" w:rsidRDefault="00DB1974" w:rsidP="00334F11">
      <w:pPr>
        <w:spacing w:after="0" w:line="240" w:lineRule="auto"/>
        <w:jc w:val="center"/>
        <w:rPr>
          <w:rFonts w:cstheme="minorHAnsi"/>
          <w:b/>
          <w:sz w:val="28"/>
          <w:szCs w:val="28"/>
          <w:u w:val="single"/>
        </w:rPr>
      </w:pPr>
      <w:r w:rsidRPr="006B2B07">
        <w:rPr>
          <w:rFonts w:cstheme="minorHAnsi"/>
          <w:b/>
          <w:sz w:val="28"/>
          <w:szCs w:val="28"/>
          <w:u w:val="single"/>
        </w:rPr>
        <w:t>Administration Disqualification Hearings</w:t>
      </w:r>
    </w:p>
    <w:p w14:paraId="2660A383" w14:textId="77777777" w:rsidR="00334F11" w:rsidRPr="00334F11" w:rsidRDefault="00334F11" w:rsidP="00334F11">
      <w:pPr>
        <w:spacing w:after="0" w:line="240" w:lineRule="auto"/>
        <w:jc w:val="both"/>
        <w:rPr>
          <w:rFonts w:ascii="Arial" w:hAnsi="Arial" w:cs="Arial"/>
          <w:b/>
          <w:bCs/>
        </w:rPr>
      </w:pPr>
    </w:p>
    <w:p w14:paraId="485A609B" w14:textId="2ACA204C" w:rsidR="00DB1974" w:rsidRPr="006B2B07" w:rsidRDefault="00DB1974" w:rsidP="00DB1974">
      <w:pPr>
        <w:pStyle w:val="NormalWeb"/>
        <w:shd w:val="clear" w:color="auto" w:fill="FFFFFF"/>
        <w:spacing w:before="0" w:beforeAutospacing="0" w:after="240" w:afterAutospacing="0"/>
        <w:rPr>
          <w:rFonts w:asciiTheme="minorHAnsi" w:hAnsiTheme="minorHAnsi" w:cstheme="minorHAnsi"/>
          <w:sz w:val="22"/>
          <w:szCs w:val="22"/>
        </w:rPr>
      </w:pPr>
      <w:r w:rsidRPr="006B2B07">
        <w:rPr>
          <w:rFonts w:asciiTheme="minorHAnsi" w:hAnsiTheme="minorHAnsi" w:cstheme="minorHAnsi"/>
          <w:sz w:val="22"/>
          <w:szCs w:val="22"/>
        </w:rPr>
        <w:t>Counties investigate cases of alleged Intentional Program Violation (IPV).  These cases are pursued either through administrative or criminal proceedings.</w:t>
      </w:r>
    </w:p>
    <w:p w14:paraId="61FBF753" w14:textId="426EEA88" w:rsidR="00DB1974" w:rsidRPr="006B2B07" w:rsidRDefault="00DB1974" w:rsidP="00DB1974">
      <w:pPr>
        <w:pStyle w:val="NormalWeb"/>
        <w:shd w:val="clear" w:color="auto" w:fill="FFFFFF"/>
        <w:spacing w:before="0" w:beforeAutospacing="0" w:after="240" w:afterAutospacing="0"/>
        <w:rPr>
          <w:rFonts w:asciiTheme="minorHAnsi" w:hAnsiTheme="minorHAnsi" w:cstheme="minorHAnsi"/>
          <w:sz w:val="22"/>
          <w:szCs w:val="22"/>
        </w:rPr>
      </w:pPr>
      <w:r w:rsidRPr="006B2B07">
        <w:rPr>
          <w:rFonts w:asciiTheme="minorHAnsi" w:hAnsiTheme="minorHAnsi" w:cstheme="minorHAnsi"/>
          <w:sz w:val="22"/>
          <w:szCs w:val="22"/>
        </w:rPr>
        <w:t xml:space="preserve">For CalWORKs, an IPV is intentionally making a false or misleading statement or misrepresenting, </w:t>
      </w:r>
      <w:r w:rsidR="006B2B07" w:rsidRPr="006B2B07">
        <w:rPr>
          <w:rFonts w:asciiTheme="minorHAnsi" w:hAnsiTheme="minorHAnsi" w:cstheme="minorHAnsi"/>
          <w:sz w:val="22"/>
          <w:szCs w:val="22"/>
        </w:rPr>
        <w:t>concealing,</w:t>
      </w:r>
      <w:r w:rsidRPr="006B2B07">
        <w:rPr>
          <w:rFonts w:asciiTheme="minorHAnsi" w:hAnsiTheme="minorHAnsi" w:cstheme="minorHAnsi"/>
          <w:sz w:val="22"/>
          <w:szCs w:val="22"/>
        </w:rPr>
        <w:t xml:space="preserve"> or withholding facts; committing any act intended to mislead, misrepresent, </w:t>
      </w:r>
      <w:r w:rsidR="006B2B07" w:rsidRPr="006B2B07">
        <w:rPr>
          <w:rFonts w:asciiTheme="minorHAnsi" w:hAnsiTheme="minorHAnsi" w:cstheme="minorHAnsi"/>
          <w:sz w:val="22"/>
          <w:szCs w:val="22"/>
        </w:rPr>
        <w:t>conceal,</w:t>
      </w:r>
      <w:r w:rsidRPr="006B2B07">
        <w:rPr>
          <w:rFonts w:asciiTheme="minorHAnsi" w:hAnsiTheme="minorHAnsi" w:cstheme="minorHAnsi"/>
          <w:sz w:val="22"/>
          <w:szCs w:val="22"/>
        </w:rPr>
        <w:t xml:space="preserve"> or withhold facts or propound a falsity; and committing these acts to establish or maintain CalWORKs eligibility or to increase or prevent a reduction in the amount of a CalWORKs grant.  The county can initiate a CalWORKs ADH when the county determines that the respondent has committed an ADH based on preponderance of the evidence.</w:t>
      </w:r>
    </w:p>
    <w:p w14:paraId="4E390289" w14:textId="565C0250" w:rsidR="00DB1974" w:rsidRPr="006B2B07" w:rsidRDefault="00DB1974" w:rsidP="00DB1974">
      <w:pPr>
        <w:pStyle w:val="NormalWeb"/>
        <w:shd w:val="clear" w:color="auto" w:fill="FFFFFF"/>
        <w:spacing w:before="0" w:beforeAutospacing="0" w:after="240" w:afterAutospacing="0"/>
        <w:rPr>
          <w:rFonts w:asciiTheme="minorHAnsi" w:hAnsiTheme="minorHAnsi" w:cstheme="minorHAnsi"/>
          <w:sz w:val="22"/>
          <w:szCs w:val="22"/>
        </w:rPr>
      </w:pPr>
      <w:r w:rsidRPr="006B2B07">
        <w:rPr>
          <w:rFonts w:asciiTheme="minorHAnsi" w:hAnsiTheme="minorHAnsi" w:cstheme="minorHAnsi"/>
          <w:sz w:val="22"/>
          <w:szCs w:val="22"/>
        </w:rPr>
        <w:t xml:space="preserve">For CalFresh, an IPV is intentionally either making a false or misleading statement; misrepresenting, </w:t>
      </w:r>
      <w:r w:rsidR="006B2B07" w:rsidRPr="006B2B07">
        <w:rPr>
          <w:rFonts w:asciiTheme="minorHAnsi" w:hAnsiTheme="minorHAnsi" w:cstheme="minorHAnsi"/>
          <w:sz w:val="22"/>
          <w:szCs w:val="22"/>
        </w:rPr>
        <w:t>concealing,</w:t>
      </w:r>
      <w:r w:rsidRPr="006B2B07">
        <w:rPr>
          <w:rFonts w:asciiTheme="minorHAnsi" w:hAnsiTheme="minorHAnsi" w:cstheme="minorHAnsi"/>
          <w:sz w:val="22"/>
          <w:szCs w:val="22"/>
        </w:rPr>
        <w:t xml:space="preserve"> or withholding facts; or committing any act that violates the Food Stamp Act or the CalFresh program regulations. The county can initiate a CalFresh ADH by informing CDSS State Hearings Division that it has clear and convincing documentary evidence of an IPV.</w:t>
      </w:r>
    </w:p>
    <w:p w14:paraId="67F5B7B7" w14:textId="77777777" w:rsidR="00DB1974" w:rsidRPr="006B2B07" w:rsidRDefault="00DB1974" w:rsidP="00DB1974">
      <w:pPr>
        <w:pStyle w:val="NormalWeb"/>
        <w:shd w:val="clear" w:color="auto" w:fill="FFFFFF"/>
        <w:spacing w:before="0" w:beforeAutospacing="0" w:after="240" w:afterAutospacing="0"/>
        <w:rPr>
          <w:rFonts w:asciiTheme="minorHAnsi" w:hAnsiTheme="minorHAnsi" w:cstheme="minorHAnsi"/>
          <w:sz w:val="22"/>
          <w:szCs w:val="22"/>
        </w:rPr>
      </w:pPr>
      <w:r w:rsidRPr="006B2B07">
        <w:rPr>
          <w:rFonts w:asciiTheme="minorHAnsi" w:hAnsiTheme="minorHAnsi" w:cstheme="minorHAnsi"/>
          <w:sz w:val="22"/>
          <w:szCs w:val="22"/>
        </w:rPr>
        <w:t>If the case meets the definition of an IPV, the case must be referred to the District Attorney for prosecution or to the ADH process.  If the case is not accepted by the District Attorney or the District Attorney does not act on the referral, the county must initiate ADH proceedings.</w:t>
      </w:r>
    </w:p>
    <w:p w14:paraId="0F9E9722" w14:textId="7B1E6422" w:rsidR="006A2F67" w:rsidRPr="006B2B07" w:rsidRDefault="00197F8B" w:rsidP="00334F11">
      <w:pPr>
        <w:spacing w:after="0" w:line="240" w:lineRule="auto"/>
        <w:jc w:val="both"/>
        <w:rPr>
          <w:rFonts w:cstheme="minorHAnsi"/>
        </w:rPr>
      </w:pPr>
      <w:r w:rsidRPr="006B2B07">
        <w:rPr>
          <w:rFonts w:cstheme="minorHAnsi"/>
        </w:rPr>
        <w:t xml:space="preserve">This course will </w:t>
      </w:r>
      <w:r w:rsidR="006B2B07" w:rsidRPr="006B2B07">
        <w:rPr>
          <w:rFonts w:cstheme="minorHAnsi"/>
        </w:rPr>
        <w:t xml:space="preserve">cover </w:t>
      </w:r>
      <w:r w:rsidRPr="006B2B07">
        <w:rPr>
          <w:rFonts w:cstheme="minorHAnsi"/>
        </w:rPr>
        <w:t xml:space="preserve">how to </w:t>
      </w:r>
      <w:r w:rsidR="006B2B07" w:rsidRPr="006B2B07">
        <w:rPr>
          <w:rFonts w:cstheme="minorHAnsi"/>
        </w:rPr>
        <w:t xml:space="preserve">review, prepare, and present an </w:t>
      </w:r>
      <w:r w:rsidRPr="006B2B07">
        <w:rPr>
          <w:rFonts w:cstheme="minorHAnsi"/>
        </w:rPr>
        <w:t>A</w:t>
      </w:r>
      <w:r w:rsidR="006B2B07" w:rsidRPr="006B2B07">
        <w:rPr>
          <w:rFonts w:cstheme="minorHAnsi"/>
        </w:rPr>
        <w:t>dministrative Disqualification Hearing Statement of Position. The course will also cover what makes an ADH successful as well as some of the pitfalls resulting in a denial or dismissal.</w:t>
      </w:r>
    </w:p>
    <w:sectPr w:rsidR="006A2F67" w:rsidRPr="006B2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8B"/>
    <w:rsid w:val="00017056"/>
    <w:rsid w:val="001172ED"/>
    <w:rsid w:val="00197F8B"/>
    <w:rsid w:val="00334F11"/>
    <w:rsid w:val="00375E9C"/>
    <w:rsid w:val="004A4946"/>
    <w:rsid w:val="004F0B3C"/>
    <w:rsid w:val="005A6CBA"/>
    <w:rsid w:val="006A2F67"/>
    <w:rsid w:val="006B2B07"/>
    <w:rsid w:val="00776B5A"/>
    <w:rsid w:val="007A4300"/>
    <w:rsid w:val="00A3686A"/>
    <w:rsid w:val="00A52331"/>
    <w:rsid w:val="00A81D41"/>
    <w:rsid w:val="00DB1974"/>
    <w:rsid w:val="00E4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6535"/>
  <w15:chartTrackingRefBased/>
  <w15:docId w15:val="{576FD440-3306-4FDB-AD0E-402EE9E8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9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1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6C26689ED3F47936053D429BDF58C" ma:contentTypeVersion="9" ma:contentTypeDescription="Create a new document." ma:contentTypeScope="" ma:versionID="66ecbbe427636473f978a03321d118df">
  <xsd:schema xmlns:xsd="http://www.w3.org/2001/XMLSchema" xmlns:xs="http://www.w3.org/2001/XMLSchema" xmlns:p="http://schemas.microsoft.com/office/2006/metadata/properties" xmlns:ns2="bdda19d9-f9ba-46b3-a6de-8cd7cd5343b5" xmlns:ns3="b480663d-7f8b-472d-9c70-e03b8f8cc4c6" targetNamespace="http://schemas.microsoft.com/office/2006/metadata/properties" ma:root="true" ma:fieldsID="81672e0168d4235f3e1b1a331d259dae" ns2:_="" ns3:_="">
    <xsd:import namespace="bdda19d9-f9ba-46b3-a6de-8cd7cd5343b5"/>
    <xsd:import namespace="b480663d-7f8b-472d-9c70-e03b8f8cc4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a19d9-f9ba-46b3-a6de-8cd7cd534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d8703d-a7c8-4a51-8730-763bd45d72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0663d-7f8b-472d-9c70-e03b8f8cc4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fcc9c-6109-48d3-8202-d2de5a44e771}" ma:internalName="TaxCatchAll" ma:showField="CatchAllData" ma:web="b480663d-7f8b-472d-9c70-e03b8f8cc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80663d-7f8b-472d-9c70-e03b8f8cc4c6" xsi:nil="true"/>
    <lcf76f155ced4ddcb4097134ff3c332f xmlns="bdda19d9-f9ba-46b3-a6de-8cd7cd5343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FF6C3C-570C-44EF-81CE-8595B554508E}"/>
</file>

<file path=customXml/itemProps2.xml><?xml version="1.0" encoding="utf-8"?>
<ds:datastoreItem xmlns:ds="http://schemas.openxmlformats.org/officeDocument/2006/customXml" ds:itemID="{990E5BCA-EE43-42EF-BC6A-99247A6DBCEA}"/>
</file>

<file path=customXml/itemProps3.xml><?xml version="1.0" encoding="utf-8"?>
<ds:datastoreItem xmlns:ds="http://schemas.openxmlformats.org/officeDocument/2006/customXml" ds:itemID="{098DFB1E-A9F3-428B-A9EF-88EA690F1F7D}"/>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Villatoro</dc:creator>
  <cp:keywords/>
  <dc:description/>
  <cp:lastModifiedBy>Griffith, Kandi [HSA]</cp:lastModifiedBy>
  <cp:revision>2</cp:revision>
  <dcterms:created xsi:type="dcterms:W3CDTF">2022-08-22T19:58:00Z</dcterms:created>
  <dcterms:modified xsi:type="dcterms:W3CDTF">2022-08-22T19:58:00Z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0x010100B806C26689ED3F47936053D429BDF58C</vt:lpwstr>
  </property>
</Properties>
</file>