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588A" w14:textId="77777777" w:rsidR="00B62857" w:rsidRDefault="00B62857" w:rsidP="00B62857">
      <w:pPr>
        <w:tabs>
          <w:tab w:val="left" w:pos="1530"/>
        </w:tabs>
        <w:ind w:left="720" w:hanging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3FCA9DB8" w14:textId="77777777" w:rsidR="00B62857" w:rsidRPr="00F648E7" w:rsidRDefault="00B62857" w:rsidP="00B62857">
      <w:pPr>
        <w:tabs>
          <w:tab w:val="left" w:pos="1530"/>
        </w:tabs>
        <w:ind w:left="720" w:hanging="360"/>
        <w:jc w:val="center"/>
        <w:rPr>
          <w:b/>
          <w:bCs/>
          <w:sz w:val="32"/>
          <w:szCs w:val="32"/>
        </w:rPr>
      </w:pPr>
      <w:r w:rsidRPr="00F648E7">
        <w:rPr>
          <w:b/>
          <w:bCs/>
          <w:sz w:val="32"/>
          <w:szCs w:val="32"/>
        </w:rPr>
        <w:t>Meeting of the North East Community Marina Authority</w:t>
      </w:r>
    </w:p>
    <w:p w14:paraId="5B1171C9" w14:textId="77777777" w:rsidR="00B62857" w:rsidRPr="004552BE" w:rsidRDefault="00B62857" w:rsidP="00B62857">
      <w:pPr>
        <w:tabs>
          <w:tab w:val="left" w:pos="1530"/>
        </w:tabs>
        <w:ind w:left="720" w:hanging="360"/>
        <w:rPr>
          <w:sz w:val="10"/>
          <w:szCs w:val="10"/>
        </w:rPr>
      </w:pPr>
    </w:p>
    <w:p w14:paraId="474712F9" w14:textId="77777777" w:rsidR="00B62857" w:rsidRDefault="00B62857" w:rsidP="00B62857">
      <w:pPr>
        <w:tabs>
          <w:tab w:val="left" w:pos="1530"/>
        </w:tabs>
        <w:ind w:left="720" w:hanging="360"/>
        <w:jc w:val="center"/>
      </w:pPr>
      <w:r>
        <w:t>Wednesday January 15, 2025</w:t>
      </w:r>
    </w:p>
    <w:p w14:paraId="0CAFA3F7" w14:textId="77777777" w:rsidR="00B62857" w:rsidRDefault="00B62857" w:rsidP="00B62857">
      <w:pPr>
        <w:tabs>
          <w:tab w:val="left" w:pos="1530"/>
        </w:tabs>
        <w:ind w:left="720" w:hanging="360"/>
        <w:jc w:val="center"/>
      </w:pPr>
      <w:r>
        <w:t>7 PM</w:t>
      </w:r>
    </w:p>
    <w:p w14:paraId="4931F579" w14:textId="77777777" w:rsidR="00B62857" w:rsidRPr="004552BE" w:rsidRDefault="00B62857" w:rsidP="00B62857">
      <w:pPr>
        <w:tabs>
          <w:tab w:val="left" w:pos="1530"/>
        </w:tabs>
        <w:ind w:left="720" w:hanging="360"/>
        <w:jc w:val="center"/>
        <w:rPr>
          <w:sz w:val="10"/>
          <w:szCs w:val="10"/>
        </w:rPr>
      </w:pPr>
    </w:p>
    <w:p w14:paraId="1CA30C62" w14:textId="77777777" w:rsidR="00B62857" w:rsidRDefault="00B62857" w:rsidP="00B62857">
      <w:pPr>
        <w:tabs>
          <w:tab w:val="left" w:pos="1530"/>
        </w:tabs>
        <w:ind w:left="720" w:hanging="360"/>
        <w:jc w:val="center"/>
        <w:rPr>
          <w:b/>
          <w:bCs/>
        </w:rPr>
      </w:pPr>
      <w:r>
        <w:rPr>
          <w:b/>
          <w:bCs/>
        </w:rPr>
        <w:t>Northeast Community Marina Authority</w:t>
      </w:r>
    </w:p>
    <w:p w14:paraId="361ED4E2" w14:textId="77777777" w:rsidR="00B62857" w:rsidRPr="004552BE" w:rsidRDefault="00B62857" w:rsidP="00B62857">
      <w:pPr>
        <w:tabs>
          <w:tab w:val="left" w:pos="1530"/>
        </w:tabs>
        <w:ind w:left="720" w:hanging="360"/>
        <w:jc w:val="center"/>
        <w:rPr>
          <w:b/>
          <w:bCs/>
        </w:rPr>
      </w:pPr>
      <w:r>
        <w:rPr>
          <w:b/>
          <w:bCs/>
        </w:rPr>
        <w:t>Marina Building</w:t>
      </w:r>
    </w:p>
    <w:p w14:paraId="57D9AE4D" w14:textId="77777777" w:rsidR="00B62857" w:rsidRDefault="00B62857" w:rsidP="00B62857">
      <w:pPr>
        <w:tabs>
          <w:tab w:val="left" w:pos="1530"/>
        </w:tabs>
        <w:ind w:left="720" w:hanging="360"/>
        <w:jc w:val="center"/>
      </w:pPr>
      <w:r>
        <w:t>11950 East Lake Road</w:t>
      </w:r>
    </w:p>
    <w:p w14:paraId="5500B5C2" w14:textId="77777777" w:rsidR="00B62857" w:rsidRDefault="00B62857" w:rsidP="00B62857">
      <w:pPr>
        <w:tabs>
          <w:tab w:val="left" w:pos="1530"/>
        </w:tabs>
        <w:ind w:left="720" w:hanging="360"/>
        <w:jc w:val="center"/>
      </w:pPr>
      <w:r>
        <w:t>North East, PA  16428</w:t>
      </w:r>
    </w:p>
    <w:p w14:paraId="1749C200" w14:textId="77777777" w:rsidR="00B62857" w:rsidRDefault="00B62857" w:rsidP="00B62857">
      <w:pPr>
        <w:pStyle w:val="ListParagraph"/>
        <w:tabs>
          <w:tab w:val="left" w:pos="1530"/>
        </w:tabs>
      </w:pPr>
    </w:p>
    <w:p w14:paraId="03A42A68" w14:textId="77777777" w:rsidR="00B62857" w:rsidRPr="002C7127" w:rsidRDefault="00B62857" w:rsidP="00B62857">
      <w:pPr>
        <w:pStyle w:val="ListParagraph"/>
        <w:numPr>
          <w:ilvl w:val="0"/>
          <w:numId w:val="1"/>
        </w:numPr>
        <w:tabs>
          <w:tab w:val="left" w:pos="1530"/>
        </w:tabs>
        <w:rPr>
          <w:color w:val="026220"/>
        </w:rPr>
      </w:pPr>
      <w:r>
        <w:t xml:space="preserve">Call To Order </w:t>
      </w:r>
      <w:r>
        <w:tab/>
        <w:t xml:space="preserve">7:04pm </w:t>
      </w:r>
    </w:p>
    <w:p w14:paraId="4BFB984B" w14:textId="77777777" w:rsidR="00B62857" w:rsidRPr="00E33DAF" w:rsidRDefault="00B62857" w:rsidP="00B62857">
      <w:pPr>
        <w:pStyle w:val="ListParagraph"/>
        <w:numPr>
          <w:ilvl w:val="0"/>
          <w:numId w:val="1"/>
        </w:numPr>
        <w:tabs>
          <w:tab w:val="left" w:pos="1530"/>
        </w:tabs>
        <w:rPr>
          <w:color w:val="026220"/>
        </w:rPr>
      </w:pPr>
      <w:r>
        <w:t xml:space="preserve">5 attendees </w:t>
      </w:r>
    </w:p>
    <w:p w14:paraId="0E0E5E26" w14:textId="77777777" w:rsidR="00B62857" w:rsidRPr="00F9705D" w:rsidRDefault="00B62857" w:rsidP="00B62857">
      <w:pPr>
        <w:pStyle w:val="ListParagraph"/>
        <w:tabs>
          <w:tab w:val="left" w:pos="1530"/>
        </w:tabs>
        <w:rPr>
          <w:sz w:val="20"/>
          <w:szCs w:val="20"/>
        </w:rPr>
      </w:pPr>
    </w:p>
    <w:p w14:paraId="583E96AB" w14:textId="77777777" w:rsidR="00B62857" w:rsidRDefault="00B62857" w:rsidP="00B62857">
      <w:pPr>
        <w:pStyle w:val="ListParagraph"/>
        <w:numPr>
          <w:ilvl w:val="0"/>
          <w:numId w:val="1"/>
        </w:numPr>
        <w:tabs>
          <w:tab w:val="left" w:pos="1530"/>
        </w:tabs>
      </w:pPr>
      <w:r>
        <w:t>Pledge Of Allegiance</w:t>
      </w:r>
    </w:p>
    <w:p w14:paraId="7427072B" w14:textId="77777777" w:rsidR="00B62857" w:rsidRPr="00F9705D" w:rsidRDefault="00B62857" w:rsidP="00B62857">
      <w:pPr>
        <w:pStyle w:val="ListParagraph"/>
        <w:rPr>
          <w:sz w:val="20"/>
          <w:szCs w:val="20"/>
        </w:rPr>
      </w:pPr>
    </w:p>
    <w:p w14:paraId="184AEFCA" w14:textId="188E1853" w:rsidR="00B62857" w:rsidRPr="00050D6D" w:rsidRDefault="00B62857" w:rsidP="00B62857">
      <w:pPr>
        <w:pStyle w:val="ListParagraph"/>
        <w:numPr>
          <w:ilvl w:val="0"/>
          <w:numId w:val="1"/>
        </w:numPr>
        <w:tabs>
          <w:tab w:val="left" w:pos="1530"/>
        </w:tabs>
        <w:rPr>
          <w:color w:val="026220"/>
        </w:rPr>
      </w:pPr>
      <w:r>
        <w:t>Roll Call -  Ed</w:t>
      </w:r>
      <w:r w:rsidR="00AC418E">
        <w:t xml:space="preserve"> Mascharka was unable to attend – All other Board Members were present and a</w:t>
      </w:r>
      <w:r>
        <w:t xml:space="preserve"> quorum</w:t>
      </w:r>
      <w:r w:rsidR="00AC418E">
        <w:t xml:space="preserve"> existed from which to conduct Authority business.</w:t>
      </w:r>
      <w:r>
        <w:t xml:space="preserve"> </w:t>
      </w:r>
    </w:p>
    <w:p w14:paraId="0DDDD2E8" w14:textId="77777777" w:rsidR="00B62857" w:rsidRPr="00F9705D" w:rsidRDefault="00B62857" w:rsidP="00B62857">
      <w:pPr>
        <w:pStyle w:val="ListParagraph"/>
        <w:tabs>
          <w:tab w:val="left" w:pos="1530"/>
        </w:tabs>
        <w:rPr>
          <w:sz w:val="20"/>
          <w:szCs w:val="20"/>
        </w:rPr>
      </w:pPr>
    </w:p>
    <w:p w14:paraId="11F0BC71" w14:textId="77777777" w:rsidR="00B62857" w:rsidRPr="00050D6D" w:rsidRDefault="00B62857" w:rsidP="00B62857">
      <w:pPr>
        <w:pStyle w:val="ListParagraph"/>
        <w:numPr>
          <w:ilvl w:val="0"/>
          <w:numId w:val="1"/>
        </w:numPr>
        <w:tabs>
          <w:tab w:val="left" w:pos="1530"/>
        </w:tabs>
        <w:rPr>
          <w:color w:val="026220"/>
        </w:rPr>
      </w:pPr>
      <w:r>
        <w:t>Adopt agenda with any changes</w:t>
      </w:r>
    </w:p>
    <w:p w14:paraId="5B79EA54" w14:textId="77777777" w:rsidR="00B62857" w:rsidRPr="00F9705D" w:rsidRDefault="00B62857" w:rsidP="00B62857">
      <w:pPr>
        <w:pStyle w:val="ListParagraph"/>
        <w:rPr>
          <w:color w:val="026220"/>
          <w:sz w:val="20"/>
          <w:szCs w:val="20"/>
        </w:rPr>
      </w:pPr>
    </w:p>
    <w:p w14:paraId="6F1F89F4" w14:textId="0E0F6FA9" w:rsidR="00B62857" w:rsidRDefault="00B62857" w:rsidP="00B62857">
      <w:pPr>
        <w:pStyle w:val="ListParagraph"/>
        <w:numPr>
          <w:ilvl w:val="0"/>
          <w:numId w:val="1"/>
        </w:numPr>
        <w:tabs>
          <w:tab w:val="left" w:pos="1530"/>
        </w:tabs>
      </w:pPr>
      <w:r>
        <w:t xml:space="preserve">Approval of minutes from the December 18, 2024 </w:t>
      </w:r>
      <w:r w:rsidR="00AC418E">
        <w:t xml:space="preserve"> - With the absence of Secretary Ed Mascharka, this agenda item was continued</w:t>
      </w:r>
      <w:r>
        <w:t xml:space="preserve"> to</w:t>
      </w:r>
      <w:r w:rsidR="00AC418E">
        <w:t xml:space="preserve"> be addressed at the</w:t>
      </w:r>
      <w:r>
        <w:t xml:space="preserve"> </w:t>
      </w:r>
      <w:r w:rsidR="00AC418E">
        <w:t>Authority’s February</w:t>
      </w:r>
      <w:r>
        <w:t xml:space="preserve"> meeting</w:t>
      </w:r>
      <w:r w:rsidR="00AC418E">
        <w:t>.</w:t>
      </w:r>
      <w:r>
        <w:t xml:space="preserve"> </w:t>
      </w:r>
    </w:p>
    <w:p w14:paraId="27FC55FF" w14:textId="77777777" w:rsidR="00B62857" w:rsidRPr="00F9705D" w:rsidRDefault="00B62857" w:rsidP="00B62857">
      <w:pPr>
        <w:tabs>
          <w:tab w:val="left" w:pos="1530"/>
        </w:tabs>
        <w:rPr>
          <w:sz w:val="20"/>
          <w:szCs w:val="20"/>
        </w:rPr>
      </w:pPr>
    </w:p>
    <w:p w14:paraId="167BD0F6" w14:textId="2C5468D4" w:rsidR="00B62857" w:rsidRDefault="00B62857" w:rsidP="00B62857">
      <w:pPr>
        <w:pStyle w:val="ListParagraph"/>
        <w:numPr>
          <w:ilvl w:val="0"/>
          <w:numId w:val="1"/>
        </w:numPr>
        <w:tabs>
          <w:tab w:val="left" w:pos="1530"/>
        </w:tabs>
      </w:pPr>
      <w:r>
        <w:t xml:space="preserve">Public Comment: Please limit to 3 minutes, all comments can be submitted in writing, Questions must be submitted in writing.  </w:t>
      </w:r>
      <w:r>
        <w:rPr>
          <w:i/>
          <w:iCs/>
          <w:color w:val="026220"/>
        </w:rPr>
        <w:t xml:space="preserve"> </w:t>
      </w:r>
      <w:r w:rsidRPr="00AC418E">
        <w:rPr>
          <w:color w:val="000000" w:themeColor="text1"/>
        </w:rPr>
        <w:t>No comments</w:t>
      </w:r>
      <w:r w:rsidR="00AC418E">
        <w:t xml:space="preserve"> were noted.</w:t>
      </w:r>
      <w:r w:rsidRPr="00AC418E">
        <w:t xml:space="preserve"> </w:t>
      </w:r>
    </w:p>
    <w:p w14:paraId="270C1F1F" w14:textId="77777777" w:rsidR="00B62857" w:rsidRPr="00F9705D" w:rsidRDefault="00B62857" w:rsidP="00B62857">
      <w:pPr>
        <w:pStyle w:val="ListParagraph"/>
        <w:rPr>
          <w:sz w:val="20"/>
          <w:szCs w:val="20"/>
        </w:rPr>
      </w:pPr>
    </w:p>
    <w:p w14:paraId="1712B31E" w14:textId="77777777" w:rsidR="00B62857" w:rsidRDefault="00B62857" w:rsidP="00B62857">
      <w:pPr>
        <w:pStyle w:val="ListParagraph"/>
        <w:numPr>
          <w:ilvl w:val="0"/>
          <w:numId w:val="1"/>
        </w:numPr>
        <w:tabs>
          <w:tab w:val="left" w:pos="1530"/>
        </w:tabs>
      </w:pPr>
      <w:r>
        <w:t xml:space="preserve">Treasurer Report </w:t>
      </w:r>
      <w:r>
        <w:tab/>
        <w:t>Tim Truitt</w:t>
      </w:r>
    </w:p>
    <w:p w14:paraId="436E4AFC" w14:textId="77777777" w:rsidR="00B62857" w:rsidRDefault="00B62857" w:rsidP="00B62857">
      <w:pPr>
        <w:pStyle w:val="ListParagraph"/>
      </w:pPr>
    </w:p>
    <w:p w14:paraId="793F6B27" w14:textId="3D464F2E" w:rsidR="00B62857" w:rsidRDefault="00B62857" w:rsidP="00B62857">
      <w:pPr>
        <w:pStyle w:val="ListParagraph"/>
        <w:numPr>
          <w:ilvl w:val="1"/>
          <w:numId w:val="1"/>
        </w:numPr>
        <w:tabs>
          <w:tab w:val="left" w:pos="1530"/>
        </w:tabs>
      </w:pPr>
      <w:r>
        <w:t>Reconciliation report 1/13 75,004.67</w:t>
      </w:r>
    </w:p>
    <w:p w14:paraId="4D585A19" w14:textId="77777777" w:rsidR="00AC418E" w:rsidRDefault="00AC418E" w:rsidP="00AC418E">
      <w:pPr>
        <w:pStyle w:val="ListParagraph"/>
        <w:tabs>
          <w:tab w:val="left" w:pos="1530"/>
        </w:tabs>
        <w:ind w:left="1440"/>
      </w:pPr>
    </w:p>
    <w:p w14:paraId="013655CF" w14:textId="79655D61" w:rsidR="00AC418E" w:rsidRDefault="00B62857" w:rsidP="00B62857">
      <w:pPr>
        <w:pStyle w:val="ListParagraph"/>
        <w:numPr>
          <w:ilvl w:val="1"/>
          <w:numId w:val="1"/>
        </w:numPr>
        <w:tabs>
          <w:tab w:val="left" w:pos="1530"/>
        </w:tabs>
      </w:pPr>
      <w:r>
        <w:t>9 payments made; 5 deposits</w:t>
      </w:r>
      <w:r w:rsidR="00AC418E">
        <w:t xml:space="preserve"> recorded</w:t>
      </w:r>
    </w:p>
    <w:p w14:paraId="10FEAD8F" w14:textId="5185485F" w:rsidR="00B62857" w:rsidRDefault="00B62857" w:rsidP="00AC418E">
      <w:pPr>
        <w:pStyle w:val="ListParagraph"/>
        <w:tabs>
          <w:tab w:val="left" w:pos="1530"/>
        </w:tabs>
        <w:ind w:left="1440"/>
      </w:pPr>
      <w:r>
        <w:t xml:space="preserve"> </w:t>
      </w:r>
    </w:p>
    <w:p w14:paraId="1554FA21" w14:textId="77777777" w:rsidR="00B62857" w:rsidRDefault="00B62857" w:rsidP="00B62857">
      <w:pPr>
        <w:pStyle w:val="ListParagraph"/>
        <w:numPr>
          <w:ilvl w:val="1"/>
          <w:numId w:val="1"/>
        </w:numPr>
        <w:tabs>
          <w:tab w:val="left" w:pos="1530"/>
        </w:tabs>
      </w:pPr>
      <w:r>
        <w:t>Register balance as of 1/13/2025 is $68,792.30</w:t>
      </w:r>
    </w:p>
    <w:p w14:paraId="780C79C9" w14:textId="40BC524B" w:rsidR="00B62857" w:rsidRDefault="00B62857" w:rsidP="00B62857">
      <w:pPr>
        <w:pStyle w:val="ListParagraph"/>
        <w:numPr>
          <w:ilvl w:val="2"/>
          <w:numId w:val="1"/>
        </w:numPr>
        <w:tabs>
          <w:tab w:val="left" w:pos="1530"/>
        </w:tabs>
      </w:pPr>
      <w:r>
        <w:t xml:space="preserve">GCF billed for $5,350. </w:t>
      </w:r>
    </w:p>
    <w:p w14:paraId="13ADCB0F" w14:textId="77777777" w:rsidR="00AC418E" w:rsidRDefault="00AC418E" w:rsidP="00AC418E">
      <w:pPr>
        <w:pStyle w:val="ListParagraph"/>
        <w:tabs>
          <w:tab w:val="left" w:pos="1530"/>
        </w:tabs>
        <w:ind w:left="2160"/>
      </w:pPr>
    </w:p>
    <w:p w14:paraId="11A8FDE5" w14:textId="77777777" w:rsidR="00B62857" w:rsidRDefault="00B62857" w:rsidP="00B62857">
      <w:pPr>
        <w:pStyle w:val="ListParagraph"/>
        <w:numPr>
          <w:ilvl w:val="2"/>
          <w:numId w:val="1"/>
        </w:numPr>
        <w:tabs>
          <w:tab w:val="left" w:pos="1530"/>
        </w:tabs>
      </w:pPr>
      <w:r>
        <w:t>Discussion on payments and accounting process</w:t>
      </w:r>
    </w:p>
    <w:p w14:paraId="1B2106FF" w14:textId="03F07B1D" w:rsidR="00B62857" w:rsidRDefault="00B62857" w:rsidP="00B62857">
      <w:pPr>
        <w:pStyle w:val="ListParagraph"/>
        <w:tabs>
          <w:tab w:val="left" w:pos="1530"/>
        </w:tabs>
        <w:ind w:left="2160"/>
      </w:pPr>
      <w:r>
        <w:t xml:space="preserve">Motion made by Tim </w:t>
      </w:r>
      <w:r w:rsidR="00AC418E">
        <w:t xml:space="preserve">Truitt </w:t>
      </w:r>
      <w:r>
        <w:t xml:space="preserve">to pay </w:t>
      </w:r>
      <w:r w:rsidR="00AC418E">
        <w:t xml:space="preserve">the </w:t>
      </w:r>
      <w:r>
        <w:t>bill</w:t>
      </w:r>
    </w:p>
    <w:p w14:paraId="5D161F14" w14:textId="3AE035AB" w:rsidR="00B62857" w:rsidRDefault="00AC418E" w:rsidP="00B62857">
      <w:pPr>
        <w:pStyle w:val="ListParagraph"/>
        <w:tabs>
          <w:tab w:val="left" w:pos="1530"/>
        </w:tabs>
        <w:ind w:left="2160"/>
      </w:pPr>
      <w:r>
        <w:t xml:space="preserve">Motion was seconded by </w:t>
      </w:r>
      <w:r w:rsidR="00B62857">
        <w:t xml:space="preserve">Amy </w:t>
      </w:r>
      <w:r>
        <w:t>Burniston</w:t>
      </w:r>
    </w:p>
    <w:p w14:paraId="34B3362E" w14:textId="4294A386" w:rsidR="00B62857" w:rsidRDefault="00AC418E" w:rsidP="00AC418E">
      <w:pPr>
        <w:pStyle w:val="ListParagraph"/>
        <w:tabs>
          <w:tab w:val="left" w:pos="1530"/>
        </w:tabs>
        <w:ind w:left="2160"/>
      </w:pPr>
      <w:r>
        <w:t>Motion p</w:t>
      </w:r>
      <w:r w:rsidR="00B62857">
        <w:t xml:space="preserve">assed unanimously </w:t>
      </w:r>
    </w:p>
    <w:p w14:paraId="5A325C79" w14:textId="77777777" w:rsidR="00B62857" w:rsidRDefault="00B62857" w:rsidP="00B62857">
      <w:pPr>
        <w:pStyle w:val="ListParagraph"/>
        <w:tabs>
          <w:tab w:val="left" w:pos="1530"/>
        </w:tabs>
        <w:ind w:left="2160"/>
      </w:pPr>
    </w:p>
    <w:p w14:paraId="59127F06" w14:textId="77777777" w:rsidR="00B62857" w:rsidRPr="00F9705D" w:rsidRDefault="00B62857" w:rsidP="00B62857">
      <w:pPr>
        <w:pStyle w:val="ListParagraph"/>
        <w:tabs>
          <w:tab w:val="left" w:pos="1530"/>
        </w:tabs>
        <w:rPr>
          <w:sz w:val="20"/>
          <w:szCs w:val="20"/>
        </w:rPr>
      </w:pPr>
    </w:p>
    <w:p w14:paraId="359FE6B1" w14:textId="77777777" w:rsidR="00B62857" w:rsidRDefault="00B62857" w:rsidP="00B62857">
      <w:pPr>
        <w:pStyle w:val="ListParagraph"/>
        <w:numPr>
          <w:ilvl w:val="0"/>
          <w:numId w:val="1"/>
        </w:numPr>
        <w:tabs>
          <w:tab w:val="left" w:pos="1530"/>
        </w:tabs>
      </w:pPr>
      <w:r>
        <w:t>Staff Reports (N.A.)</w:t>
      </w:r>
    </w:p>
    <w:p w14:paraId="5261E227" w14:textId="77777777" w:rsidR="00B62857" w:rsidRPr="00F9705D" w:rsidRDefault="00B62857" w:rsidP="00B62857">
      <w:pPr>
        <w:pStyle w:val="ListParagraph"/>
        <w:tabs>
          <w:tab w:val="left" w:pos="1530"/>
        </w:tabs>
        <w:rPr>
          <w:sz w:val="20"/>
          <w:szCs w:val="20"/>
        </w:rPr>
      </w:pPr>
    </w:p>
    <w:p w14:paraId="102DC172" w14:textId="77777777" w:rsidR="00B62857" w:rsidRPr="00A82F76" w:rsidRDefault="00B62857" w:rsidP="00B62857">
      <w:pPr>
        <w:pStyle w:val="ListParagraph"/>
        <w:numPr>
          <w:ilvl w:val="0"/>
          <w:numId w:val="1"/>
        </w:numPr>
        <w:tabs>
          <w:tab w:val="left" w:pos="1530"/>
        </w:tabs>
        <w:rPr>
          <w:b/>
          <w:bCs/>
          <w:i/>
          <w:iCs/>
          <w:color w:val="026220"/>
        </w:rPr>
      </w:pPr>
      <w:r>
        <w:t>Executive Committee Report</w:t>
      </w:r>
      <w:r>
        <w:tab/>
      </w:r>
      <w:r>
        <w:tab/>
        <w:t xml:space="preserve">Committee Disbanded no longer needed </w:t>
      </w:r>
    </w:p>
    <w:p w14:paraId="4662ECA2" w14:textId="77777777" w:rsidR="00B62857" w:rsidRPr="00A82F76" w:rsidRDefault="00B62857" w:rsidP="00B62857">
      <w:pPr>
        <w:pStyle w:val="ListParagraph"/>
        <w:rPr>
          <w:b/>
          <w:bCs/>
          <w:i/>
          <w:iCs/>
          <w:color w:val="026220"/>
        </w:rPr>
      </w:pPr>
    </w:p>
    <w:p w14:paraId="5C1CE1DC" w14:textId="7405C8C4" w:rsidR="00B62857" w:rsidRPr="00AC418E" w:rsidRDefault="00AC418E" w:rsidP="00B62857">
      <w:pPr>
        <w:pStyle w:val="ListParagraph"/>
        <w:numPr>
          <w:ilvl w:val="1"/>
          <w:numId w:val="1"/>
        </w:numPr>
        <w:tabs>
          <w:tab w:val="left" w:pos="1530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This Committee shall be r</w:t>
      </w:r>
      <w:r w:rsidR="00B62857" w:rsidRPr="00AC418E">
        <w:rPr>
          <w:b/>
          <w:bCs/>
          <w:color w:val="000000" w:themeColor="text1"/>
        </w:rPr>
        <w:t>emove</w:t>
      </w:r>
      <w:r>
        <w:rPr>
          <w:b/>
          <w:bCs/>
          <w:color w:val="000000" w:themeColor="text1"/>
        </w:rPr>
        <w:t>d</w:t>
      </w:r>
      <w:r w:rsidR="00B62857" w:rsidRPr="00AC418E">
        <w:rPr>
          <w:b/>
          <w:bCs/>
          <w:color w:val="000000" w:themeColor="text1"/>
        </w:rPr>
        <w:t xml:space="preserve"> from future agenda</w:t>
      </w:r>
    </w:p>
    <w:p w14:paraId="5B119B0C" w14:textId="5B521BC7" w:rsidR="00B62857" w:rsidRDefault="00B62857" w:rsidP="00B62857">
      <w:pPr>
        <w:pStyle w:val="ListParagraph"/>
        <w:rPr>
          <w:b/>
          <w:bCs/>
          <w:i/>
          <w:iCs/>
          <w:color w:val="026220"/>
          <w:sz w:val="20"/>
          <w:szCs w:val="20"/>
        </w:rPr>
      </w:pPr>
    </w:p>
    <w:p w14:paraId="780081CC" w14:textId="46806D83" w:rsidR="00AC418E" w:rsidRDefault="00AC418E" w:rsidP="00B62857">
      <w:pPr>
        <w:pStyle w:val="ListParagraph"/>
        <w:rPr>
          <w:b/>
          <w:bCs/>
          <w:i/>
          <w:iCs/>
          <w:color w:val="026220"/>
          <w:sz w:val="20"/>
          <w:szCs w:val="20"/>
        </w:rPr>
      </w:pPr>
    </w:p>
    <w:p w14:paraId="47F624EA" w14:textId="48F2F52E" w:rsidR="00AC418E" w:rsidRDefault="00AC418E" w:rsidP="00B62857">
      <w:pPr>
        <w:pStyle w:val="ListParagraph"/>
        <w:rPr>
          <w:b/>
          <w:bCs/>
          <w:i/>
          <w:iCs/>
          <w:color w:val="026220"/>
          <w:sz w:val="20"/>
          <w:szCs w:val="20"/>
        </w:rPr>
      </w:pPr>
    </w:p>
    <w:p w14:paraId="2BB4CD30" w14:textId="52307E5B" w:rsidR="00AC418E" w:rsidRDefault="00AC418E" w:rsidP="00B62857">
      <w:pPr>
        <w:pStyle w:val="ListParagraph"/>
        <w:rPr>
          <w:b/>
          <w:bCs/>
          <w:i/>
          <w:iCs/>
          <w:color w:val="026220"/>
          <w:sz w:val="20"/>
          <w:szCs w:val="20"/>
        </w:rPr>
      </w:pPr>
    </w:p>
    <w:p w14:paraId="296C53AF" w14:textId="77777777" w:rsidR="00AC418E" w:rsidRPr="00F9705D" w:rsidRDefault="00AC418E" w:rsidP="00B62857">
      <w:pPr>
        <w:pStyle w:val="ListParagraph"/>
        <w:rPr>
          <w:b/>
          <w:bCs/>
          <w:i/>
          <w:iCs/>
          <w:color w:val="026220"/>
          <w:sz w:val="20"/>
          <w:szCs w:val="20"/>
        </w:rPr>
      </w:pPr>
    </w:p>
    <w:p w14:paraId="3B5AED8A" w14:textId="77777777" w:rsidR="00AC418E" w:rsidRPr="00AC418E" w:rsidRDefault="00B62857" w:rsidP="00B62857">
      <w:pPr>
        <w:pStyle w:val="ListParagraph"/>
        <w:numPr>
          <w:ilvl w:val="0"/>
          <w:numId w:val="1"/>
        </w:numPr>
        <w:tabs>
          <w:tab w:val="left" w:pos="1530"/>
        </w:tabs>
        <w:rPr>
          <w:b/>
          <w:bCs/>
          <w:i/>
          <w:iCs/>
          <w:color w:val="000000" w:themeColor="text1"/>
        </w:rPr>
      </w:pPr>
      <w:r w:rsidRPr="00F9705D">
        <w:rPr>
          <w:color w:val="000000" w:themeColor="text1"/>
        </w:rPr>
        <w:t xml:space="preserve">Negotiation Committee Report  </w:t>
      </w:r>
    </w:p>
    <w:p w14:paraId="19689002" w14:textId="37E3DB25" w:rsidR="005E602E" w:rsidRPr="005E602E" w:rsidRDefault="00B62857" w:rsidP="00AC418E">
      <w:pPr>
        <w:pStyle w:val="ListParagraph"/>
        <w:tabs>
          <w:tab w:val="left" w:pos="1530"/>
        </w:tabs>
        <w:rPr>
          <w:b/>
          <w:bCs/>
          <w:i/>
          <w:iCs/>
          <w:color w:val="000000" w:themeColor="text1"/>
        </w:rPr>
      </w:pPr>
      <w:r w:rsidRPr="00F9705D">
        <w:rPr>
          <w:color w:val="000000" w:themeColor="text1"/>
        </w:rPr>
        <w:t xml:space="preserve"> </w:t>
      </w:r>
    </w:p>
    <w:p w14:paraId="73301F2D" w14:textId="7ADAFD81" w:rsidR="005E602E" w:rsidRDefault="005E602E" w:rsidP="005E602E">
      <w:pPr>
        <w:pStyle w:val="ListParagraph"/>
        <w:numPr>
          <w:ilvl w:val="1"/>
          <w:numId w:val="1"/>
        </w:numPr>
        <w:tabs>
          <w:tab w:val="left" w:pos="1530"/>
        </w:tabs>
      </w:pPr>
      <w:r>
        <w:t>Ed Mascharka and Dan Adamus are continuing bi-weekly meetings with the Pennsylvania Fish and Boat Commission.</w:t>
      </w:r>
      <w:r w:rsidR="00AC418E">
        <w:t xml:space="preserve"> Discussions remain focused on how to best transition the Marina to the Authority.</w:t>
      </w:r>
    </w:p>
    <w:p w14:paraId="4D760B4D" w14:textId="7486D1EB" w:rsidR="00B62857" w:rsidRPr="00E33DAF" w:rsidRDefault="00B62857" w:rsidP="005E602E">
      <w:pPr>
        <w:pStyle w:val="ListParagraph"/>
        <w:tabs>
          <w:tab w:val="left" w:pos="1530"/>
        </w:tabs>
        <w:rPr>
          <w:b/>
          <w:bCs/>
          <w:i/>
          <w:iCs/>
          <w:color w:val="000000" w:themeColor="text1"/>
        </w:rPr>
      </w:pPr>
      <w:r w:rsidRPr="00F9705D">
        <w:rPr>
          <w:color w:val="000000" w:themeColor="text1"/>
        </w:rPr>
        <w:t xml:space="preserve">  </w:t>
      </w:r>
    </w:p>
    <w:p w14:paraId="449C710C" w14:textId="77777777" w:rsidR="00B62857" w:rsidRPr="00F9705D" w:rsidRDefault="00B62857" w:rsidP="00B62857">
      <w:pPr>
        <w:pStyle w:val="ListParagraph"/>
        <w:tabs>
          <w:tab w:val="left" w:pos="1530"/>
        </w:tabs>
        <w:rPr>
          <w:sz w:val="20"/>
          <w:szCs w:val="20"/>
        </w:rPr>
      </w:pPr>
    </w:p>
    <w:p w14:paraId="40A9BEAA" w14:textId="77777777" w:rsidR="00B62857" w:rsidRDefault="00B62857" w:rsidP="00B62857">
      <w:pPr>
        <w:pStyle w:val="ListParagraph"/>
        <w:numPr>
          <w:ilvl w:val="0"/>
          <w:numId w:val="1"/>
        </w:numPr>
        <w:tabs>
          <w:tab w:val="left" w:pos="1530"/>
        </w:tabs>
      </w:pPr>
      <w:r>
        <w:t xml:space="preserve">Old Business </w:t>
      </w:r>
    </w:p>
    <w:tbl>
      <w:tblPr>
        <w:tblW w:w="10440" w:type="dxa"/>
        <w:jc w:val="center"/>
        <w:tblLook w:val="04A0" w:firstRow="1" w:lastRow="0" w:firstColumn="1" w:lastColumn="0" w:noHBand="0" w:noVBand="1"/>
      </w:tblPr>
      <w:tblGrid>
        <w:gridCol w:w="10440"/>
      </w:tblGrid>
      <w:tr w:rsidR="00B62857" w:rsidRPr="00C11275" w14:paraId="53A2E5FB" w14:textId="77777777" w:rsidTr="00972EEF">
        <w:trPr>
          <w:trHeight w:val="576"/>
          <w:jc w:val="center"/>
        </w:trPr>
        <w:tc>
          <w:tcPr>
            <w:tcW w:w="10440" w:type="dxa"/>
          </w:tcPr>
          <w:p w14:paraId="4B044969" w14:textId="77777777" w:rsidR="00B62857" w:rsidRPr="00F9705D" w:rsidRDefault="00B62857" w:rsidP="00972EEF">
            <w:pPr>
              <w:tabs>
                <w:tab w:val="left" w:pos="1060"/>
              </w:tabs>
              <w:ind w:right="-195"/>
              <w:rPr>
                <w:sz w:val="10"/>
                <w:szCs w:val="10"/>
              </w:rPr>
            </w:pPr>
          </w:p>
          <w:p w14:paraId="7E81302F" w14:textId="77777777" w:rsidR="00B62857" w:rsidRDefault="00B62857" w:rsidP="00972EEF">
            <w:pPr>
              <w:pStyle w:val="ListParagraph"/>
              <w:numPr>
                <w:ilvl w:val="0"/>
                <w:numId w:val="2"/>
              </w:numPr>
              <w:tabs>
                <w:tab w:val="left" w:pos="1530"/>
              </w:tabs>
            </w:pPr>
            <w:r>
              <w:t>Meeting dates for 2025 3</w:t>
            </w:r>
            <w:r w:rsidRPr="0041030C">
              <w:rPr>
                <w:vertAlign w:val="superscript"/>
              </w:rPr>
              <w:t>rd</w:t>
            </w:r>
            <w:r>
              <w:t xml:space="preserve"> Wednesday Each Month for 1</w:t>
            </w:r>
            <w:r w:rsidRPr="0041030C">
              <w:rPr>
                <w:vertAlign w:val="superscript"/>
              </w:rPr>
              <w:t>st</w:t>
            </w:r>
            <w:r>
              <w:t xml:space="preserve"> qtr. 02/19 ,03/19   </w:t>
            </w:r>
          </w:p>
          <w:p w14:paraId="3FD77E39" w14:textId="729CFCA5" w:rsidR="0073380A" w:rsidRDefault="00B62857" w:rsidP="00972EEF">
            <w:pPr>
              <w:pStyle w:val="ListParagraph"/>
              <w:numPr>
                <w:ilvl w:val="1"/>
                <w:numId w:val="2"/>
              </w:numPr>
              <w:tabs>
                <w:tab w:val="left" w:pos="1530"/>
              </w:tabs>
            </w:pPr>
            <w:r>
              <w:t>Confirm</w:t>
            </w:r>
            <w:r w:rsidR="00AC418E">
              <w:t>ation</w:t>
            </w:r>
            <w:r>
              <w:t xml:space="preserve"> ads were placed for first quarter</w:t>
            </w:r>
            <w:r w:rsidR="00AC418E">
              <w:t xml:space="preserve"> meetings.</w:t>
            </w:r>
            <w:r>
              <w:t xml:space="preserve"> </w:t>
            </w:r>
          </w:p>
          <w:p w14:paraId="58E8AF2D" w14:textId="77777777" w:rsidR="0073380A" w:rsidRDefault="0073380A" w:rsidP="00972EEF">
            <w:pPr>
              <w:pStyle w:val="ListParagraph"/>
              <w:tabs>
                <w:tab w:val="left" w:pos="1530"/>
              </w:tabs>
              <w:ind w:left="2160"/>
            </w:pPr>
          </w:p>
          <w:p w14:paraId="5EDB2BC6" w14:textId="71953F57" w:rsidR="00B62857" w:rsidRDefault="00B62857" w:rsidP="00972EEF">
            <w:pPr>
              <w:pStyle w:val="ListParagraph"/>
              <w:numPr>
                <w:ilvl w:val="0"/>
                <w:numId w:val="2"/>
              </w:numPr>
              <w:tabs>
                <w:tab w:val="left" w:pos="1060"/>
              </w:tabs>
              <w:ind w:right="-195"/>
            </w:pPr>
            <w:r>
              <w:t xml:space="preserve">Review and Discussion of Proposals Received for Operation of Marina Restaurant </w:t>
            </w:r>
          </w:p>
          <w:p w14:paraId="05ABDF53" w14:textId="77777777" w:rsidR="0073380A" w:rsidRDefault="0073380A" w:rsidP="0073380A">
            <w:pPr>
              <w:pStyle w:val="ListParagraph"/>
              <w:tabs>
                <w:tab w:val="left" w:pos="1060"/>
              </w:tabs>
              <w:ind w:left="1440" w:right="-195"/>
            </w:pPr>
          </w:p>
          <w:p w14:paraId="192B39C0" w14:textId="0A4B8157" w:rsidR="00B62857" w:rsidRDefault="00B62857" w:rsidP="00972EEF">
            <w:pPr>
              <w:pStyle w:val="ListParagraph"/>
              <w:numPr>
                <w:ilvl w:val="1"/>
                <w:numId w:val="2"/>
              </w:numPr>
              <w:tabs>
                <w:tab w:val="left" w:pos="1060"/>
              </w:tabs>
              <w:ind w:right="-195"/>
            </w:pPr>
            <w:r>
              <w:t xml:space="preserve">Dan </w:t>
            </w:r>
            <w:r w:rsidR="0073380A">
              <w:t xml:space="preserve">Adamus </w:t>
            </w:r>
            <w:r>
              <w:t xml:space="preserve">recommended completing interviews with </w:t>
            </w:r>
            <w:r w:rsidR="0073380A">
              <w:t xml:space="preserve">each interested party, using a standardized </w:t>
            </w:r>
            <w:r>
              <w:t>set of questions</w:t>
            </w:r>
            <w:r w:rsidR="0073380A">
              <w:t>.  All Board Members were invited to submit questions to be included in the interview set.</w:t>
            </w:r>
          </w:p>
          <w:p w14:paraId="6797B9F3" w14:textId="77777777" w:rsidR="0073380A" w:rsidRDefault="0073380A" w:rsidP="0073380A">
            <w:pPr>
              <w:pStyle w:val="ListParagraph"/>
              <w:tabs>
                <w:tab w:val="left" w:pos="1060"/>
              </w:tabs>
              <w:ind w:left="2160" w:right="-195"/>
            </w:pPr>
          </w:p>
          <w:p w14:paraId="3C54B92B" w14:textId="77777777" w:rsidR="0073380A" w:rsidRDefault="00B62857" w:rsidP="00972EEF">
            <w:pPr>
              <w:pStyle w:val="ListParagraph"/>
              <w:numPr>
                <w:ilvl w:val="1"/>
                <w:numId w:val="2"/>
              </w:numPr>
              <w:tabs>
                <w:tab w:val="left" w:pos="1530"/>
              </w:tabs>
            </w:pPr>
            <w:r>
              <w:t xml:space="preserve">General </w:t>
            </w:r>
            <w:r w:rsidR="0073380A">
              <w:t xml:space="preserve">Dunlavey </w:t>
            </w:r>
            <w:r>
              <w:t xml:space="preserve">stressed </w:t>
            </w:r>
            <w:r w:rsidR="0073380A">
              <w:t xml:space="preserve">the </w:t>
            </w:r>
            <w:r>
              <w:t xml:space="preserve">need </w:t>
            </w:r>
            <w:r w:rsidR="0073380A">
              <w:t xml:space="preserve">for anyone operating the restaurant in 2025 </w:t>
            </w:r>
            <w:r>
              <w:t>to offer food wanted by consumer</w:t>
            </w:r>
            <w:r w:rsidR="0073380A">
              <w:t>.</w:t>
            </w:r>
          </w:p>
          <w:p w14:paraId="2A534707" w14:textId="1628F53C" w:rsidR="00B62857" w:rsidRDefault="00B62857" w:rsidP="0073380A">
            <w:pPr>
              <w:pStyle w:val="ListParagraph"/>
              <w:tabs>
                <w:tab w:val="left" w:pos="1530"/>
              </w:tabs>
              <w:ind w:left="2160"/>
            </w:pPr>
            <w:r>
              <w:t xml:space="preserve"> </w:t>
            </w:r>
          </w:p>
          <w:p w14:paraId="57D8ADEF" w14:textId="6912A930" w:rsidR="00B62857" w:rsidRDefault="00B62857" w:rsidP="00972EEF">
            <w:pPr>
              <w:pStyle w:val="ListParagraph"/>
              <w:numPr>
                <w:ilvl w:val="1"/>
                <w:numId w:val="2"/>
              </w:numPr>
              <w:tabs>
                <w:tab w:val="left" w:pos="1530"/>
              </w:tabs>
            </w:pPr>
            <w:r>
              <w:t xml:space="preserve">Amy </w:t>
            </w:r>
            <w:r w:rsidR="0073380A">
              <w:t xml:space="preserve">Burniston </w:t>
            </w:r>
            <w:r>
              <w:t>stressed time limitations and recommended this process be complete by next meeting</w:t>
            </w:r>
            <w:r w:rsidR="0073380A">
              <w:t>.</w:t>
            </w:r>
          </w:p>
          <w:p w14:paraId="02C45F4C" w14:textId="77777777" w:rsidR="0073380A" w:rsidRDefault="0073380A" w:rsidP="0073380A">
            <w:pPr>
              <w:pStyle w:val="ListParagraph"/>
              <w:tabs>
                <w:tab w:val="left" w:pos="1530"/>
              </w:tabs>
              <w:ind w:left="2160"/>
            </w:pPr>
          </w:p>
          <w:p w14:paraId="2E959439" w14:textId="7D407610" w:rsidR="00B62857" w:rsidRDefault="00B62857" w:rsidP="00972EEF">
            <w:pPr>
              <w:pStyle w:val="ListParagraph"/>
              <w:numPr>
                <w:ilvl w:val="1"/>
                <w:numId w:val="2"/>
              </w:numPr>
              <w:tabs>
                <w:tab w:val="left" w:pos="1530"/>
              </w:tabs>
            </w:pPr>
            <w:r>
              <w:t xml:space="preserve">Meeting attendees offered </w:t>
            </w:r>
            <w:r w:rsidR="0073380A">
              <w:t xml:space="preserve">some </w:t>
            </w:r>
            <w:r>
              <w:t>insight</w:t>
            </w:r>
            <w:r w:rsidR="0073380A">
              <w:t>, noting</w:t>
            </w:r>
            <w:r>
              <w:t xml:space="preserve"> that </w:t>
            </w:r>
            <w:r w:rsidR="0073380A">
              <w:t>many</w:t>
            </w:r>
            <w:r>
              <w:t xml:space="preserve"> fishermen bring their own food</w:t>
            </w:r>
            <w:r w:rsidR="0073380A">
              <w:t>.</w:t>
            </w:r>
            <w:r>
              <w:t xml:space="preserve"> </w:t>
            </w:r>
          </w:p>
          <w:p w14:paraId="2CFE31BC" w14:textId="77777777" w:rsidR="0073380A" w:rsidRDefault="0073380A" w:rsidP="0073380A">
            <w:pPr>
              <w:pStyle w:val="ListParagraph"/>
              <w:tabs>
                <w:tab w:val="left" w:pos="1530"/>
              </w:tabs>
              <w:ind w:left="2160"/>
            </w:pPr>
          </w:p>
          <w:p w14:paraId="3B6425D9" w14:textId="2784D24A" w:rsidR="00B62857" w:rsidRDefault="00B62857" w:rsidP="00972EEF">
            <w:pPr>
              <w:pStyle w:val="ListParagraph"/>
              <w:numPr>
                <w:ilvl w:val="1"/>
                <w:numId w:val="2"/>
              </w:numPr>
              <w:tabs>
                <w:tab w:val="left" w:pos="1530"/>
              </w:tabs>
            </w:pPr>
            <w:r>
              <w:t xml:space="preserve">Dan </w:t>
            </w:r>
            <w:r w:rsidR="0073380A">
              <w:t xml:space="preserve">Adamus </w:t>
            </w:r>
            <w:r>
              <w:t xml:space="preserve">will be </w:t>
            </w:r>
            <w:r w:rsidR="0073380A">
              <w:t xml:space="preserve">the </w:t>
            </w:r>
            <w:r>
              <w:t>point of contac</w:t>
            </w:r>
            <w:r w:rsidR="0073380A">
              <w:t xml:space="preserve">t.  Dan Adamus and Tim Truitt will reach out to the individuals who responded with interest, to schedule interviews.  Tim Truitt and Dan Adamus will offer feedback and a recommendation </w:t>
            </w:r>
            <w:r w:rsidR="00647BDE">
              <w:t xml:space="preserve">to the Board </w:t>
            </w:r>
            <w:r w:rsidR="0073380A">
              <w:t>at the February meeting.</w:t>
            </w:r>
          </w:p>
          <w:p w14:paraId="0C0CD931" w14:textId="77777777" w:rsidR="00B62857" w:rsidRDefault="00B62857" w:rsidP="00972EEF">
            <w:pPr>
              <w:pStyle w:val="ListParagraph"/>
              <w:tabs>
                <w:tab w:val="left" w:pos="1060"/>
              </w:tabs>
              <w:ind w:left="2160" w:right="-195"/>
            </w:pPr>
          </w:p>
          <w:p w14:paraId="63F4DABB" w14:textId="07145F2F" w:rsidR="00B62857" w:rsidRDefault="00B62857" w:rsidP="00972EEF">
            <w:pPr>
              <w:pStyle w:val="ListParagraph"/>
              <w:numPr>
                <w:ilvl w:val="0"/>
                <w:numId w:val="2"/>
              </w:numPr>
              <w:tabs>
                <w:tab w:val="left" w:pos="1060"/>
              </w:tabs>
              <w:ind w:right="-195"/>
            </w:pPr>
            <w:r>
              <w:t>Discussion of Potential Plans for the Issuance of an RFP (Request for Proposals) related to a Strategic Business Plan</w:t>
            </w:r>
          </w:p>
          <w:p w14:paraId="339455A2" w14:textId="77777777" w:rsidR="0073380A" w:rsidRDefault="0073380A" w:rsidP="0073380A">
            <w:pPr>
              <w:pStyle w:val="ListParagraph"/>
              <w:tabs>
                <w:tab w:val="left" w:pos="1060"/>
              </w:tabs>
              <w:ind w:left="1440" w:right="-195"/>
            </w:pPr>
          </w:p>
          <w:p w14:paraId="43781F09" w14:textId="40EFE050" w:rsidR="00B62857" w:rsidRDefault="00B62857" w:rsidP="00972EEF">
            <w:pPr>
              <w:pStyle w:val="ListParagraph"/>
              <w:numPr>
                <w:ilvl w:val="1"/>
                <w:numId w:val="2"/>
              </w:numPr>
              <w:tabs>
                <w:tab w:val="left" w:pos="1060"/>
              </w:tabs>
              <w:ind w:right="-195"/>
            </w:pPr>
            <w:r>
              <w:t xml:space="preserve">Amy </w:t>
            </w:r>
            <w:r w:rsidR="00647BDE">
              <w:t xml:space="preserve">Burniston </w:t>
            </w:r>
            <w:r>
              <w:t>mentioned that RFP is only needed if grant funds are secured to pay for strategic business plan</w:t>
            </w:r>
            <w:r w:rsidR="0073380A">
              <w:t>.</w:t>
            </w:r>
            <w:r>
              <w:t xml:space="preserve"> </w:t>
            </w:r>
          </w:p>
          <w:p w14:paraId="724B73B5" w14:textId="77777777" w:rsidR="00B62857" w:rsidRPr="00F9705D" w:rsidRDefault="00B62857" w:rsidP="00972EEF">
            <w:pPr>
              <w:pStyle w:val="ListParagraph"/>
              <w:tabs>
                <w:tab w:val="left" w:pos="1060"/>
              </w:tabs>
              <w:ind w:left="1420" w:right="-195"/>
              <w:rPr>
                <w:sz w:val="20"/>
                <w:szCs w:val="20"/>
              </w:rPr>
            </w:pPr>
          </w:p>
        </w:tc>
      </w:tr>
      <w:tr w:rsidR="00B62857" w:rsidRPr="00C11275" w14:paraId="457663A9" w14:textId="77777777" w:rsidTr="00972EEF">
        <w:trPr>
          <w:trHeight w:val="576"/>
          <w:jc w:val="center"/>
        </w:trPr>
        <w:tc>
          <w:tcPr>
            <w:tcW w:w="10440" w:type="dxa"/>
          </w:tcPr>
          <w:p w14:paraId="2B5DB85C" w14:textId="77777777" w:rsidR="00B62857" w:rsidRPr="00F9705D" w:rsidRDefault="00B62857" w:rsidP="00972EEF">
            <w:pPr>
              <w:tabs>
                <w:tab w:val="left" w:pos="1060"/>
              </w:tabs>
              <w:ind w:right="-195"/>
              <w:rPr>
                <w:sz w:val="10"/>
                <w:szCs w:val="10"/>
              </w:rPr>
            </w:pPr>
          </w:p>
        </w:tc>
      </w:tr>
    </w:tbl>
    <w:p w14:paraId="69DA13BF" w14:textId="77777777" w:rsidR="00B62857" w:rsidRDefault="00B62857" w:rsidP="00B62857">
      <w:pPr>
        <w:tabs>
          <w:tab w:val="left" w:pos="1530"/>
        </w:tabs>
      </w:pPr>
      <w:r>
        <w:t>New Business</w:t>
      </w:r>
    </w:p>
    <w:p w14:paraId="6E347FEB" w14:textId="77777777" w:rsidR="00B62857" w:rsidRPr="00F9705D" w:rsidRDefault="00B62857" w:rsidP="00B62857">
      <w:pPr>
        <w:pStyle w:val="ListParagraph"/>
        <w:tabs>
          <w:tab w:val="left" w:pos="1530"/>
        </w:tabs>
        <w:rPr>
          <w:sz w:val="10"/>
          <w:szCs w:val="10"/>
        </w:rPr>
      </w:pPr>
    </w:p>
    <w:p w14:paraId="4EBCCF2A" w14:textId="77777777" w:rsidR="00AC418E" w:rsidRDefault="00B62857" w:rsidP="00B62857">
      <w:pPr>
        <w:pStyle w:val="ListParagraph"/>
        <w:numPr>
          <w:ilvl w:val="0"/>
          <w:numId w:val="3"/>
        </w:numPr>
        <w:tabs>
          <w:tab w:val="left" w:pos="1530"/>
        </w:tabs>
      </w:pPr>
      <w:r>
        <w:t>Bylaws amendments or changes proposed. Request for special meeting for Bylaws to be discussed in a public forum</w:t>
      </w:r>
      <w:r w:rsidR="00AC418E">
        <w:t>.</w:t>
      </w:r>
    </w:p>
    <w:p w14:paraId="6F1C4C09" w14:textId="29D4408B" w:rsidR="00B62857" w:rsidRDefault="00B62857" w:rsidP="00AC418E">
      <w:pPr>
        <w:pStyle w:val="ListParagraph"/>
        <w:tabs>
          <w:tab w:val="left" w:pos="1530"/>
        </w:tabs>
      </w:pPr>
      <w:r>
        <w:t xml:space="preserve"> </w:t>
      </w:r>
    </w:p>
    <w:p w14:paraId="66625E3E" w14:textId="77777777" w:rsidR="00AC418E" w:rsidRDefault="0073380A" w:rsidP="00B62857">
      <w:pPr>
        <w:pStyle w:val="ListParagraph"/>
        <w:numPr>
          <w:ilvl w:val="1"/>
          <w:numId w:val="3"/>
        </w:numPr>
        <w:tabs>
          <w:tab w:val="left" w:pos="1530"/>
        </w:tabs>
      </w:pPr>
      <w:r>
        <w:t xml:space="preserve">Dan </w:t>
      </w:r>
      <w:r w:rsidR="00647BDE">
        <w:t xml:space="preserve">Adamus shared a compilation of corrections and </w:t>
      </w:r>
      <w:r w:rsidR="00AA209D">
        <w:t>recommendations</w:t>
      </w:r>
      <w:r w:rsidR="00AC418E">
        <w:t xml:space="preserve"> gathered from board members.</w:t>
      </w:r>
      <w:r w:rsidR="00AA209D">
        <w:t xml:space="preserve"> </w:t>
      </w:r>
    </w:p>
    <w:p w14:paraId="6507CAF1" w14:textId="77777777" w:rsidR="00AC418E" w:rsidRDefault="00AC418E" w:rsidP="00AC418E">
      <w:pPr>
        <w:pStyle w:val="ListParagraph"/>
        <w:tabs>
          <w:tab w:val="left" w:pos="1530"/>
        </w:tabs>
        <w:ind w:left="1440"/>
      </w:pPr>
    </w:p>
    <w:p w14:paraId="2B9DE43D" w14:textId="77015B1C" w:rsidR="00B62857" w:rsidRDefault="00B62857" w:rsidP="00B62857">
      <w:pPr>
        <w:pStyle w:val="ListParagraph"/>
        <w:numPr>
          <w:ilvl w:val="1"/>
          <w:numId w:val="3"/>
        </w:numPr>
        <w:tabs>
          <w:tab w:val="left" w:pos="1530"/>
        </w:tabs>
      </w:pPr>
      <w:r>
        <w:lastRenderedPageBreak/>
        <w:t xml:space="preserve">General </w:t>
      </w:r>
      <w:r w:rsidR="0073380A">
        <w:t xml:space="preserve">Dunlavey </w:t>
      </w:r>
      <w:r>
        <w:t>recommended posting them for public feedback</w:t>
      </w:r>
    </w:p>
    <w:p w14:paraId="52D213F3" w14:textId="77777777" w:rsidR="00AC418E" w:rsidRDefault="00AC418E" w:rsidP="00AC418E">
      <w:pPr>
        <w:pStyle w:val="ListParagraph"/>
      </w:pPr>
    </w:p>
    <w:p w14:paraId="0A114007" w14:textId="1A092F9C" w:rsidR="00AC418E" w:rsidRDefault="00643204" w:rsidP="00B62857">
      <w:pPr>
        <w:pStyle w:val="ListParagraph"/>
        <w:numPr>
          <w:ilvl w:val="1"/>
          <w:numId w:val="3"/>
        </w:numPr>
        <w:tabs>
          <w:tab w:val="left" w:pos="1530"/>
        </w:tabs>
      </w:pPr>
      <w:r>
        <w:t>Dan Adamus will post copies of proposed changes at the Borough and Township Offices.  A copy will be posted on the Marina bulletin board and an electronic copy will be provided to Paul Crowe for him to post on his online site.</w:t>
      </w:r>
    </w:p>
    <w:p w14:paraId="6D7421AD" w14:textId="77777777" w:rsidR="00643204" w:rsidRDefault="00643204" w:rsidP="00643204">
      <w:pPr>
        <w:pStyle w:val="ListParagraph"/>
        <w:tabs>
          <w:tab w:val="left" w:pos="1530"/>
        </w:tabs>
        <w:ind w:left="1440"/>
      </w:pPr>
    </w:p>
    <w:p w14:paraId="6349D272" w14:textId="198C169B" w:rsidR="00B62857" w:rsidRDefault="00643204" w:rsidP="00643204">
      <w:pPr>
        <w:pStyle w:val="ListParagraph"/>
        <w:numPr>
          <w:ilvl w:val="1"/>
          <w:numId w:val="3"/>
        </w:numPr>
        <w:tabs>
          <w:tab w:val="left" w:pos="1530"/>
        </w:tabs>
      </w:pPr>
      <w:r>
        <w:t>It was discussed and determined that a special meeting was not needed; the Board w</w:t>
      </w:r>
      <w:r w:rsidR="00B62857">
        <w:t xml:space="preserve">ill vote to adopt changes to bylaws </w:t>
      </w:r>
      <w:r>
        <w:t>as part of the agenda for its</w:t>
      </w:r>
      <w:r w:rsidR="00B62857">
        <w:t xml:space="preserve"> next </w:t>
      </w:r>
      <w:r>
        <w:t xml:space="preserve">regularly scheduled </w:t>
      </w:r>
      <w:r w:rsidR="00B62857">
        <w:t>public meeting</w:t>
      </w:r>
      <w:r>
        <w:t xml:space="preserve">, in February. </w:t>
      </w:r>
      <w:r w:rsidR="00B62857">
        <w:t xml:space="preserve"> </w:t>
      </w:r>
    </w:p>
    <w:p w14:paraId="221B5AE6" w14:textId="77777777" w:rsidR="00B62857" w:rsidRDefault="00B62857" w:rsidP="00B62857">
      <w:pPr>
        <w:pStyle w:val="ListParagraph"/>
        <w:tabs>
          <w:tab w:val="left" w:pos="1530"/>
        </w:tabs>
      </w:pPr>
    </w:p>
    <w:p w14:paraId="0E7AEA39" w14:textId="7C2BC641" w:rsidR="00B62857" w:rsidRDefault="00B62857" w:rsidP="00B62857">
      <w:pPr>
        <w:pStyle w:val="ListParagraph"/>
        <w:numPr>
          <w:ilvl w:val="0"/>
          <w:numId w:val="3"/>
        </w:numPr>
        <w:tabs>
          <w:tab w:val="left" w:pos="1530"/>
        </w:tabs>
      </w:pPr>
      <w:r>
        <w:t>RF</w:t>
      </w:r>
      <w:r w:rsidR="00F07FBB">
        <w:t>P</w:t>
      </w:r>
      <w:r>
        <w:t xml:space="preserve"> (Request for </w:t>
      </w:r>
      <w:r w:rsidR="00F07FBB">
        <w:t>Proposal</w:t>
      </w:r>
      <w:r>
        <w:t>s) for New Co</w:t>
      </w:r>
      <w:r w:rsidR="00AA209D">
        <w:t>u</w:t>
      </w:r>
      <w:r>
        <w:t>ns</w:t>
      </w:r>
      <w:r w:rsidR="00AA209D">
        <w:t>e</w:t>
      </w:r>
      <w:r>
        <w:t xml:space="preserve">l to be advertised by Secretary </w:t>
      </w:r>
    </w:p>
    <w:p w14:paraId="1C7836D2" w14:textId="5C25D467" w:rsidR="00B62857" w:rsidRDefault="00B62857" w:rsidP="00B62857">
      <w:pPr>
        <w:pStyle w:val="ListParagraph"/>
        <w:numPr>
          <w:ilvl w:val="1"/>
          <w:numId w:val="3"/>
        </w:numPr>
        <w:tabs>
          <w:tab w:val="left" w:pos="1530"/>
        </w:tabs>
      </w:pPr>
      <w:r>
        <w:t xml:space="preserve">Motion made by General </w:t>
      </w:r>
      <w:r w:rsidR="0073380A">
        <w:t>Dunlavey</w:t>
      </w:r>
    </w:p>
    <w:p w14:paraId="4ADBCCE9" w14:textId="0316AAB8" w:rsidR="00B62857" w:rsidRDefault="00B62857" w:rsidP="00B62857">
      <w:pPr>
        <w:pStyle w:val="ListParagraph"/>
        <w:numPr>
          <w:ilvl w:val="1"/>
          <w:numId w:val="3"/>
        </w:numPr>
        <w:tabs>
          <w:tab w:val="left" w:pos="1530"/>
        </w:tabs>
      </w:pPr>
      <w:r>
        <w:t xml:space="preserve">Second by Amy </w:t>
      </w:r>
      <w:r w:rsidR="00643204">
        <w:t>Burniston</w:t>
      </w:r>
    </w:p>
    <w:p w14:paraId="6D50F071" w14:textId="3B6321EB" w:rsidR="00B62857" w:rsidRDefault="00643204" w:rsidP="00B62857">
      <w:pPr>
        <w:pStyle w:val="ListParagraph"/>
        <w:numPr>
          <w:ilvl w:val="1"/>
          <w:numId w:val="3"/>
        </w:numPr>
        <w:tabs>
          <w:tab w:val="left" w:pos="1530"/>
        </w:tabs>
      </w:pPr>
      <w:r>
        <w:t>Motion p</w:t>
      </w:r>
      <w:r w:rsidR="00B62857">
        <w:t xml:space="preserve">assed unanimously </w:t>
      </w:r>
    </w:p>
    <w:p w14:paraId="1CF1718D" w14:textId="77777777" w:rsidR="0073380A" w:rsidRDefault="0073380A" w:rsidP="0073380A">
      <w:pPr>
        <w:pStyle w:val="ListParagraph"/>
        <w:tabs>
          <w:tab w:val="left" w:pos="1530"/>
        </w:tabs>
        <w:ind w:left="1440"/>
      </w:pPr>
    </w:p>
    <w:p w14:paraId="55250B2C" w14:textId="651908F7" w:rsidR="00B62857" w:rsidRDefault="00B62857" w:rsidP="00B62857">
      <w:pPr>
        <w:pStyle w:val="ListParagraph"/>
        <w:numPr>
          <w:ilvl w:val="0"/>
          <w:numId w:val="3"/>
        </w:numPr>
        <w:tabs>
          <w:tab w:val="left" w:pos="1530"/>
        </w:tabs>
      </w:pPr>
      <w:r>
        <w:t>Next Steps for Ongoing Discussions with Pennsylvania DEP and U.S. Army Corps of Engineers</w:t>
      </w:r>
    </w:p>
    <w:p w14:paraId="0C79C858" w14:textId="77777777" w:rsidR="00643204" w:rsidRDefault="00643204" w:rsidP="00643204">
      <w:pPr>
        <w:pStyle w:val="ListParagraph"/>
        <w:tabs>
          <w:tab w:val="left" w:pos="1530"/>
        </w:tabs>
      </w:pPr>
    </w:p>
    <w:p w14:paraId="092A7506" w14:textId="527796B6" w:rsidR="00B62857" w:rsidRDefault="005E602E" w:rsidP="00B62857">
      <w:pPr>
        <w:pStyle w:val="ListParagraph"/>
        <w:numPr>
          <w:ilvl w:val="1"/>
          <w:numId w:val="3"/>
        </w:numPr>
        <w:tabs>
          <w:tab w:val="left" w:pos="1530"/>
        </w:tabs>
      </w:pPr>
      <w:r>
        <w:t xml:space="preserve">Through his role with the Pennsylvania Farm Bureau, </w:t>
      </w:r>
      <w:r w:rsidR="00B62857">
        <w:t xml:space="preserve">Nick Mobilia </w:t>
      </w:r>
      <w:r>
        <w:t xml:space="preserve">is </w:t>
      </w:r>
      <w:r w:rsidR="00B62857">
        <w:t xml:space="preserve">working to schedule </w:t>
      </w:r>
      <w:r>
        <w:t xml:space="preserve">a follow-up meeting with PA </w:t>
      </w:r>
      <w:r w:rsidR="00B62857">
        <w:t xml:space="preserve">DEP </w:t>
      </w:r>
      <w:r>
        <w:t>and the Army Corps.</w:t>
      </w:r>
    </w:p>
    <w:p w14:paraId="50DD9DBB" w14:textId="77777777" w:rsidR="005E602E" w:rsidRDefault="005E602E" w:rsidP="005E602E">
      <w:pPr>
        <w:pStyle w:val="ListParagraph"/>
        <w:tabs>
          <w:tab w:val="left" w:pos="1530"/>
        </w:tabs>
        <w:ind w:left="1440"/>
      </w:pPr>
    </w:p>
    <w:p w14:paraId="5FD85E2C" w14:textId="0308F920" w:rsidR="005E602E" w:rsidRDefault="00B62857" w:rsidP="00B62857">
      <w:pPr>
        <w:pStyle w:val="ListParagraph"/>
        <w:numPr>
          <w:ilvl w:val="1"/>
          <w:numId w:val="3"/>
        </w:numPr>
        <w:tabs>
          <w:tab w:val="left" w:pos="1530"/>
        </w:tabs>
      </w:pPr>
      <w:r>
        <w:t>Dan</w:t>
      </w:r>
      <w:r w:rsidR="005E602E">
        <w:t xml:space="preserve"> Adamus</w:t>
      </w:r>
      <w:r>
        <w:t xml:space="preserve"> has met with governor’s office in Erie</w:t>
      </w:r>
      <w:r w:rsidR="00643204">
        <w:t xml:space="preserve"> to begin a dialogue on the future of the North East Community Marina and the need for the support of the Office of the Governor</w:t>
      </w:r>
      <w:r w:rsidR="005E602E">
        <w:t>.</w:t>
      </w:r>
    </w:p>
    <w:p w14:paraId="496B3591" w14:textId="77777777" w:rsidR="005E602E" w:rsidRDefault="005E602E" w:rsidP="005E602E">
      <w:pPr>
        <w:pStyle w:val="ListParagraph"/>
        <w:tabs>
          <w:tab w:val="left" w:pos="1530"/>
        </w:tabs>
        <w:ind w:left="1440"/>
      </w:pPr>
    </w:p>
    <w:p w14:paraId="3CD81915" w14:textId="235041FE" w:rsidR="00B62857" w:rsidRDefault="005E602E" w:rsidP="00B62857">
      <w:pPr>
        <w:pStyle w:val="ListParagraph"/>
        <w:numPr>
          <w:ilvl w:val="1"/>
          <w:numId w:val="3"/>
        </w:numPr>
        <w:tabs>
          <w:tab w:val="left" w:pos="1530"/>
        </w:tabs>
      </w:pPr>
      <w:r>
        <w:t>Dan Adamus is working with a group of community members on an alternative approach to twice-annual sand movement</w:t>
      </w:r>
      <w:r w:rsidR="00643204">
        <w:t xml:space="preserve">, in preparation for </w:t>
      </w:r>
      <w:r>
        <w:t>proposal to the U.S. Army Corps of Engineering.</w:t>
      </w:r>
      <w:r w:rsidR="00B62857">
        <w:t xml:space="preserve"> </w:t>
      </w:r>
    </w:p>
    <w:p w14:paraId="4947136B" w14:textId="77777777" w:rsidR="00B62857" w:rsidRPr="005464D5" w:rsidRDefault="00B62857" w:rsidP="00B62857">
      <w:pPr>
        <w:tabs>
          <w:tab w:val="left" w:pos="1530"/>
        </w:tabs>
      </w:pPr>
    </w:p>
    <w:p w14:paraId="46C0D313" w14:textId="37079EED" w:rsidR="00B62857" w:rsidRDefault="00B62857" w:rsidP="00B62857">
      <w:pPr>
        <w:pStyle w:val="ListParagraph"/>
        <w:numPr>
          <w:ilvl w:val="0"/>
          <w:numId w:val="1"/>
        </w:numPr>
        <w:tabs>
          <w:tab w:val="left" w:pos="1530"/>
        </w:tabs>
      </w:pPr>
      <w:r>
        <w:t>Board Member comments</w:t>
      </w:r>
    </w:p>
    <w:p w14:paraId="3A68C476" w14:textId="77777777" w:rsidR="00643204" w:rsidRDefault="00643204" w:rsidP="00643204">
      <w:pPr>
        <w:pStyle w:val="ListParagraph"/>
        <w:tabs>
          <w:tab w:val="left" w:pos="1530"/>
        </w:tabs>
      </w:pPr>
    </w:p>
    <w:p w14:paraId="1EF65BD6" w14:textId="77777777" w:rsidR="005E602E" w:rsidRDefault="00B62857" w:rsidP="00B62857">
      <w:pPr>
        <w:pStyle w:val="ListParagraph"/>
        <w:numPr>
          <w:ilvl w:val="1"/>
          <w:numId w:val="1"/>
        </w:numPr>
        <w:tabs>
          <w:tab w:val="left" w:pos="1530"/>
        </w:tabs>
      </w:pPr>
      <w:r>
        <w:t xml:space="preserve">Tim </w:t>
      </w:r>
      <w:r w:rsidR="005E602E">
        <w:t xml:space="preserve">Truitt </w:t>
      </w:r>
      <w:r>
        <w:t>recommend</w:t>
      </w:r>
      <w:r w:rsidR="005E602E">
        <w:t>ed</w:t>
      </w:r>
      <w:r>
        <w:t xml:space="preserve"> inviting local Commissioner Dan Pastore to </w:t>
      </w:r>
      <w:r w:rsidR="005E602E">
        <w:t xml:space="preserve">Authority </w:t>
      </w:r>
      <w:r>
        <w:t>meetings</w:t>
      </w:r>
      <w:r w:rsidR="005E602E">
        <w:t>.</w:t>
      </w:r>
    </w:p>
    <w:p w14:paraId="6E6E6C9F" w14:textId="0C6522D7" w:rsidR="00B62857" w:rsidRDefault="00B62857" w:rsidP="005E602E">
      <w:pPr>
        <w:pStyle w:val="ListParagraph"/>
        <w:tabs>
          <w:tab w:val="left" w:pos="1530"/>
        </w:tabs>
        <w:ind w:left="1440"/>
      </w:pPr>
      <w:r>
        <w:t xml:space="preserve"> </w:t>
      </w:r>
    </w:p>
    <w:p w14:paraId="1D49FF1C" w14:textId="6A299177" w:rsidR="00B62857" w:rsidRDefault="00B62857" w:rsidP="00B62857">
      <w:pPr>
        <w:pStyle w:val="ListParagraph"/>
        <w:numPr>
          <w:ilvl w:val="1"/>
          <w:numId w:val="1"/>
        </w:numPr>
        <w:tabs>
          <w:tab w:val="left" w:pos="1530"/>
        </w:tabs>
      </w:pPr>
      <w:r>
        <w:t xml:space="preserve">Dan </w:t>
      </w:r>
      <w:r w:rsidR="005E602E">
        <w:t xml:space="preserve">Adamus </w:t>
      </w:r>
      <w:r>
        <w:t xml:space="preserve">mentioned need for </w:t>
      </w:r>
      <w:r w:rsidR="005E602E">
        <w:t xml:space="preserve">and preliminary work underway to establish a North East Community </w:t>
      </w:r>
      <w:r w:rsidR="0073380A">
        <w:t>Marina F</w:t>
      </w:r>
      <w:r>
        <w:t>oundation</w:t>
      </w:r>
      <w:r w:rsidR="005E602E">
        <w:t>.</w:t>
      </w:r>
      <w:r>
        <w:t xml:space="preserve"> </w:t>
      </w:r>
    </w:p>
    <w:p w14:paraId="3ACC8580" w14:textId="77777777" w:rsidR="00B62857" w:rsidRPr="00F9705D" w:rsidRDefault="00B62857" w:rsidP="00B62857">
      <w:pPr>
        <w:pStyle w:val="ListParagraph"/>
        <w:tabs>
          <w:tab w:val="left" w:pos="1530"/>
        </w:tabs>
        <w:rPr>
          <w:sz w:val="20"/>
          <w:szCs w:val="20"/>
        </w:rPr>
      </w:pPr>
      <w:r w:rsidRPr="00F9705D">
        <w:rPr>
          <w:sz w:val="20"/>
          <w:szCs w:val="20"/>
        </w:rPr>
        <w:t xml:space="preserve">  </w:t>
      </w:r>
    </w:p>
    <w:p w14:paraId="532A5F68" w14:textId="3EAADB85" w:rsidR="00B62857" w:rsidRPr="005E602E" w:rsidRDefault="00B62857" w:rsidP="00B62857">
      <w:pPr>
        <w:pStyle w:val="ListParagraph"/>
        <w:numPr>
          <w:ilvl w:val="0"/>
          <w:numId w:val="1"/>
        </w:numPr>
        <w:tabs>
          <w:tab w:val="left" w:pos="1530"/>
        </w:tabs>
        <w:rPr>
          <w:color w:val="000000" w:themeColor="text1"/>
        </w:rPr>
      </w:pPr>
      <w:r>
        <w:t>Adjournment</w:t>
      </w:r>
      <w:r w:rsidRPr="00DE4EBF">
        <w:rPr>
          <w:i/>
          <w:iCs/>
          <w:color w:val="026220"/>
        </w:rPr>
        <w:t xml:space="preserve">. </w:t>
      </w:r>
      <w:r w:rsidRPr="005E602E">
        <w:rPr>
          <w:color w:val="000000" w:themeColor="text1"/>
        </w:rPr>
        <w:t>8:05p</w:t>
      </w:r>
      <w:r w:rsidR="005E602E">
        <w:rPr>
          <w:color w:val="000000" w:themeColor="text1"/>
        </w:rPr>
        <w:t>.</w:t>
      </w:r>
      <w:r w:rsidRPr="005E602E">
        <w:rPr>
          <w:color w:val="000000" w:themeColor="text1"/>
        </w:rPr>
        <w:t>m</w:t>
      </w:r>
      <w:r w:rsidR="005E602E">
        <w:rPr>
          <w:color w:val="000000" w:themeColor="text1"/>
        </w:rPr>
        <w:t>.</w:t>
      </w:r>
      <w:r w:rsidRPr="005E602E">
        <w:rPr>
          <w:color w:val="000000" w:themeColor="text1"/>
        </w:rPr>
        <w:t xml:space="preserve"> </w:t>
      </w:r>
    </w:p>
    <w:p w14:paraId="1B9B05CE" w14:textId="25D0549C" w:rsidR="00B62857" w:rsidRPr="005E602E" w:rsidRDefault="00B62857" w:rsidP="00B62857">
      <w:pPr>
        <w:pStyle w:val="ListParagraph"/>
        <w:numPr>
          <w:ilvl w:val="1"/>
          <w:numId w:val="1"/>
        </w:numPr>
        <w:tabs>
          <w:tab w:val="left" w:pos="1530"/>
        </w:tabs>
        <w:rPr>
          <w:color w:val="000000" w:themeColor="text1"/>
        </w:rPr>
      </w:pPr>
      <w:r w:rsidRPr="005E602E">
        <w:rPr>
          <w:color w:val="000000" w:themeColor="text1"/>
        </w:rPr>
        <w:t xml:space="preserve">Motion </w:t>
      </w:r>
      <w:r w:rsidR="005E602E">
        <w:rPr>
          <w:color w:val="000000" w:themeColor="text1"/>
        </w:rPr>
        <w:t>made by</w:t>
      </w:r>
      <w:r w:rsidRPr="005E602E">
        <w:rPr>
          <w:color w:val="000000" w:themeColor="text1"/>
        </w:rPr>
        <w:t xml:space="preserve"> Tim </w:t>
      </w:r>
      <w:r w:rsidR="005E602E">
        <w:rPr>
          <w:color w:val="000000" w:themeColor="text1"/>
        </w:rPr>
        <w:t>Truitt</w:t>
      </w:r>
    </w:p>
    <w:p w14:paraId="253A6E54" w14:textId="05C70EEE" w:rsidR="00B62857" w:rsidRPr="005E602E" w:rsidRDefault="00B62857" w:rsidP="00B62857">
      <w:pPr>
        <w:pStyle w:val="ListParagraph"/>
        <w:numPr>
          <w:ilvl w:val="1"/>
          <w:numId w:val="1"/>
        </w:numPr>
        <w:tabs>
          <w:tab w:val="left" w:pos="1530"/>
        </w:tabs>
        <w:rPr>
          <w:color w:val="000000" w:themeColor="text1"/>
        </w:rPr>
      </w:pPr>
      <w:r w:rsidRPr="005E602E">
        <w:rPr>
          <w:color w:val="000000" w:themeColor="text1"/>
        </w:rPr>
        <w:t>Second</w:t>
      </w:r>
      <w:r w:rsidR="005E602E">
        <w:rPr>
          <w:color w:val="000000" w:themeColor="text1"/>
        </w:rPr>
        <w:t xml:space="preserve"> by</w:t>
      </w:r>
      <w:r w:rsidRPr="005E602E">
        <w:rPr>
          <w:color w:val="000000" w:themeColor="text1"/>
        </w:rPr>
        <w:t xml:space="preserve"> General </w:t>
      </w:r>
      <w:r w:rsidR="005E602E">
        <w:rPr>
          <w:color w:val="000000" w:themeColor="text1"/>
        </w:rPr>
        <w:t>Dunlavey</w:t>
      </w:r>
    </w:p>
    <w:p w14:paraId="4DA752B9" w14:textId="77777777" w:rsidR="00B62857" w:rsidRPr="005E602E" w:rsidRDefault="00B62857" w:rsidP="00B62857">
      <w:pPr>
        <w:pStyle w:val="ListParagraph"/>
        <w:numPr>
          <w:ilvl w:val="1"/>
          <w:numId w:val="1"/>
        </w:numPr>
        <w:tabs>
          <w:tab w:val="left" w:pos="1530"/>
        </w:tabs>
        <w:rPr>
          <w:color w:val="000000" w:themeColor="text1"/>
        </w:rPr>
      </w:pPr>
      <w:r w:rsidRPr="005E602E">
        <w:rPr>
          <w:color w:val="000000" w:themeColor="text1"/>
        </w:rPr>
        <w:t xml:space="preserve">Passed unanimously </w:t>
      </w:r>
    </w:p>
    <w:p w14:paraId="271D649E" w14:textId="77777777" w:rsidR="00B62857" w:rsidRPr="00DE4EBF" w:rsidRDefault="00B62857" w:rsidP="00643204">
      <w:pPr>
        <w:pStyle w:val="ListParagraph"/>
        <w:tabs>
          <w:tab w:val="left" w:pos="1530"/>
        </w:tabs>
      </w:pPr>
    </w:p>
    <w:p w14:paraId="2DA9B9F9" w14:textId="77777777" w:rsidR="00B62857" w:rsidRPr="00CC0D53" w:rsidRDefault="00B62857" w:rsidP="00B62857">
      <w:pPr>
        <w:pStyle w:val="ListParagraph"/>
        <w:tabs>
          <w:tab w:val="left" w:pos="1530"/>
        </w:tabs>
        <w:rPr>
          <w:sz w:val="16"/>
          <w:szCs w:val="16"/>
        </w:rPr>
      </w:pPr>
    </w:p>
    <w:p w14:paraId="63503E40" w14:textId="77777777" w:rsidR="00B62857" w:rsidRDefault="00B62857" w:rsidP="00B62857">
      <w:pPr>
        <w:tabs>
          <w:tab w:val="left" w:pos="1530"/>
        </w:tabs>
        <w:rPr>
          <w:sz w:val="20"/>
          <w:szCs w:val="20"/>
        </w:rPr>
      </w:pPr>
      <w:r w:rsidRPr="004552BE">
        <w:rPr>
          <w:sz w:val="20"/>
          <w:szCs w:val="20"/>
        </w:rPr>
        <w:t>(N/A:  Not Applicable at this time.)</w:t>
      </w:r>
    </w:p>
    <w:p w14:paraId="4288272E" w14:textId="77777777" w:rsidR="00E2305A" w:rsidRDefault="00E2305A"/>
    <w:sectPr w:rsidR="00E2305A" w:rsidSect="00B6285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11DC"/>
    <w:multiLevelType w:val="hybridMultilevel"/>
    <w:tmpl w:val="93D0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27BE"/>
    <w:multiLevelType w:val="hybridMultilevel"/>
    <w:tmpl w:val="A6D606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41734B"/>
    <w:multiLevelType w:val="hybridMultilevel"/>
    <w:tmpl w:val="966E9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340901">
    <w:abstractNumId w:val="0"/>
  </w:num>
  <w:num w:numId="2" w16cid:durableId="1703629448">
    <w:abstractNumId w:val="1"/>
  </w:num>
  <w:num w:numId="3" w16cid:durableId="1034423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57"/>
    <w:rsid w:val="003D4F5E"/>
    <w:rsid w:val="005E602E"/>
    <w:rsid w:val="00643204"/>
    <w:rsid w:val="00647BDE"/>
    <w:rsid w:val="007226D3"/>
    <w:rsid w:val="0073380A"/>
    <w:rsid w:val="00AA209D"/>
    <w:rsid w:val="00AC418E"/>
    <w:rsid w:val="00B62857"/>
    <w:rsid w:val="00E2305A"/>
    <w:rsid w:val="00ED0E7B"/>
    <w:rsid w:val="00EF0669"/>
    <w:rsid w:val="00F07FBB"/>
    <w:rsid w:val="00F2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AE71"/>
  <w15:chartTrackingRefBased/>
  <w15:docId w15:val="{9F8F0283-38B2-FC4A-A8F5-9B634D80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57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8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8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8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8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8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8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8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Burniston</dc:creator>
  <cp:keywords/>
  <dc:description/>
  <cp:lastModifiedBy>Ed Mascharka III</cp:lastModifiedBy>
  <cp:revision>2</cp:revision>
  <cp:lastPrinted>2025-02-19T18:44:00Z</cp:lastPrinted>
  <dcterms:created xsi:type="dcterms:W3CDTF">2025-02-19T18:44:00Z</dcterms:created>
  <dcterms:modified xsi:type="dcterms:W3CDTF">2025-02-19T18:44:00Z</dcterms:modified>
</cp:coreProperties>
</file>