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Brockham Arts Club – Sick Child &amp; Exclusion Policy</w:t>
      </w:r>
    </w:p>
    <w:p>
      <w:r>
        <w:t>Effective from: July 2025</w:t>
        <w:br/>
        <w:t>Next review: July 2026</w:t>
      </w:r>
    </w:p>
    <w:p>
      <w:pPr>
        <w:pStyle w:val="Heading2"/>
      </w:pPr>
      <w:r>
        <w:t>1. Statement of Intent</w:t>
      </w:r>
    </w:p>
    <w:p>
      <w:r>
        <w:t>Brockham Arts Club is committed to promoting the health and wellbeing of all children and staff. To maintain a safe and hygienic environment, we ask that children who are unwell do not attend sessions, and that parents follow recommended exclusion periods for contagious illnesses.</w:t>
      </w:r>
    </w:p>
    <w:p>
      <w:r>
        <w:t>This policy sets out when a child should stay at home, and the procedures we follow if a child becomes unwell while in our care.</w:t>
      </w:r>
    </w:p>
    <w:p>
      <w:pPr>
        <w:pStyle w:val="Heading2"/>
      </w:pPr>
      <w:r>
        <w:t>2. When to Keep Your Child at Home</w:t>
      </w:r>
    </w:p>
    <w:p>
      <w:r>
        <w:t>Please keep your child at home if they show any of the following symptoms:</w:t>
        <w:br/>
        <w:t>- Diarrhoea and/or vomiting – must stay home for 48 hours after the last episode</w:t>
        <w:br/>
        <w:t>- High temperature (over 38°C) or fever</w:t>
        <w:br/>
        <w:t>- Continuous coughing</w:t>
        <w:br/>
        <w:t>- Unexplained rashes</w:t>
        <w:br/>
        <w:t>- Eye infections (e.g. conjunctivitis)</w:t>
        <w:br/>
        <w:t>- Sore throat or difficulty swallowing</w:t>
        <w:br/>
        <w:t>- Cold or flu-like symptoms if the child is too unwell to participate</w:t>
        <w:br/>
        <w:t>- Any signs of infectious illness (see section 5)</w:t>
      </w:r>
    </w:p>
    <w:p>
      <w:pPr>
        <w:pStyle w:val="Heading2"/>
      </w:pPr>
      <w:r>
        <w:t>3. If a Child Becomes Ill During a Session</w:t>
      </w:r>
    </w:p>
    <w:p>
      <w:r>
        <w:t>If a child becomes unwell while attending Brockham Arts Club:</w:t>
        <w:br/>
        <w:t>- They will be comforted and supervised in a quiet, safe area.</w:t>
        <w:br/>
        <w:t>- Parents/carers will be contacted and asked to collect the child promptly.</w:t>
        <w:br/>
        <w:t>- If the child shows symptoms of an infectious illness, they may be isolated from the main group until collection.</w:t>
      </w:r>
    </w:p>
    <w:p>
      <w:pPr>
        <w:pStyle w:val="Heading2"/>
      </w:pPr>
      <w:r>
        <w:t>4. Returning After Illness</w:t>
      </w:r>
    </w:p>
    <w:p>
      <w:r>
        <w:t>Children should only return to the club when they are well enough to participate in activities and are no longer contagious.</w:t>
        <w:br/>
        <w:t>In some cases, we may ask for confirmation that they are fit to return (e.g. after hospitalisation or serious illness).</w:t>
      </w:r>
    </w:p>
    <w:p>
      <w:r>
        <w:t>Diarrhoea and Vomiting:</w:t>
        <w:br/>
        <w:t>- Children must stay home for at least 48 hours after the last episode.</w:t>
      </w:r>
    </w:p>
    <w:p>
      <w:r>
        <w:t>Fever:</w:t>
        <w:br/>
        <w:t>- Children must be fever-free for at least 24 hours without medication before returning.</w:t>
      </w:r>
    </w:p>
    <w:p>
      <w:pPr>
        <w:pStyle w:val="Heading2"/>
      </w:pPr>
      <w:r>
        <w:t>5. Examples of Common Infectious Illnesses Requiring Exclusion</w:t>
      </w:r>
    </w:p>
    <w:p>
      <w:r>
        <w:t>Below are some examples of infectious illnesses that require children to stay at home for a set period:</w:t>
      </w:r>
    </w:p>
    <w:p>
      <w:r>
        <w:t>Illness                     | Exclusion Period</w:t>
        <w:br/>
        <w:t>----------------------------|-----------------------------------</w:t>
        <w:br/>
        <w:t>Chickenpox                 | Until all spots have scabbed over (usually 5–7 days)</w:t>
        <w:br/>
        <w:t>Hand, Foot and Mouth       | While child is unwell; no exclusion after symptoms clear</w:t>
        <w:br/>
        <w:t>Conjunctivitis             | Until discharge has stopped or after 24 hours of treatment</w:t>
        <w:br/>
        <w:t>Impetigo                   | Until lesions are crusted/healed or 48 hours after antibiotics</w:t>
        <w:br/>
        <w:t>Scarlett Fever             | 24 hours after starting antibiotics</w:t>
        <w:br/>
        <w:t>Covid-19                   | Follow current government guidance</w:t>
        <w:br/>
        <w:t>Norovirus                  | 48 hours after last symptoms</w:t>
        <w:br/>
        <w:t>Ringworm                   | Until treatment has started</w:t>
        <w:br/>
        <w:t>Whooping Cough             | 48 hours after starting antibiotics or 21 days from onset</w:t>
      </w:r>
    </w:p>
    <w:p>
      <w:pPr>
        <w:pStyle w:val="Heading2"/>
      </w:pPr>
      <w:r>
        <w:t>6. Contagious Illness Notification</w:t>
      </w:r>
    </w:p>
    <w:p>
      <w:r>
        <w:t>If your child is diagnosed with a contagious illness:</w:t>
        <w:br/>
        <w:t>- Please notify us as soon as possible.</w:t>
        <w:br/>
        <w:t>- We will inform other parents (without naming the child) if there is a risk of spread.</w:t>
        <w:br/>
        <w:t>- We will carry out extra cleaning and hygiene measures if needed.</w:t>
      </w:r>
    </w:p>
    <w:p>
      <w:pPr>
        <w:pStyle w:val="Heading2"/>
      </w:pPr>
      <w:r>
        <w:t>7. Medication and Recovery</w:t>
      </w:r>
    </w:p>
    <w:p>
      <w:r>
        <w:t>We do not administer non-essential medication (e.g. paracetamol) to mask symptoms and send a child back prematurely. Children who need regular medication to manage an ongoing condition (e.g. asthma, allergies) must have a care plan in place with us.</w:t>
      </w:r>
    </w:p>
    <w:p>
      <w:pPr>
        <w:pStyle w:val="Heading2"/>
      </w:pPr>
      <w:r>
        <w:t>8. Safeguarding and Duty of Care</w:t>
      </w:r>
    </w:p>
    <w:p>
      <w:r>
        <w:t>We reserve the right to refuse admission or request early collection if a child appears too unwell to participate, or if their condition may pose a risk to others.</w:t>
      </w:r>
    </w:p>
    <w:p>
      <w:r>
        <w:t>This policy helps us:</w:t>
        <w:br/>
        <w:t>- Reduce the spread of infection</w:t>
        <w:br/>
        <w:t>- Protect vulnerable children and staff</w:t>
        <w:br/>
        <w:t>- Maintain a healthy environment where all children can thrive</w:t>
      </w:r>
    </w:p>
    <w:p>
      <w:pPr>
        <w:pStyle w:val="Heading2"/>
      </w:pPr>
      <w:r>
        <w:t>Contact</w:t>
      </w:r>
    </w:p>
    <w:p>
      <w:r>
        <w:t>If you have any questions about this policy or your child’s symptoms, please contact us at:</w:t>
      </w:r>
    </w:p>
    <w:p>
      <w:r>
        <w:t>📧 [Your Email]</w:t>
        <w:br/>
        <w:t>📞 [Your Phone Number]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