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0577A7" w:rsidRDefault="0002410B" w:rsidP="00E0216A">
      <w:pPr>
        <w:rPr>
          <w:b/>
          <w:sz w:val="21"/>
          <w:szCs w:val="21"/>
        </w:rPr>
      </w:pPr>
      <w:bookmarkStart w:id="0" w:name="_GoBack"/>
      <w:bookmarkEnd w:id="0"/>
    </w:p>
    <w:p w:rsidR="0059348D" w:rsidRPr="000577A7" w:rsidRDefault="00E0216A" w:rsidP="00E0216A">
      <w:pPr>
        <w:rPr>
          <w:sz w:val="21"/>
          <w:szCs w:val="21"/>
        </w:rPr>
      </w:pPr>
      <w:r w:rsidRPr="000577A7">
        <w:rPr>
          <w:b/>
          <w:sz w:val="21"/>
          <w:szCs w:val="21"/>
        </w:rPr>
        <w:t>Board Members Present:</w:t>
      </w:r>
      <w:r w:rsidRPr="000577A7">
        <w:rPr>
          <w:sz w:val="21"/>
          <w:szCs w:val="21"/>
        </w:rPr>
        <w:t xml:space="preserve">  </w:t>
      </w:r>
      <w:r w:rsidR="00DB288B" w:rsidRPr="000577A7">
        <w:rPr>
          <w:sz w:val="21"/>
          <w:szCs w:val="21"/>
        </w:rPr>
        <w:t>Tony Spakauskas, Jack Andre</w:t>
      </w:r>
      <w:r w:rsidR="000B1EE5" w:rsidRPr="000577A7">
        <w:rPr>
          <w:sz w:val="21"/>
          <w:szCs w:val="21"/>
        </w:rPr>
        <w:t>,</w:t>
      </w:r>
      <w:r w:rsidR="00DB288B" w:rsidRPr="000577A7">
        <w:rPr>
          <w:sz w:val="21"/>
          <w:szCs w:val="21"/>
        </w:rPr>
        <w:t xml:space="preserve"> Bonnie Blades, Gary Heal,</w:t>
      </w:r>
      <w:r w:rsidR="00231011">
        <w:rPr>
          <w:sz w:val="21"/>
          <w:szCs w:val="21"/>
        </w:rPr>
        <w:t xml:space="preserve"> Jerry Budnick, Gina Swartwood and Asha Andreas</w:t>
      </w:r>
    </w:p>
    <w:p w:rsidR="00DB288B" w:rsidRPr="000577A7" w:rsidRDefault="00DB288B" w:rsidP="00E0216A">
      <w:pPr>
        <w:rPr>
          <w:sz w:val="21"/>
          <w:szCs w:val="21"/>
        </w:rPr>
      </w:pPr>
    </w:p>
    <w:p w:rsidR="00494C46" w:rsidRDefault="00E0216A" w:rsidP="00F26B5D">
      <w:pPr>
        <w:rPr>
          <w:sz w:val="21"/>
          <w:szCs w:val="21"/>
        </w:rPr>
      </w:pPr>
      <w:r w:rsidRPr="000577A7">
        <w:rPr>
          <w:b/>
          <w:sz w:val="21"/>
          <w:szCs w:val="21"/>
        </w:rPr>
        <w:t>Board Members Not Present:</w:t>
      </w:r>
      <w:r w:rsidR="00DB288B" w:rsidRPr="000577A7">
        <w:rPr>
          <w:b/>
          <w:sz w:val="21"/>
          <w:szCs w:val="21"/>
        </w:rPr>
        <w:t xml:space="preserve">  </w:t>
      </w:r>
      <w:r w:rsidR="00DB288B" w:rsidRPr="000577A7">
        <w:rPr>
          <w:sz w:val="21"/>
          <w:szCs w:val="21"/>
        </w:rPr>
        <w:t>Vince Barazzone</w:t>
      </w:r>
      <w:r w:rsidR="007C3E05">
        <w:rPr>
          <w:sz w:val="21"/>
          <w:szCs w:val="21"/>
        </w:rPr>
        <w:t xml:space="preserve"> and Mike Snapp</w:t>
      </w:r>
    </w:p>
    <w:p w:rsidR="00231011" w:rsidRPr="000577A7" w:rsidRDefault="00231011" w:rsidP="00F26B5D">
      <w:pPr>
        <w:rPr>
          <w:b/>
          <w:sz w:val="21"/>
          <w:szCs w:val="21"/>
        </w:rPr>
      </w:pPr>
    </w:p>
    <w:p w:rsidR="00E0216A" w:rsidRPr="000577A7" w:rsidRDefault="00E0216A" w:rsidP="00E0216A">
      <w:pPr>
        <w:rPr>
          <w:sz w:val="21"/>
          <w:szCs w:val="21"/>
        </w:rPr>
      </w:pPr>
      <w:r w:rsidRPr="000577A7">
        <w:rPr>
          <w:b/>
          <w:sz w:val="21"/>
          <w:szCs w:val="21"/>
        </w:rPr>
        <w:t>Staff Present:</w:t>
      </w:r>
      <w:r w:rsidRPr="000577A7">
        <w:rPr>
          <w:sz w:val="21"/>
          <w:szCs w:val="21"/>
        </w:rPr>
        <w:t xml:space="preserve">  </w:t>
      </w:r>
      <w:r w:rsidR="00BF5D14" w:rsidRPr="000577A7">
        <w:rPr>
          <w:sz w:val="21"/>
          <w:szCs w:val="21"/>
        </w:rPr>
        <w:t>Rhea Webster</w:t>
      </w:r>
      <w:r w:rsidR="00536622" w:rsidRPr="000577A7">
        <w:rPr>
          <w:sz w:val="21"/>
          <w:szCs w:val="21"/>
        </w:rPr>
        <w:t xml:space="preserve"> – Association Manager</w:t>
      </w:r>
    </w:p>
    <w:p w:rsidR="004B0181" w:rsidRPr="000577A7" w:rsidRDefault="004B0181" w:rsidP="00E0216A">
      <w:pPr>
        <w:rPr>
          <w:sz w:val="21"/>
          <w:szCs w:val="21"/>
        </w:rPr>
      </w:pPr>
    </w:p>
    <w:p w:rsidR="00A71386" w:rsidRDefault="00577145" w:rsidP="00E0216A">
      <w:pPr>
        <w:rPr>
          <w:sz w:val="21"/>
          <w:szCs w:val="21"/>
        </w:rPr>
      </w:pPr>
      <w:r w:rsidRPr="000577A7">
        <w:rPr>
          <w:b/>
          <w:sz w:val="21"/>
          <w:szCs w:val="21"/>
        </w:rPr>
        <w:t>Property Owners</w:t>
      </w:r>
      <w:r w:rsidR="00E0216A" w:rsidRPr="000577A7">
        <w:rPr>
          <w:b/>
          <w:sz w:val="21"/>
          <w:szCs w:val="21"/>
        </w:rPr>
        <w:t xml:space="preserve"> Present:</w:t>
      </w:r>
      <w:r w:rsidR="00E0216A" w:rsidRPr="000577A7">
        <w:rPr>
          <w:sz w:val="21"/>
          <w:szCs w:val="21"/>
        </w:rPr>
        <w:t xml:space="preserve">  </w:t>
      </w:r>
      <w:r w:rsidR="005F5ECE">
        <w:rPr>
          <w:sz w:val="21"/>
          <w:szCs w:val="21"/>
        </w:rPr>
        <w:t xml:space="preserve">Peter Holt, </w:t>
      </w:r>
      <w:r w:rsidR="00231011">
        <w:rPr>
          <w:sz w:val="21"/>
          <w:szCs w:val="21"/>
        </w:rPr>
        <w:t>Alyssa Holiday and Crystal Culley</w:t>
      </w:r>
    </w:p>
    <w:p w:rsidR="008B5147" w:rsidRPr="000577A7" w:rsidRDefault="008B5147" w:rsidP="00E0216A">
      <w:pPr>
        <w:rPr>
          <w:sz w:val="21"/>
          <w:szCs w:val="21"/>
        </w:rPr>
      </w:pPr>
    </w:p>
    <w:p w:rsidR="00E0216A" w:rsidRPr="000577A7" w:rsidRDefault="00922ECF" w:rsidP="00E0216A">
      <w:pPr>
        <w:rPr>
          <w:sz w:val="21"/>
          <w:szCs w:val="21"/>
        </w:rPr>
      </w:pPr>
      <w:r w:rsidRPr="000577A7">
        <w:rPr>
          <w:b/>
          <w:sz w:val="21"/>
          <w:szCs w:val="21"/>
        </w:rPr>
        <w:t>Call to Order:</w:t>
      </w:r>
      <w:r w:rsidRPr="000577A7">
        <w:rPr>
          <w:sz w:val="21"/>
          <w:szCs w:val="21"/>
        </w:rPr>
        <w:t xml:space="preserve">  </w:t>
      </w:r>
      <w:r w:rsidR="000B1EE5" w:rsidRPr="000577A7">
        <w:rPr>
          <w:sz w:val="21"/>
          <w:szCs w:val="21"/>
        </w:rPr>
        <w:t>Tony Spakauskas</w:t>
      </w:r>
      <w:r w:rsidR="007F792A" w:rsidRPr="000577A7">
        <w:rPr>
          <w:sz w:val="21"/>
          <w:szCs w:val="21"/>
        </w:rPr>
        <w:t>,</w:t>
      </w:r>
      <w:r w:rsidR="00CA4C2C" w:rsidRPr="000577A7">
        <w:rPr>
          <w:sz w:val="21"/>
          <w:szCs w:val="21"/>
        </w:rPr>
        <w:t xml:space="preserve"> </w:t>
      </w:r>
      <w:r w:rsidR="00E0216A" w:rsidRPr="000577A7">
        <w:rPr>
          <w:sz w:val="21"/>
          <w:szCs w:val="21"/>
        </w:rPr>
        <w:t xml:space="preserve">President of the Board of Directors for the Drum Point Property Owners' Association (DPPOA), called the meeting to order at </w:t>
      </w:r>
      <w:r w:rsidR="004300EF" w:rsidRPr="000577A7">
        <w:rPr>
          <w:sz w:val="21"/>
          <w:szCs w:val="21"/>
        </w:rPr>
        <w:t>7</w:t>
      </w:r>
      <w:r w:rsidR="00E0216A" w:rsidRPr="000577A7">
        <w:rPr>
          <w:sz w:val="21"/>
          <w:szCs w:val="21"/>
        </w:rPr>
        <w:t>:</w:t>
      </w:r>
      <w:r w:rsidR="008B5147" w:rsidRPr="000577A7">
        <w:rPr>
          <w:sz w:val="21"/>
          <w:szCs w:val="21"/>
        </w:rPr>
        <w:t>0</w:t>
      </w:r>
      <w:r w:rsidR="00304395" w:rsidRPr="000577A7">
        <w:rPr>
          <w:sz w:val="21"/>
          <w:szCs w:val="21"/>
        </w:rPr>
        <w:t>0</w:t>
      </w:r>
      <w:r w:rsidR="00E0216A" w:rsidRPr="000577A7">
        <w:rPr>
          <w:sz w:val="21"/>
          <w:szCs w:val="21"/>
        </w:rPr>
        <w:t xml:space="preserve"> p.m.  </w:t>
      </w:r>
      <w:r w:rsidR="007F792A" w:rsidRPr="000577A7">
        <w:rPr>
          <w:sz w:val="21"/>
          <w:szCs w:val="21"/>
        </w:rPr>
        <w:t>He</w:t>
      </w:r>
      <w:r w:rsidR="00E0216A" w:rsidRPr="000577A7">
        <w:rPr>
          <w:sz w:val="21"/>
          <w:szCs w:val="21"/>
        </w:rPr>
        <w:t xml:space="preserve"> stated that the meeting is being recorded, and Robert’s Rules of Order govern the proceedings.  </w:t>
      </w:r>
      <w:r w:rsidR="007F792A" w:rsidRPr="000577A7">
        <w:rPr>
          <w:sz w:val="21"/>
          <w:szCs w:val="21"/>
        </w:rPr>
        <w:t>He</w:t>
      </w:r>
      <w:r w:rsidR="00E0216A" w:rsidRPr="000577A7">
        <w:rPr>
          <w:sz w:val="21"/>
          <w:szCs w:val="21"/>
        </w:rPr>
        <w:t xml:space="preserve"> reminded all present to not speak until recognized by the Chair.</w:t>
      </w:r>
    </w:p>
    <w:p w:rsidR="00E0216A" w:rsidRPr="000577A7" w:rsidRDefault="00E0216A" w:rsidP="00E0216A">
      <w:pPr>
        <w:rPr>
          <w:b/>
          <w:sz w:val="21"/>
          <w:szCs w:val="21"/>
        </w:rPr>
      </w:pPr>
    </w:p>
    <w:p w:rsidR="00195D2E" w:rsidRDefault="008416C8" w:rsidP="000B1EE5">
      <w:pPr>
        <w:rPr>
          <w:sz w:val="21"/>
          <w:szCs w:val="21"/>
        </w:rPr>
      </w:pPr>
      <w:r w:rsidRPr="000577A7">
        <w:rPr>
          <w:b/>
          <w:sz w:val="21"/>
          <w:szCs w:val="21"/>
        </w:rPr>
        <w:t>President’s Remarks</w:t>
      </w:r>
      <w:r w:rsidR="00564531" w:rsidRPr="000577A7">
        <w:rPr>
          <w:b/>
          <w:sz w:val="21"/>
          <w:szCs w:val="21"/>
        </w:rPr>
        <w:t xml:space="preserve">:  </w:t>
      </w:r>
      <w:r w:rsidR="00B45C96">
        <w:rPr>
          <w:sz w:val="21"/>
          <w:szCs w:val="21"/>
        </w:rPr>
        <w:t xml:space="preserve">Without objection, Tony Spakauskas suggested the agenda be amended to allow Alyssa Holiday and Crystal Culley to report on the progress of the playground/recreation committee.  </w:t>
      </w:r>
      <w:r w:rsidR="00B33C86">
        <w:rPr>
          <w:sz w:val="21"/>
          <w:szCs w:val="21"/>
        </w:rPr>
        <w:t xml:space="preserve">He </w:t>
      </w:r>
      <w:r w:rsidR="00231011">
        <w:rPr>
          <w:sz w:val="21"/>
          <w:szCs w:val="21"/>
        </w:rPr>
        <w:t xml:space="preserve">introduced Alyssa Holiday and Crystal Culley, two property owners who have volunteered to lead the committee to investigate the feasibility of </w:t>
      </w:r>
      <w:r w:rsidR="00B33C86">
        <w:rPr>
          <w:sz w:val="21"/>
          <w:szCs w:val="21"/>
        </w:rPr>
        <w:t>creating</w:t>
      </w:r>
      <w:r w:rsidR="00231011">
        <w:rPr>
          <w:sz w:val="21"/>
          <w:szCs w:val="21"/>
        </w:rPr>
        <w:t xml:space="preserve"> a playground or recreational area for families.  The following was noted:</w:t>
      </w:r>
    </w:p>
    <w:p w:rsidR="00231011" w:rsidRDefault="00231011" w:rsidP="000B1EE5">
      <w:pPr>
        <w:rPr>
          <w:sz w:val="21"/>
          <w:szCs w:val="21"/>
        </w:rPr>
      </w:pPr>
    </w:p>
    <w:p w:rsidR="00231011" w:rsidRDefault="00231011" w:rsidP="000A67BD">
      <w:pPr>
        <w:pStyle w:val="ListParagraph"/>
        <w:numPr>
          <w:ilvl w:val="0"/>
          <w:numId w:val="34"/>
        </w:numPr>
        <w:ind w:right="720"/>
        <w:rPr>
          <w:sz w:val="21"/>
          <w:szCs w:val="21"/>
        </w:rPr>
      </w:pPr>
      <w:r w:rsidRPr="00231011">
        <w:rPr>
          <w:sz w:val="21"/>
          <w:szCs w:val="21"/>
        </w:rPr>
        <w:t xml:space="preserve">There is a good deal of interest, in particular among mothers of young children who walk in the community </w:t>
      </w:r>
      <w:r>
        <w:rPr>
          <w:sz w:val="21"/>
          <w:szCs w:val="21"/>
        </w:rPr>
        <w:t>on a regular basis.</w:t>
      </w:r>
    </w:p>
    <w:p w:rsidR="00231011" w:rsidRDefault="005A0168" w:rsidP="000A67BD">
      <w:pPr>
        <w:pStyle w:val="ListParagraph"/>
        <w:numPr>
          <w:ilvl w:val="0"/>
          <w:numId w:val="34"/>
        </w:numPr>
        <w:ind w:right="720"/>
        <w:rPr>
          <w:sz w:val="21"/>
          <w:szCs w:val="21"/>
        </w:rPr>
      </w:pPr>
      <w:r>
        <w:rPr>
          <w:sz w:val="21"/>
          <w:szCs w:val="21"/>
        </w:rPr>
        <w:t xml:space="preserve">There are a number of areas where the Association owns contiguous lots, but the topography tends to be hilly.  </w:t>
      </w:r>
      <w:r w:rsidR="00B33C86">
        <w:rPr>
          <w:sz w:val="21"/>
          <w:szCs w:val="21"/>
        </w:rPr>
        <w:t>The best</w:t>
      </w:r>
      <w:r>
        <w:rPr>
          <w:sz w:val="21"/>
          <w:szCs w:val="21"/>
        </w:rPr>
        <w:t xml:space="preserve"> possibility might be</w:t>
      </w:r>
      <w:r w:rsidR="00B33C86">
        <w:rPr>
          <w:sz w:val="21"/>
          <w:szCs w:val="21"/>
        </w:rPr>
        <w:t xml:space="preserve"> </w:t>
      </w:r>
      <w:r>
        <w:rPr>
          <w:sz w:val="21"/>
          <w:szCs w:val="21"/>
        </w:rPr>
        <w:t>the community beach.</w:t>
      </w:r>
    </w:p>
    <w:p w:rsidR="005A0168" w:rsidRDefault="005A0168" w:rsidP="000A67BD">
      <w:pPr>
        <w:pStyle w:val="ListParagraph"/>
        <w:numPr>
          <w:ilvl w:val="0"/>
          <w:numId w:val="34"/>
        </w:numPr>
        <w:ind w:right="720"/>
        <w:rPr>
          <w:sz w:val="21"/>
          <w:szCs w:val="21"/>
        </w:rPr>
      </w:pPr>
      <w:r>
        <w:rPr>
          <w:sz w:val="21"/>
          <w:szCs w:val="21"/>
        </w:rPr>
        <w:t>The Southern Calvert Land Trust owns several lots adjacent to some owned by the Association.  While none of these lots can be developed with homes, it may be possible that a playground could be constructed.  The Land Trust would have to be consulted.</w:t>
      </w:r>
    </w:p>
    <w:p w:rsidR="005A0168" w:rsidRDefault="005A0168" w:rsidP="000A67BD">
      <w:pPr>
        <w:pStyle w:val="ListParagraph"/>
        <w:numPr>
          <w:ilvl w:val="0"/>
          <w:numId w:val="34"/>
        </w:numPr>
        <w:ind w:right="720"/>
        <w:rPr>
          <w:sz w:val="21"/>
          <w:szCs w:val="21"/>
        </w:rPr>
      </w:pPr>
      <w:r>
        <w:rPr>
          <w:sz w:val="21"/>
          <w:szCs w:val="21"/>
        </w:rPr>
        <w:t xml:space="preserve">Other </w:t>
      </w:r>
      <w:r w:rsidR="00B33C86">
        <w:rPr>
          <w:sz w:val="21"/>
          <w:szCs w:val="21"/>
        </w:rPr>
        <w:t>issues</w:t>
      </w:r>
      <w:r>
        <w:rPr>
          <w:sz w:val="21"/>
          <w:szCs w:val="21"/>
        </w:rPr>
        <w:t xml:space="preserve"> to be </w:t>
      </w:r>
      <w:r w:rsidR="00B33C86">
        <w:rPr>
          <w:sz w:val="21"/>
          <w:szCs w:val="21"/>
        </w:rPr>
        <w:t>considered</w:t>
      </w:r>
      <w:r>
        <w:rPr>
          <w:sz w:val="21"/>
          <w:szCs w:val="21"/>
        </w:rPr>
        <w:t xml:space="preserve"> include </w:t>
      </w:r>
      <w:r w:rsidR="00B33C86">
        <w:rPr>
          <w:sz w:val="21"/>
          <w:szCs w:val="21"/>
        </w:rPr>
        <w:t xml:space="preserve">the </w:t>
      </w:r>
      <w:r>
        <w:rPr>
          <w:sz w:val="21"/>
          <w:szCs w:val="21"/>
        </w:rPr>
        <w:t xml:space="preserve">ease </w:t>
      </w:r>
      <w:r w:rsidR="00B33C86">
        <w:rPr>
          <w:sz w:val="21"/>
          <w:szCs w:val="21"/>
        </w:rPr>
        <w:t>with which a lot could be cleared</w:t>
      </w:r>
      <w:r>
        <w:rPr>
          <w:sz w:val="21"/>
          <w:szCs w:val="21"/>
        </w:rPr>
        <w:t>, cost of construction, cost of liability insurance and whether the best focus would be to simply improve the community beach with the installation of a pavilion and a grill.</w:t>
      </w:r>
    </w:p>
    <w:p w:rsidR="005A0168" w:rsidRDefault="005A0168" w:rsidP="000A67BD">
      <w:pPr>
        <w:pStyle w:val="ListParagraph"/>
        <w:numPr>
          <w:ilvl w:val="0"/>
          <w:numId w:val="34"/>
        </w:numPr>
        <w:ind w:right="720"/>
        <w:rPr>
          <w:sz w:val="21"/>
          <w:szCs w:val="21"/>
        </w:rPr>
      </w:pPr>
      <w:r>
        <w:rPr>
          <w:sz w:val="21"/>
          <w:szCs w:val="21"/>
        </w:rPr>
        <w:t>Alyssa and Crystal will continue to work in order to present cost estimates in time for the Finance Committee to consider the budget for the upcoming fiscal year, which begins July 1, 2018.</w:t>
      </w:r>
    </w:p>
    <w:p w:rsidR="005F5ECE" w:rsidRDefault="00B33C86" w:rsidP="000A67BD">
      <w:pPr>
        <w:pStyle w:val="ListParagraph"/>
        <w:numPr>
          <w:ilvl w:val="0"/>
          <w:numId w:val="34"/>
        </w:numPr>
        <w:ind w:right="720"/>
        <w:rPr>
          <w:sz w:val="21"/>
          <w:szCs w:val="21"/>
        </w:rPr>
      </w:pPr>
      <w:r>
        <w:rPr>
          <w:sz w:val="21"/>
          <w:szCs w:val="21"/>
        </w:rPr>
        <w:t>Any construction in the Critical Area would require permits, regardless of ownership, but there may be additional environmental restrictions with regard to the use of any portion of the beach owned by the Drum Point Club.</w:t>
      </w:r>
    </w:p>
    <w:p w:rsidR="00EC5394" w:rsidRPr="00BE0E0A" w:rsidRDefault="00BE0E0A" w:rsidP="00A73A92">
      <w:pPr>
        <w:pStyle w:val="ListParagraph"/>
        <w:numPr>
          <w:ilvl w:val="0"/>
          <w:numId w:val="34"/>
        </w:numPr>
        <w:ind w:right="720"/>
        <w:rPr>
          <w:sz w:val="21"/>
          <w:szCs w:val="21"/>
        </w:rPr>
      </w:pPr>
      <w:r w:rsidRPr="00BE0E0A">
        <w:rPr>
          <w:sz w:val="21"/>
          <w:szCs w:val="21"/>
        </w:rPr>
        <w:t xml:space="preserve">Alyssa and Crystal will </w:t>
      </w:r>
      <w:r w:rsidR="00A73A92">
        <w:rPr>
          <w:sz w:val="21"/>
          <w:szCs w:val="21"/>
        </w:rPr>
        <w:t>update the Board on their progress during the next meeting in January 2018.</w:t>
      </w:r>
    </w:p>
    <w:p w:rsidR="00564531" w:rsidRPr="000577A7" w:rsidRDefault="00564531" w:rsidP="00564531">
      <w:pPr>
        <w:ind w:left="720"/>
        <w:rPr>
          <w:sz w:val="21"/>
          <w:szCs w:val="21"/>
        </w:rPr>
      </w:pPr>
    </w:p>
    <w:p w:rsidR="004C11FA" w:rsidRPr="000577A7" w:rsidRDefault="00EC5394" w:rsidP="004C11FA">
      <w:pPr>
        <w:pStyle w:val="NoSpacing"/>
        <w:rPr>
          <w:sz w:val="21"/>
          <w:szCs w:val="21"/>
        </w:rPr>
      </w:pPr>
      <w:r w:rsidRPr="000577A7">
        <w:rPr>
          <w:b/>
          <w:sz w:val="21"/>
          <w:szCs w:val="21"/>
        </w:rPr>
        <w:t xml:space="preserve">Public Comment:  </w:t>
      </w:r>
      <w:r w:rsidR="00DE76A0">
        <w:rPr>
          <w:sz w:val="21"/>
          <w:szCs w:val="21"/>
        </w:rPr>
        <w:t>None offered</w:t>
      </w:r>
    </w:p>
    <w:p w:rsidR="008436E2" w:rsidRPr="000577A7" w:rsidRDefault="008436E2" w:rsidP="004C11FA">
      <w:pPr>
        <w:pStyle w:val="NoSpacing"/>
        <w:rPr>
          <w:sz w:val="21"/>
          <w:szCs w:val="21"/>
        </w:rPr>
      </w:pPr>
    </w:p>
    <w:p w:rsidR="00341DF9" w:rsidRPr="000577A7" w:rsidRDefault="00341DF9" w:rsidP="007C6187">
      <w:pPr>
        <w:rPr>
          <w:sz w:val="21"/>
          <w:szCs w:val="21"/>
        </w:rPr>
      </w:pPr>
      <w:r w:rsidRPr="000577A7">
        <w:rPr>
          <w:b/>
          <w:sz w:val="21"/>
          <w:szCs w:val="21"/>
        </w:rPr>
        <w:t xml:space="preserve">Approval of Minutes:  </w:t>
      </w:r>
      <w:r w:rsidR="00EC5394" w:rsidRPr="000577A7">
        <w:rPr>
          <w:sz w:val="21"/>
          <w:szCs w:val="21"/>
        </w:rPr>
        <w:t>Gary Heal</w:t>
      </w:r>
      <w:r w:rsidR="009A70AC" w:rsidRPr="000577A7">
        <w:rPr>
          <w:b/>
          <w:sz w:val="21"/>
          <w:szCs w:val="21"/>
        </w:rPr>
        <w:t xml:space="preserve"> </w:t>
      </w:r>
      <w:r w:rsidR="00F3396D" w:rsidRPr="000577A7">
        <w:rPr>
          <w:sz w:val="21"/>
          <w:szCs w:val="21"/>
        </w:rPr>
        <w:t xml:space="preserve">made </w:t>
      </w:r>
      <w:r w:rsidRPr="000577A7">
        <w:rPr>
          <w:sz w:val="21"/>
          <w:szCs w:val="21"/>
        </w:rPr>
        <w:t xml:space="preserve">a motion to approve the minutes from </w:t>
      </w:r>
      <w:r w:rsidR="00AB2066" w:rsidRPr="000577A7">
        <w:rPr>
          <w:sz w:val="21"/>
          <w:szCs w:val="21"/>
        </w:rPr>
        <w:t xml:space="preserve">the </w:t>
      </w:r>
      <w:r w:rsidR="00BE0E0A">
        <w:rPr>
          <w:sz w:val="21"/>
          <w:szCs w:val="21"/>
        </w:rPr>
        <w:t>November 7</w:t>
      </w:r>
      <w:r w:rsidR="00F3396D" w:rsidRPr="000577A7">
        <w:rPr>
          <w:sz w:val="21"/>
          <w:szCs w:val="21"/>
        </w:rPr>
        <w:t>,</w:t>
      </w:r>
      <w:r w:rsidRPr="000577A7">
        <w:rPr>
          <w:sz w:val="21"/>
          <w:szCs w:val="21"/>
        </w:rPr>
        <w:t xml:space="preserve"> 2017 </w:t>
      </w:r>
      <w:r w:rsidR="00F3396D" w:rsidRPr="000577A7">
        <w:rPr>
          <w:sz w:val="21"/>
          <w:szCs w:val="21"/>
        </w:rPr>
        <w:t>meeting</w:t>
      </w:r>
      <w:r w:rsidRPr="000577A7">
        <w:rPr>
          <w:sz w:val="21"/>
          <w:szCs w:val="21"/>
        </w:rPr>
        <w:t xml:space="preserve"> of the Board, previously distributed via e-mail.  The motion was seconded, and the minutes were approved </w:t>
      </w:r>
      <w:r w:rsidR="00C87F2C">
        <w:rPr>
          <w:sz w:val="21"/>
          <w:szCs w:val="21"/>
        </w:rPr>
        <w:t xml:space="preserve">unanimously </w:t>
      </w:r>
      <w:r w:rsidR="00EC5394" w:rsidRPr="000577A7">
        <w:rPr>
          <w:sz w:val="21"/>
          <w:szCs w:val="21"/>
        </w:rPr>
        <w:t>as written.</w:t>
      </w:r>
    </w:p>
    <w:p w:rsidR="00475D0A" w:rsidRPr="000577A7" w:rsidRDefault="00475D0A" w:rsidP="007C6187">
      <w:pPr>
        <w:rPr>
          <w:b/>
          <w:sz w:val="21"/>
          <w:szCs w:val="21"/>
        </w:rPr>
      </w:pPr>
    </w:p>
    <w:p w:rsidR="00A73A92" w:rsidRDefault="00A73A92">
      <w:pPr>
        <w:rPr>
          <w:b/>
          <w:sz w:val="21"/>
          <w:szCs w:val="21"/>
        </w:rPr>
      </w:pPr>
      <w:r>
        <w:rPr>
          <w:b/>
          <w:sz w:val="21"/>
          <w:szCs w:val="21"/>
        </w:rPr>
        <w:br w:type="page"/>
      </w:r>
    </w:p>
    <w:p w:rsidR="00A73A92" w:rsidRDefault="00A73A92" w:rsidP="007C6187">
      <w:pPr>
        <w:rPr>
          <w:b/>
          <w:sz w:val="21"/>
          <w:szCs w:val="21"/>
        </w:rPr>
      </w:pPr>
    </w:p>
    <w:p w:rsidR="00341DF9" w:rsidRDefault="00341DF9" w:rsidP="007C6187">
      <w:pPr>
        <w:rPr>
          <w:sz w:val="21"/>
          <w:szCs w:val="21"/>
        </w:rPr>
      </w:pPr>
      <w:r w:rsidRPr="000577A7">
        <w:rPr>
          <w:b/>
          <w:sz w:val="21"/>
          <w:szCs w:val="21"/>
        </w:rPr>
        <w:t xml:space="preserve">Office Update:  </w:t>
      </w:r>
      <w:r w:rsidRPr="000577A7">
        <w:rPr>
          <w:sz w:val="21"/>
          <w:szCs w:val="21"/>
        </w:rPr>
        <w:t>Rhea Webster reported as follows:</w:t>
      </w:r>
    </w:p>
    <w:p w:rsidR="00A73A92" w:rsidRDefault="00A73A92" w:rsidP="007C6187">
      <w:pPr>
        <w:rPr>
          <w:sz w:val="21"/>
          <w:szCs w:val="21"/>
        </w:rPr>
      </w:pPr>
    </w:p>
    <w:p w:rsidR="00A73A92" w:rsidRDefault="00A73A92" w:rsidP="00A73A92">
      <w:pPr>
        <w:pStyle w:val="ListParagraph"/>
        <w:numPr>
          <w:ilvl w:val="0"/>
          <w:numId w:val="34"/>
        </w:numPr>
        <w:ind w:right="720"/>
        <w:rPr>
          <w:sz w:val="21"/>
          <w:szCs w:val="21"/>
        </w:rPr>
      </w:pPr>
      <w:r>
        <w:rPr>
          <w:sz w:val="21"/>
          <w:szCs w:val="21"/>
        </w:rPr>
        <w:t>Documents needed by the Community Bank of the Chesapeake (CBTC) in order to approve signatory power for the officers of the DPPOA Board were delivered to Samantha Stratchko at the bank.  Once the accounts are in place, Samantha will meet with Rhea and Jack in order to finalize the merchant services account, which will allow the acceptance of cred</w:t>
      </w:r>
      <w:r w:rsidR="00B33C86">
        <w:rPr>
          <w:sz w:val="21"/>
          <w:szCs w:val="21"/>
        </w:rPr>
        <w:t>it cards for payment of fees (</w:t>
      </w:r>
      <w:r>
        <w:rPr>
          <w:sz w:val="21"/>
          <w:szCs w:val="21"/>
        </w:rPr>
        <w:t>Per the decision made during the November 7</w:t>
      </w:r>
      <w:r w:rsidRPr="00A73A92">
        <w:rPr>
          <w:sz w:val="21"/>
          <w:szCs w:val="21"/>
          <w:vertAlign w:val="superscript"/>
        </w:rPr>
        <w:t>th</w:t>
      </w:r>
      <w:r>
        <w:rPr>
          <w:sz w:val="21"/>
          <w:szCs w:val="21"/>
        </w:rPr>
        <w:t xml:space="preserve"> meeting, all bank accounts wi</w:t>
      </w:r>
      <w:r w:rsidR="00B33C86">
        <w:rPr>
          <w:sz w:val="21"/>
          <w:szCs w:val="21"/>
        </w:rPr>
        <w:t>ll be transferred to the CBTC).</w:t>
      </w:r>
    </w:p>
    <w:p w:rsidR="00A73A92" w:rsidRDefault="000B49AF" w:rsidP="00A73A92">
      <w:pPr>
        <w:pStyle w:val="ListParagraph"/>
        <w:numPr>
          <w:ilvl w:val="0"/>
          <w:numId w:val="34"/>
        </w:numPr>
        <w:ind w:right="720"/>
        <w:rPr>
          <w:sz w:val="21"/>
          <w:szCs w:val="21"/>
        </w:rPr>
      </w:pPr>
      <w:r>
        <w:rPr>
          <w:sz w:val="21"/>
          <w:szCs w:val="21"/>
        </w:rPr>
        <w:t>An</w:t>
      </w:r>
      <w:r w:rsidR="00A73A92">
        <w:rPr>
          <w:sz w:val="21"/>
          <w:szCs w:val="21"/>
        </w:rPr>
        <w:t xml:space="preserve"> invoice, in the amount of $134,133.45</w:t>
      </w:r>
      <w:r w:rsidR="00E63330">
        <w:rPr>
          <w:sz w:val="21"/>
          <w:szCs w:val="21"/>
        </w:rPr>
        <w:t xml:space="preserve"> for the 2017 paving contract,</w:t>
      </w:r>
      <w:r w:rsidR="00A73A92">
        <w:rPr>
          <w:sz w:val="21"/>
          <w:szCs w:val="21"/>
        </w:rPr>
        <w:t xml:space="preserve"> was received from Great Mills Trading P</w:t>
      </w:r>
      <w:r w:rsidR="00E63330">
        <w:rPr>
          <w:sz w:val="21"/>
          <w:szCs w:val="21"/>
        </w:rPr>
        <w:t>ost</w:t>
      </w:r>
      <w:r>
        <w:rPr>
          <w:sz w:val="21"/>
          <w:szCs w:val="21"/>
        </w:rPr>
        <w:t xml:space="preserve">.  A request for authorization of payment of a portion of the invoice, in the amount of $94,133.50, was forwarded to the </w:t>
      </w:r>
      <w:r w:rsidR="00A73A92">
        <w:rPr>
          <w:sz w:val="21"/>
          <w:szCs w:val="21"/>
        </w:rPr>
        <w:t>Calvert Count Department of Public Works</w:t>
      </w:r>
      <w:r w:rsidR="001E2D42">
        <w:rPr>
          <w:sz w:val="21"/>
          <w:szCs w:val="21"/>
        </w:rPr>
        <w:t xml:space="preserve"> (DPW)</w:t>
      </w:r>
      <w:r w:rsidR="00A73A92">
        <w:rPr>
          <w:sz w:val="21"/>
          <w:szCs w:val="21"/>
        </w:rPr>
        <w:t xml:space="preserve">.  </w:t>
      </w:r>
      <w:r>
        <w:rPr>
          <w:sz w:val="21"/>
          <w:szCs w:val="21"/>
        </w:rPr>
        <w:t xml:space="preserve">Per the Special Tax District Agreement, the DPW must authorize the </w:t>
      </w:r>
      <w:r w:rsidR="00E63330">
        <w:rPr>
          <w:sz w:val="21"/>
          <w:szCs w:val="21"/>
        </w:rPr>
        <w:t xml:space="preserve">Calvert County </w:t>
      </w:r>
      <w:r>
        <w:rPr>
          <w:sz w:val="21"/>
          <w:szCs w:val="21"/>
        </w:rPr>
        <w:t xml:space="preserve">Finance </w:t>
      </w:r>
      <w:r w:rsidR="00E63330">
        <w:rPr>
          <w:sz w:val="21"/>
          <w:szCs w:val="21"/>
        </w:rPr>
        <w:t>Office</w:t>
      </w:r>
      <w:r>
        <w:rPr>
          <w:sz w:val="21"/>
          <w:szCs w:val="21"/>
        </w:rPr>
        <w:t xml:space="preserve"> to release the funds to the DPPOA.  The remaining amount of the invoice was budgeted and paid from Covenant fees.</w:t>
      </w:r>
    </w:p>
    <w:p w:rsidR="00A73A92" w:rsidRDefault="001E2D42" w:rsidP="007C6187">
      <w:pPr>
        <w:pStyle w:val="ListParagraph"/>
        <w:numPr>
          <w:ilvl w:val="0"/>
          <w:numId w:val="34"/>
        </w:numPr>
        <w:ind w:right="720"/>
        <w:rPr>
          <w:sz w:val="21"/>
          <w:szCs w:val="21"/>
        </w:rPr>
      </w:pPr>
      <w:r w:rsidRPr="001E2D42">
        <w:rPr>
          <w:sz w:val="21"/>
          <w:szCs w:val="21"/>
        </w:rPr>
        <w:t>The newsletter was mailed to 439 property owners and emailed to an additional 859 property owners and residents.</w:t>
      </w:r>
      <w:r>
        <w:rPr>
          <w:sz w:val="21"/>
          <w:szCs w:val="21"/>
        </w:rPr>
        <w:t xml:space="preserve">  The list of owners receiving the newsletter via email is growing.  This saves the Association time and money.</w:t>
      </w:r>
    </w:p>
    <w:p w:rsidR="001B0A38" w:rsidRDefault="001B0A38" w:rsidP="001B0A38">
      <w:pPr>
        <w:ind w:right="720"/>
        <w:rPr>
          <w:sz w:val="21"/>
          <w:szCs w:val="21"/>
        </w:rPr>
      </w:pPr>
    </w:p>
    <w:p w:rsidR="00EC5394" w:rsidRPr="000577A7" w:rsidRDefault="00EC5394" w:rsidP="007C6187">
      <w:pPr>
        <w:rPr>
          <w:sz w:val="21"/>
          <w:szCs w:val="21"/>
        </w:rPr>
      </w:pPr>
      <w:r w:rsidRPr="000577A7">
        <w:rPr>
          <w:b/>
          <w:sz w:val="21"/>
          <w:szCs w:val="21"/>
        </w:rPr>
        <w:t>Round Table</w:t>
      </w:r>
      <w:r w:rsidR="002D0C7C" w:rsidRPr="000577A7">
        <w:rPr>
          <w:b/>
          <w:sz w:val="21"/>
          <w:szCs w:val="21"/>
        </w:rPr>
        <w:t xml:space="preserve"> </w:t>
      </w:r>
      <w:r w:rsidR="001A157A" w:rsidRPr="000577A7">
        <w:rPr>
          <w:b/>
          <w:sz w:val="21"/>
          <w:szCs w:val="21"/>
        </w:rPr>
        <w:t>–</w:t>
      </w:r>
      <w:r w:rsidR="002D0C7C" w:rsidRPr="000577A7">
        <w:rPr>
          <w:b/>
          <w:sz w:val="21"/>
          <w:szCs w:val="21"/>
        </w:rPr>
        <w:t xml:space="preserve"> </w:t>
      </w:r>
      <w:r w:rsidR="001A157A" w:rsidRPr="000577A7">
        <w:rPr>
          <w:sz w:val="21"/>
          <w:szCs w:val="21"/>
        </w:rPr>
        <w:t>None offered</w:t>
      </w:r>
    </w:p>
    <w:p w:rsidR="007C1D83" w:rsidRPr="000577A7" w:rsidRDefault="007C1D83" w:rsidP="007C1D83">
      <w:pPr>
        <w:rPr>
          <w:sz w:val="21"/>
          <w:szCs w:val="21"/>
        </w:rPr>
      </w:pPr>
    </w:p>
    <w:p w:rsidR="007C1D83" w:rsidRPr="000577A7" w:rsidRDefault="00B753AE" w:rsidP="007C1D83">
      <w:pPr>
        <w:rPr>
          <w:sz w:val="21"/>
          <w:szCs w:val="21"/>
        </w:rPr>
      </w:pPr>
      <w:r w:rsidRPr="000577A7">
        <w:rPr>
          <w:b/>
          <w:sz w:val="21"/>
          <w:szCs w:val="21"/>
        </w:rPr>
        <w:t xml:space="preserve">Action Items:  </w:t>
      </w:r>
      <w:r w:rsidR="00231011">
        <w:rPr>
          <w:sz w:val="21"/>
          <w:szCs w:val="21"/>
        </w:rPr>
        <w:t>No report</w:t>
      </w:r>
    </w:p>
    <w:p w:rsidR="00B753AE" w:rsidRPr="000577A7" w:rsidRDefault="00B753AE" w:rsidP="007C1D83">
      <w:pPr>
        <w:rPr>
          <w:sz w:val="21"/>
          <w:szCs w:val="21"/>
        </w:rPr>
      </w:pPr>
    </w:p>
    <w:p w:rsidR="001A157A" w:rsidRPr="000577A7" w:rsidRDefault="00B753AE" w:rsidP="007C1D83">
      <w:pPr>
        <w:rPr>
          <w:sz w:val="21"/>
          <w:szCs w:val="21"/>
        </w:rPr>
      </w:pPr>
      <w:r w:rsidRPr="000577A7">
        <w:rPr>
          <w:b/>
          <w:sz w:val="21"/>
          <w:szCs w:val="21"/>
        </w:rPr>
        <w:t>Operational/Roads Committee:</w:t>
      </w:r>
      <w:r w:rsidR="001A157A" w:rsidRPr="000577A7">
        <w:rPr>
          <w:b/>
          <w:sz w:val="21"/>
          <w:szCs w:val="21"/>
        </w:rPr>
        <w:t xml:space="preserve">  </w:t>
      </w:r>
      <w:r w:rsidR="007C3E05">
        <w:rPr>
          <w:sz w:val="21"/>
          <w:szCs w:val="21"/>
        </w:rPr>
        <w:t xml:space="preserve">Gary reported that the material for the replacement and repair of the footbridge </w:t>
      </w:r>
      <w:r w:rsidR="00E63330">
        <w:rPr>
          <w:sz w:val="21"/>
          <w:szCs w:val="21"/>
        </w:rPr>
        <w:t>has been</w:t>
      </w:r>
      <w:r w:rsidR="007C3E05">
        <w:rPr>
          <w:sz w:val="21"/>
          <w:szCs w:val="21"/>
        </w:rPr>
        <w:t xml:space="preserve"> delivered.  He will guide Chris Boyles on how best to proceed with the work, which could take up to a week to complete.</w:t>
      </w:r>
    </w:p>
    <w:p w:rsidR="001A157A" w:rsidRPr="000577A7" w:rsidRDefault="001A157A" w:rsidP="007C1D83">
      <w:pPr>
        <w:rPr>
          <w:sz w:val="21"/>
          <w:szCs w:val="21"/>
        </w:rPr>
      </w:pPr>
    </w:p>
    <w:p w:rsidR="00B753AE" w:rsidRDefault="00B753AE" w:rsidP="00D81291">
      <w:pPr>
        <w:pStyle w:val="ListParagraph"/>
        <w:tabs>
          <w:tab w:val="left" w:pos="450"/>
        </w:tabs>
        <w:ind w:left="0"/>
        <w:rPr>
          <w:sz w:val="21"/>
          <w:szCs w:val="21"/>
        </w:rPr>
      </w:pPr>
      <w:r w:rsidRPr="000577A7">
        <w:rPr>
          <w:b/>
          <w:sz w:val="21"/>
          <w:szCs w:val="21"/>
        </w:rPr>
        <w:t xml:space="preserve">Finance Committee:  </w:t>
      </w:r>
      <w:r w:rsidR="00475D0A" w:rsidRPr="000577A7">
        <w:rPr>
          <w:sz w:val="21"/>
          <w:szCs w:val="21"/>
        </w:rPr>
        <w:t xml:space="preserve">The balance sheet and profit and loss statements were distributed.  </w:t>
      </w:r>
      <w:r w:rsidR="007A15DF" w:rsidRPr="000577A7">
        <w:rPr>
          <w:sz w:val="21"/>
          <w:szCs w:val="21"/>
        </w:rPr>
        <w:t>There are no unusual expenditures to report.</w:t>
      </w:r>
      <w:r w:rsidR="00C87F2C">
        <w:rPr>
          <w:sz w:val="21"/>
          <w:szCs w:val="21"/>
        </w:rPr>
        <w:t xml:space="preserve">  </w:t>
      </w:r>
      <w:r w:rsidR="00C3209B">
        <w:rPr>
          <w:sz w:val="21"/>
          <w:szCs w:val="21"/>
        </w:rPr>
        <w:t>The following was noted:</w:t>
      </w:r>
    </w:p>
    <w:p w:rsidR="00C3209B" w:rsidRDefault="00C3209B" w:rsidP="00D81291">
      <w:pPr>
        <w:pStyle w:val="ListParagraph"/>
        <w:tabs>
          <w:tab w:val="left" w:pos="450"/>
        </w:tabs>
        <w:ind w:left="0"/>
        <w:rPr>
          <w:sz w:val="21"/>
          <w:szCs w:val="21"/>
        </w:rPr>
      </w:pPr>
    </w:p>
    <w:p w:rsidR="00C3209B" w:rsidRDefault="00C3209B" w:rsidP="00C3209B">
      <w:pPr>
        <w:pStyle w:val="ListParagraph"/>
        <w:numPr>
          <w:ilvl w:val="0"/>
          <w:numId w:val="34"/>
        </w:numPr>
        <w:ind w:right="720"/>
        <w:rPr>
          <w:sz w:val="21"/>
          <w:szCs w:val="21"/>
        </w:rPr>
      </w:pPr>
      <w:r>
        <w:rPr>
          <w:sz w:val="21"/>
          <w:szCs w:val="21"/>
        </w:rPr>
        <w:t>The transfer of accounts from PNC to the Community Bank of the Chesapeake (CBTC) should provide better service in the way of reduced bank fees.  Our State Highway User Revenue account, held by PNC, has seen a substantial increase in fees in the last two months.  Calls to the bank to ask for an explanation of the new fees have not provided clarity as to the reason behind the sudden change.</w:t>
      </w:r>
    </w:p>
    <w:p w:rsidR="00F94932" w:rsidRDefault="00C3209B" w:rsidP="00F94932">
      <w:pPr>
        <w:pStyle w:val="ListParagraph"/>
        <w:numPr>
          <w:ilvl w:val="0"/>
          <w:numId w:val="34"/>
        </w:numPr>
        <w:ind w:right="720"/>
        <w:rPr>
          <w:sz w:val="21"/>
          <w:szCs w:val="21"/>
        </w:rPr>
      </w:pPr>
      <w:r>
        <w:rPr>
          <w:sz w:val="21"/>
          <w:szCs w:val="21"/>
        </w:rPr>
        <w:t xml:space="preserve">The Profit and Loss statement shows an overage of $752.69 in the line item for Miscellaneous Administrative expenses.  [It was </w:t>
      </w:r>
      <w:r w:rsidR="00E63330">
        <w:rPr>
          <w:sz w:val="21"/>
          <w:szCs w:val="21"/>
        </w:rPr>
        <w:t>verified</w:t>
      </w:r>
      <w:r>
        <w:rPr>
          <w:sz w:val="21"/>
          <w:szCs w:val="21"/>
        </w:rPr>
        <w:t xml:space="preserve"> later that the overage is due to the unexpected billing</w:t>
      </w:r>
      <w:r w:rsidR="00E63330">
        <w:rPr>
          <w:sz w:val="21"/>
          <w:szCs w:val="21"/>
        </w:rPr>
        <w:t xml:space="preserve"> by the County, in the amount of $1,019.65,</w:t>
      </w:r>
      <w:r>
        <w:rPr>
          <w:sz w:val="21"/>
          <w:szCs w:val="21"/>
        </w:rPr>
        <w:t xml:space="preserve"> for expenses related to the public hearing for the Special</w:t>
      </w:r>
      <w:r w:rsidR="00E63330">
        <w:rPr>
          <w:sz w:val="21"/>
          <w:szCs w:val="21"/>
        </w:rPr>
        <w:t xml:space="preserve"> Tax District</w:t>
      </w:r>
      <w:r w:rsidR="00F94932">
        <w:rPr>
          <w:sz w:val="21"/>
          <w:szCs w:val="21"/>
        </w:rPr>
        <w:t>.  This is the first time the County has billed the DPPOA for this expense.]</w:t>
      </w:r>
    </w:p>
    <w:p w:rsidR="00F94932" w:rsidRDefault="00F94932" w:rsidP="00F94932">
      <w:pPr>
        <w:pStyle w:val="ListParagraph"/>
        <w:numPr>
          <w:ilvl w:val="0"/>
          <w:numId w:val="34"/>
        </w:numPr>
        <w:ind w:right="720"/>
        <w:rPr>
          <w:sz w:val="21"/>
          <w:szCs w:val="21"/>
        </w:rPr>
      </w:pPr>
      <w:r>
        <w:rPr>
          <w:sz w:val="21"/>
          <w:szCs w:val="21"/>
        </w:rPr>
        <w:t xml:space="preserve">The line item for Invasive Species Control </w:t>
      </w:r>
      <w:r w:rsidR="0098702A">
        <w:rPr>
          <w:sz w:val="21"/>
          <w:szCs w:val="21"/>
        </w:rPr>
        <w:t xml:space="preserve">is also more than expected for this fiscal year.  [According to Sheri Hamburger </w:t>
      </w:r>
      <w:r w:rsidR="00E63330">
        <w:rPr>
          <w:sz w:val="21"/>
          <w:szCs w:val="21"/>
        </w:rPr>
        <w:t xml:space="preserve">accountant </w:t>
      </w:r>
      <w:r w:rsidR="0098702A">
        <w:rPr>
          <w:sz w:val="21"/>
          <w:szCs w:val="21"/>
        </w:rPr>
        <w:t>at Toal, Murray, Day &amp; Lalor, LLC, we can sign a contract in one fiscal year, but if the work is not complete prior to the end of that fiscal year, payment for the work must be made when the work is complete and the invoice received.  If the work had been completed in the prior fiscal year but the invoice not received until after the start of the new fiscal year, payment c</w:t>
      </w:r>
      <w:r w:rsidR="00E63330">
        <w:rPr>
          <w:sz w:val="21"/>
          <w:szCs w:val="21"/>
        </w:rPr>
        <w:t>ould have been</w:t>
      </w:r>
      <w:r w:rsidR="0098702A">
        <w:rPr>
          <w:sz w:val="21"/>
          <w:szCs w:val="21"/>
        </w:rPr>
        <w:t xml:space="preserve"> posted to the prior year.  The accrual method of accounting dictates that the expense is recorded when the work is completed and invoiced</w:t>
      </w:r>
      <w:r w:rsidR="00E63330">
        <w:rPr>
          <w:sz w:val="21"/>
          <w:szCs w:val="21"/>
        </w:rPr>
        <w:t>, not when the contract is signed</w:t>
      </w:r>
      <w:r w:rsidR="0098702A">
        <w:rPr>
          <w:sz w:val="21"/>
          <w:szCs w:val="21"/>
        </w:rPr>
        <w:t>.]</w:t>
      </w:r>
    </w:p>
    <w:p w:rsidR="0098702A" w:rsidRPr="0098702A" w:rsidRDefault="0098702A" w:rsidP="0098702A">
      <w:pPr>
        <w:ind w:right="720"/>
        <w:rPr>
          <w:sz w:val="21"/>
          <w:szCs w:val="21"/>
        </w:rPr>
      </w:pPr>
    </w:p>
    <w:p w:rsidR="0098702A" w:rsidRDefault="0098702A">
      <w:pPr>
        <w:rPr>
          <w:b/>
          <w:sz w:val="21"/>
          <w:szCs w:val="21"/>
        </w:rPr>
      </w:pPr>
      <w:r>
        <w:rPr>
          <w:b/>
          <w:sz w:val="21"/>
          <w:szCs w:val="21"/>
        </w:rPr>
        <w:br w:type="page"/>
      </w:r>
    </w:p>
    <w:p w:rsidR="0098702A" w:rsidRDefault="0098702A" w:rsidP="007C1D83">
      <w:pPr>
        <w:rPr>
          <w:b/>
          <w:sz w:val="21"/>
          <w:szCs w:val="21"/>
        </w:rPr>
      </w:pPr>
    </w:p>
    <w:p w:rsidR="002F3342" w:rsidRDefault="00B753AE" w:rsidP="007C1D83">
      <w:pPr>
        <w:rPr>
          <w:sz w:val="21"/>
          <w:szCs w:val="21"/>
        </w:rPr>
      </w:pPr>
      <w:r w:rsidRPr="000577A7">
        <w:rPr>
          <w:b/>
          <w:sz w:val="21"/>
          <w:szCs w:val="21"/>
        </w:rPr>
        <w:t xml:space="preserve">Environmental Committee:  </w:t>
      </w:r>
      <w:r w:rsidR="007A15DF" w:rsidRPr="000577A7">
        <w:rPr>
          <w:sz w:val="21"/>
          <w:szCs w:val="21"/>
        </w:rPr>
        <w:t xml:space="preserve">Bonnie Blades </w:t>
      </w:r>
      <w:r w:rsidR="002F3342">
        <w:rPr>
          <w:sz w:val="21"/>
          <w:szCs w:val="21"/>
        </w:rPr>
        <w:t>reported the following:</w:t>
      </w:r>
    </w:p>
    <w:p w:rsidR="002F3342" w:rsidRDefault="002F3342" w:rsidP="007C1D83">
      <w:pPr>
        <w:rPr>
          <w:sz w:val="21"/>
          <w:szCs w:val="21"/>
        </w:rPr>
      </w:pPr>
    </w:p>
    <w:p w:rsidR="002F3342" w:rsidRDefault="002F3342" w:rsidP="002F3342">
      <w:pPr>
        <w:pStyle w:val="ListParagraph"/>
        <w:numPr>
          <w:ilvl w:val="0"/>
          <w:numId w:val="34"/>
        </w:numPr>
        <w:ind w:right="720"/>
        <w:rPr>
          <w:sz w:val="21"/>
          <w:szCs w:val="21"/>
        </w:rPr>
      </w:pPr>
      <w:r w:rsidRPr="002F3342">
        <w:rPr>
          <w:sz w:val="21"/>
          <w:szCs w:val="21"/>
        </w:rPr>
        <w:t>S</w:t>
      </w:r>
      <w:r w:rsidR="0098702A" w:rsidRPr="002F3342">
        <w:rPr>
          <w:sz w:val="21"/>
          <w:szCs w:val="21"/>
        </w:rPr>
        <w:t>he will speak with Jeremy Testa from the Chesapeake Biological Laboratory about the sub-aquatic grasses</w:t>
      </w:r>
      <w:r w:rsidRPr="002F3342">
        <w:rPr>
          <w:sz w:val="21"/>
          <w:szCs w:val="21"/>
        </w:rPr>
        <w:t>, which seem to be on the increase in the Patuxent River</w:t>
      </w:r>
      <w:r w:rsidR="0098702A" w:rsidRPr="002F3342">
        <w:rPr>
          <w:sz w:val="21"/>
          <w:szCs w:val="21"/>
        </w:rPr>
        <w:t>.</w:t>
      </w:r>
      <w:r>
        <w:rPr>
          <w:sz w:val="21"/>
          <w:szCs w:val="21"/>
        </w:rPr>
        <w:t xml:space="preserve">  </w:t>
      </w:r>
      <w:r w:rsidR="0098702A" w:rsidRPr="002F3342">
        <w:rPr>
          <w:sz w:val="21"/>
          <w:szCs w:val="21"/>
        </w:rPr>
        <w:t xml:space="preserve">Rhea provided her a list of the waterways that extend into Drum Point, and there may be some areas that would lend themselves to the planting of some of these grasses.  </w:t>
      </w:r>
    </w:p>
    <w:p w:rsidR="007A15DF" w:rsidRPr="002F3342" w:rsidRDefault="0098702A" w:rsidP="002F3342">
      <w:pPr>
        <w:pStyle w:val="ListParagraph"/>
        <w:numPr>
          <w:ilvl w:val="0"/>
          <w:numId w:val="34"/>
        </w:numPr>
        <w:ind w:right="720"/>
        <w:rPr>
          <w:sz w:val="21"/>
          <w:szCs w:val="21"/>
        </w:rPr>
      </w:pPr>
      <w:r w:rsidRPr="002F3342">
        <w:rPr>
          <w:sz w:val="21"/>
          <w:szCs w:val="21"/>
        </w:rPr>
        <w:t>She also asked whether the problem of people littering persists.  Asha related that she has not noticed as much litter along the streets.  The newsletter carried a piece asking for people to respond if they’ve noticed a problem along their street.</w:t>
      </w:r>
    </w:p>
    <w:p w:rsidR="00231011" w:rsidRPr="000577A7" w:rsidRDefault="00231011" w:rsidP="007C1D83">
      <w:pPr>
        <w:rPr>
          <w:sz w:val="21"/>
          <w:szCs w:val="21"/>
        </w:rPr>
      </w:pPr>
    </w:p>
    <w:p w:rsidR="00851397" w:rsidRDefault="00475D0A" w:rsidP="00E56E08">
      <w:pPr>
        <w:rPr>
          <w:sz w:val="21"/>
          <w:szCs w:val="21"/>
        </w:rPr>
      </w:pPr>
      <w:r w:rsidRPr="000577A7">
        <w:rPr>
          <w:b/>
          <w:sz w:val="21"/>
          <w:szCs w:val="21"/>
        </w:rPr>
        <w:t xml:space="preserve">Safety Committee:  </w:t>
      </w:r>
      <w:r w:rsidR="00851397">
        <w:rPr>
          <w:sz w:val="21"/>
          <w:szCs w:val="21"/>
        </w:rPr>
        <w:t>The following was noted:</w:t>
      </w:r>
    </w:p>
    <w:p w:rsidR="00851397" w:rsidRDefault="00851397" w:rsidP="00E56E08">
      <w:pPr>
        <w:rPr>
          <w:sz w:val="21"/>
          <w:szCs w:val="21"/>
        </w:rPr>
      </w:pPr>
    </w:p>
    <w:p w:rsidR="00A411E6" w:rsidRDefault="00364A11" w:rsidP="00851397">
      <w:pPr>
        <w:pStyle w:val="ListParagraph"/>
        <w:numPr>
          <w:ilvl w:val="0"/>
          <w:numId w:val="34"/>
        </w:numPr>
        <w:ind w:right="720"/>
        <w:rPr>
          <w:sz w:val="21"/>
          <w:szCs w:val="21"/>
        </w:rPr>
      </w:pPr>
      <w:r w:rsidRPr="00851397">
        <w:rPr>
          <w:sz w:val="21"/>
          <w:szCs w:val="21"/>
        </w:rPr>
        <w:t>The security cam</w:t>
      </w:r>
      <w:r w:rsidR="00851397" w:rsidRPr="00851397">
        <w:rPr>
          <w:sz w:val="21"/>
          <w:szCs w:val="21"/>
        </w:rPr>
        <w:t>era chips are being maintained on a regular basis</w:t>
      </w:r>
      <w:r w:rsidR="00851397">
        <w:rPr>
          <w:sz w:val="21"/>
          <w:szCs w:val="21"/>
        </w:rPr>
        <w:t xml:space="preserve">, with the solar panels now being charged in the office prior to connecting them to the camera.  Charging them </w:t>
      </w:r>
      <w:r w:rsidR="00E63330">
        <w:rPr>
          <w:sz w:val="21"/>
          <w:szCs w:val="21"/>
        </w:rPr>
        <w:t xml:space="preserve">fully in the office </w:t>
      </w:r>
      <w:r w:rsidR="00851397">
        <w:rPr>
          <w:sz w:val="21"/>
          <w:szCs w:val="21"/>
        </w:rPr>
        <w:t>prior to connection enables the panels to maintain that charge for a longer period of time.</w:t>
      </w:r>
      <w:r w:rsidR="00E63330">
        <w:rPr>
          <w:sz w:val="21"/>
          <w:szCs w:val="21"/>
        </w:rPr>
        <w:t xml:space="preserve">  This will save back up battery life.</w:t>
      </w:r>
    </w:p>
    <w:p w:rsidR="00851397" w:rsidRDefault="00851397" w:rsidP="00851397">
      <w:pPr>
        <w:pStyle w:val="ListParagraph"/>
        <w:numPr>
          <w:ilvl w:val="0"/>
          <w:numId w:val="34"/>
        </w:numPr>
        <w:ind w:right="720"/>
        <w:rPr>
          <w:sz w:val="21"/>
          <w:szCs w:val="21"/>
        </w:rPr>
      </w:pPr>
      <w:r>
        <w:rPr>
          <w:sz w:val="21"/>
          <w:szCs w:val="21"/>
        </w:rPr>
        <w:t xml:space="preserve">Reflective posts </w:t>
      </w:r>
      <w:r w:rsidR="00E63330">
        <w:rPr>
          <w:sz w:val="21"/>
          <w:szCs w:val="21"/>
        </w:rPr>
        <w:t>were</w:t>
      </w:r>
      <w:r>
        <w:rPr>
          <w:sz w:val="21"/>
          <w:szCs w:val="21"/>
        </w:rPr>
        <w:t xml:space="preserve"> placed along the unpaved portion of a right-of-way where someone had been purposely driving and creating ruts.</w:t>
      </w:r>
    </w:p>
    <w:p w:rsidR="00851397" w:rsidRDefault="00851397" w:rsidP="00851397">
      <w:pPr>
        <w:pStyle w:val="ListParagraph"/>
        <w:numPr>
          <w:ilvl w:val="0"/>
          <w:numId w:val="34"/>
        </w:numPr>
        <w:ind w:right="720"/>
        <w:rPr>
          <w:sz w:val="21"/>
          <w:szCs w:val="21"/>
        </w:rPr>
      </w:pPr>
      <w:r>
        <w:rPr>
          <w:sz w:val="21"/>
          <w:szCs w:val="21"/>
        </w:rPr>
        <w:t>The snow posts will be placed along the si</w:t>
      </w:r>
      <w:r w:rsidR="00E63330">
        <w:rPr>
          <w:sz w:val="21"/>
          <w:szCs w:val="21"/>
        </w:rPr>
        <w:t>des of the road where needed in order to help guide snow removal equipment.</w:t>
      </w:r>
    </w:p>
    <w:p w:rsidR="00851397" w:rsidRDefault="00851397" w:rsidP="00851397">
      <w:pPr>
        <w:pStyle w:val="ListParagraph"/>
        <w:numPr>
          <w:ilvl w:val="0"/>
          <w:numId w:val="34"/>
        </w:numPr>
        <w:ind w:right="720"/>
        <w:rPr>
          <w:sz w:val="21"/>
          <w:szCs w:val="21"/>
        </w:rPr>
      </w:pPr>
      <w:r>
        <w:rPr>
          <w:sz w:val="21"/>
          <w:szCs w:val="21"/>
        </w:rPr>
        <w:t xml:space="preserve">The Emergency Operations Center in Prince Frederick has installed a number of new antennas.  The Drum Point operations center will need to purchase equipment in order to </w:t>
      </w:r>
      <w:r w:rsidR="009331D3">
        <w:rPr>
          <w:sz w:val="21"/>
          <w:szCs w:val="21"/>
        </w:rPr>
        <w:t xml:space="preserve">continue to </w:t>
      </w:r>
      <w:r>
        <w:rPr>
          <w:sz w:val="21"/>
          <w:szCs w:val="21"/>
        </w:rPr>
        <w:t xml:space="preserve">have the ability to </w:t>
      </w:r>
      <w:r w:rsidR="009331D3">
        <w:rPr>
          <w:sz w:val="21"/>
          <w:szCs w:val="21"/>
        </w:rPr>
        <w:t xml:space="preserve">communicate </w:t>
      </w:r>
      <w:r>
        <w:rPr>
          <w:sz w:val="21"/>
          <w:szCs w:val="21"/>
        </w:rPr>
        <w:t>with the County</w:t>
      </w:r>
      <w:r w:rsidR="009331D3">
        <w:rPr>
          <w:sz w:val="21"/>
          <w:szCs w:val="21"/>
        </w:rPr>
        <w:t xml:space="preserve"> during emergencies and power outages</w:t>
      </w:r>
      <w:r>
        <w:rPr>
          <w:sz w:val="21"/>
          <w:szCs w:val="21"/>
        </w:rPr>
        <w:t>.  Cost should be approximately $220.00, which is within the budget for that category.</w:t>
      </w:r>
    </w:p>
    <w:p w:rsidR="00851397" w:rsidRDefault="00851397" w:rsidP="00851397">
      <w:pPr>
        <w:ind w:right="720"/>
        <w:rPr>
          <w:sz w:val="21"/>
          <w:szCs w:val="21"/>
        </w:rPr>
      </w:pPr>
    </w:p>
    <w:p w:rsidR="00851397" w:rsidRDefault="00851397" w:rsidP="00851397">
      <w:pPr>
        <w:ind w:right="720"/>
        <w:rPr>
          <w:sz w:val="21"/>
          <w:szCs w:val="21"/>
        </w:rPr>
      </w:pPr>
      <w:r>
        <w:rPr>
          <w:b/>
          <w:sz w:val="21"/>
          <w:szCs w:val="21"/>
        </w:rPr>
        <w:t xml:space="preserve">Welcoming Committee:  </w:t>
      </w:r>
      <w:r>
        <w:rPr>
          <w:sz w:val="21"/>
          <w:szCs w:val="21"/>
        </w:rPr>
        <w:t>Rhea noted the following:</w:t>
      </w:r>
    </w:p>
    <w:p w:rsidR="00851397" w:rsidRDefault="00851397" w:rsidP="00851397">
      <w:pPr>
        <w:ind w:right="720"/>
        <w:rPr>
          <w:sz w:val="21"/>
          <w:szCs w:val="21"/>
        </w:rPr>
      </w:pPr>
    </w:p>
    <w:p w:rsidR="00851397" w:rsidRDefault="00851397" w:rsidP="00851397">
      <w:pPr>
        <w:pStyle w:val="ListParagraph"/>
        <w:numPr>
          <w:ilvl w:val="0"/>
          <w:numId w:val="34"/>
        </w:numPr>
        <w:ind w:right="720"/>
        <w:rPr>
          <w:sz w:val="21"/>
          <w:szCs w:val="21"/>
        </w:rPr>
      </w:pPr>
      <w:r>
        <w:rPr>
          <w:sz w:val="21"/>
          <w:szCs w:val="21"/>
        </w:rPr>
        <w:t>A coupon has been created for Solomon’s Florist.  Once approved, the coupon will be included in the welcome buckets.</w:t>
      </w:r>
    </w:p>
    <w:p w:rsidR="00A07B9D" w:rsidRDefault="009331D3" w:rsidP="00A07B9D">
      <w:pPr>
        <w:pStyle w:val="ListParagraph"/>
        <w:numPr>
          <w:ilvl w:val="0"/>
          <w:numId w:val="34"/>
        </w:numPr>
        <w:ind w:right="720"/>
        <w:rPr>
          <w:sz w:val="21"/>
          <w:szCs w:val="21"/>
        </w:rPr>
      </w:pPr>
      <w:r>
        <w:rPr>
          <w:sz w:val="21"/>
          <w:szCs w:val="21"/>
        </w:rPr>
        <w:t>Cindy Andre</w:t>
      </w:r>
      <w:r w:rsidR="00A07B9D">
        <w:rPr>
          <w:sz w:val="21"/>
          <w:szCs w:val="21"/>
        </w:rPr>
        <w:t xml:space="preserve"> has spoken with </w:t>
      </w:r>
      <w:r w:rsidR="00851397">
        <w:rPr>
          <w:sz w:val="21"/>
          <w:szCs w:val="21"/>
        </w:rPr>
        <w:t xml:space="preserve">Laura Zurl, a local realtor, </w:t>
      </w:r>
      <w:r w:rsidR="00A07B9D">
        <w:rPr>
          <w:sz w:val="21"/>
          <w:szCs w:val="21"/>
        </w:rPr>
        <w:t xml:space="preserve">regarding the need for us to secure contact information for newcomers.  Ms. Zurl </w:t>
      </w:r>
      <w:r w:rsidR="00851397">
        <w:rPr>
          <w:sz w:val="21"/>
          <w:szCs w:val="21"/>
        </w:rPr>
        <w:t>will provide the office with any contac</w:t>
      </w:r>
      <w:r w:rsidR="00A07B9D">
        <w:rPr>
          <w:sz w:val="21"/>
          <w:szCs w:val="21"/>
        </w:rPr>
        <w:t>t information she has access to, such as phone numbers and email addresses.</w:t>
      </w:r>
    </w:p>
    <w:p w:rsidR="00851397" w:rsidRDefault="00A07B9D" w:rsidP="00A07B9D">
      <w:pPr>
        <w:pStyle w:val="ListParagraph"/>
        <w:numPr>
          <w:ilvl w:val="0"/>
          <w:numId w:val="34"/>
        </w:numPr>
        <w:ind w:right="720"/>
        <w:rPr>
          <w:sz w:val="21"/>
          <w:szCs w:val="21"/>
        </w:rPr>
      </w:pPr>
      <w:r>
        <w:rPr>
          <w:sz w:val="21"/>
          <w:szCs w:val="21"/>
        </w:rPr>
        <w:t>The initial welcome letter was sent to six new property owners.  There has been no response to the letter, which included a map and request for the new owner to call or come into the DPPOA office to receive a parking tag.  The letter also mentions that the committee would like to deliver a small gift when convenient.  After discussion, there was consensus that the additional letters should be sent regardless of the response.</w:t>
      </w:r>
    </w:p>
    <w:p w:rsidR="00A07B9D" w:rsidRDefault="00A07B9D" w:rsidP="00A07B9D">
      <w:pPr>
        <w:ind w:right="720"/>
        <w:rPr>
          <w:sz w:val="21"/>
          <w:szCs w:val="21"/>
        </w:rPr>
      </w:pPr>
    </w:p>
    <w:p w:rsidR="00EA7E6D" w:rsidRPr="000577A7" w:rsidRDefault="00EA7E6D" w:rsidP="00EA7E6D">
      <w:pPr>
        <w:pStyle w:val="NoSpacing"/>
        <w:rPr>
          <w:sz w:val="21"/>
          <w:szCs w:val="21"/>
        </w:rPr>
      </w:pPr>
      <w:r w:rsidRPr="000577A7">
        <w:rPr>
          <w:b/>
          <w:sz w:val="21"/>
          <w:szCs w:val="21"/>
        </w:rPr>
        <w:t xml:space="preserve">Old Business:  </w:t>
      </w:r>
      <w:r w:rsidRPr="000577A7">
        <w:rPr>
          <w:sz w:val="21"/>
          <w:szCs w:val="21"/>
        </w:rPr>
        <w:t>None scheduled</w:t>
      </w:r>
    </w:p>
    <w:p w:rsidR="00D81291" w:rsidRPr="000577A7" w:rsidRDefault="00D81291" w:rsidP="00EA7E6D">
      <w:pPr>
        <w:pStyle w:val="NoSpacing"/>
        <w:rPr>
          <w:sz w:val="21"/>
          <w:szCs w:val="21"/>
        </w:rPr>
      </w:pPr>
    </w:p>
    <w:p w:rsidR="00F65934" w:rsidRPr="009331D3" w:rsidRDefault="009331D3" w:rsidP="00EA7E6D">
      <w:pPr>
        <w:pStyle w:val="NoSpacing"/>
        <w:rPr>
          <w:sz w:val="21"/>
          <w:szCs w:val="21"/>
        </w:rPr>
      </w:pPr>
      <w:r>
        <w:rPr>
          <w:b/>
          <w:sz w:val="21"/>
          <w:szCs w:val="21"/>
        </w:rPr>
        <w:t xml:space="preserve">New Business:  </w:t>
      </w:r>
      <w:r>
        <w:rPr>
          <w:sz w:val="21"/>
          <w:szCs w:val="21"/>
        </w:rPr>
        <w:t>None scheduled</w:t>
      </w:r>
    </w:p>
    <w:p w:rsidR="00F65934" w:rsidRPr="000577A7" w:rsidRDefault="00F65934" w:rsidP="00EA7E6D">
      <w:pPr>
        <w:pStyle w:val="NoSpacing"/>
        <w:rPr>
          <w:b/>
          <w:sz w:val="21"/>
          <w:szCs w:val="21"/>
        </w:rPr>
      </w:pPr>
    </w:p>
    <w:p w:rsidR="004C11FA" w:rsidRPr="000577A7" w:rsidRDefault="00BC18BF" w:rsidP="00F275AD">
      <w:pPr>
        <w:pStyle w:val="NoSpacing"/>
        <w:rPr>
          <w:sz w:val="21"/>
          <w:szCs w:val="21"/>
        </w:rPr>
      </w:pPr>
      <w:r w:rsidRPr="000577A7">
        <w:rPr>
          <w:b/>
          <w:sz w:val="21"/>
          <w:szCs w:val="21"/>
        </w:rPr>
        <w:t>P</w:t>
      </w:r>
      <w:r w:rsidR="004C11FA" w:rsidRPr="000577A7">
        <w:rPr>
          <w:b/>
          <w:sz w:val="21"/>
          <w:szCs w:val="21"/>
        </w:rPr>
        <w:t xml:space="preserve">ublic Comment – </w:t>
      </w:r>
      <w:r w:rsidR="00F65934" w:rsidRPr="000577A7">
        <w:rPr>
          <w:sz w:val="21"/>
          <w:szCs w:val="21"/>
        </w:rPr>
        <w:t xml:space="preserve">None </w:t>
      </w:r>
      <w:r w:rsidR="00F519F2">
        <w:rPr>
          <w:sz w:val="21"/>
          <w:szCs w:val="21"/>
        </w:rPr>
        <w:t>offered</w:t>
      </w:r>
    </w:p>
    <w:p w:rsidR="005572C3" w:rsidRPr="000577A7" w:rsidRDefault="005572C3" w:rsidP="00845A82">
      <w:pPr>
        <w:pStyle w:val="NoSpacing"/>
        <w:rPr>
          <w:sz w:val="21"/>
          <w:szCs w:val="21"/>
        </w:rPr>
      </w:pPr>
    </w:p>
    <w:p w:rsidR="00EB29B1" w:rsidRPr="000577A7" w:rsidRDefault="001D6F34" w:rsidP="00D43B9C">
      <w:pPr>
        <w:pStyle w:val="NoSpacing"/>
        <w:rPr>
          <w:sz w:val="21"/>
          <w:szCs w:val="21"/>
        </w:rPr>
      </w:pPr>
      <w:r w:rsidRPr="000577A7">
        <w:rPr>
          <w:sz w:val="21"/>
          <w:szCs w:val="21"/>
        </w:rPr>
        <w:t>The next Board meeting is scheduled for Tuesday</w:t>
      </w:r>
      <w:r w:rsidR="00231011">
        <w:rPr>
          <w:sz w:val="21"/>
          <w:szCs w:val="21"/>
        </w:rPr>
        <w:t>, January 2, 2018</w:t>
      </w:r>
      <w:r w:rsidRPr="000577A7">
        <w:rPr>
          <w:sz w:val="21"/>
          <w:szCs w:val="21"/>
        </w:rPr>
        <w:t xml:space="preserve"> at 7:00 p.m.  </w:t>
      </w:r>
      <w:r w:rsidR="000B3513" w:rsidRPr="000577A7">
        <w:rPr>
          <w:sz w:val="21"/>
          <w:szCs w:val="21"/>
        </w:rPr>
        <w:t>With no further business to discuss</w:t>
      </w:r>
      <w:r w:rsidR="0026148C">
        <w:rPr>
          <w:sz w:val="21"/>
          <w:szCs w:val="21"/>
        </w:rPr>
        <w:t>, Gary Heal</w:t>
      </w:r>
      <w:r w:rsidR="00F65934" w:rsidRPr="000577A7">
        <w:rPr>
          <w:sz w:val="21"/>
          <w:szCs w:val="21"/>
        </w:rPr>
        <w:t xml:space="preserve"> </w:t>
      </w:r>
      <w:r w:rsidR="00D475A6" w:rsidRPr="000577A7">
        <w:rPr>
          <w:sz w:val="21"/>
          <w:szCs w:val="21"/>
        </w:rPr>
        <w:t xml:space="preserve">made </w:t>
      </w:r>
      <w:r w:rsidR="00A116BC" w:rsidRPr="000577A7">
        <w:rPr>
          <w:sz w:val="21"/>
          <w:szCs w:val="21"/>
        </w:rPr>
        <w:t>a motion to adjourn</w:t>
      </w:r>
      <w:r w:rsidR="000B3513" w:rsidRPr="000577A7">
        <w:rPr>
          <w:sz w:val="21"/>
          <w:szCs w:val="21"/>
        </w:rPr>
        <w:t>.  The motion was seconded and passed unan</w:t>
      </w:r>
      <w:r w:rsidRPr="000577A7">
        <w:rPr>
          <w:sz w:val="21"/>
          <w:szCs w:val="21"/>
        </w:rPr>
        <w:t xml:space="preserve">imously.  The meeting adjourned </w:t>
      </w:r>
      <w:r w:rsidR="0026148C">
        <w:rPr>
          <w:sz w:val="21"/>
          <w:szCs w:val="21"/>
        </w:rPr>
        <w:t>7:50</w:t>
      </w:r>
      <w:r w:rsidR="000B3513" w:rsidRPr="000577A7">
        <w:rPr>
          <w:sz w:val="21"/>
          <w:szCs w:val="21"/>
        </w:rPr>
        <w:t xml:space="preserve"> p.m.</w:t>
      </w:r>
    </w:p>
    <w:sectPr w:rsidR="00EB29B1" w:rsidRPr="000577A7" w:rsidSect="00B45C96">
      <w:headerReference w:type="default" r:id="rId9"/>
      <w:footerReference w:type="default" r:id="rId10"/>
      <w:pgSz w:w="12240" w:h="15840"/>
      <w:pgMar w:top="900" w:right="153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851" w:rsidRDefault="00452851" w:rsidP="00E0216A">
      <w:r>
        <w:separator/>
      </w:r>
    </w:p>
  </w:endnote>
  <w:endnote w:type="continuationSeparator" w:id="0">
    <w:p w:rsidR="00452851" w:rsidRDefault="00452851"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9C2696">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851" w:rsidRDefault="00452851" w:rsidP="00E0216A">
      <w:r>
        <w:separator/>
      </w:r>
    </w:p>
  </w:footnote>
  <w:footnote w:type="continuationSeparator" w:id="0">
    <w:p w:rsidR="00452851" w:rsidRDefault="00452851"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892E69" w:rsidRDefault="00231011" w:rsidP="0050263A">
    <w:pPr>
      <w:jc w:val="center"/>
      <w:rPr>
        <w:b/>
      </w:rPr>
    </w:pPr>
    <w:r>
      <w:rPr>
        <w:b/>
      </w:rPr>
      <w:t>December 5</w:t>
    </w:r>
    <w:r w:rsidR="00180694">
      <w:rPr>
        <w:b/>
      </w:rPr>
      <w:t>, 2017</w:t>
    </w:r>
  </w:p>
  <w:p w:rsidR="00180694" w:rsidRDefault="009C2696"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8FC"/>
    <w:multiLevelType w:val="hybridMultilevel"/>
    <w:tmpl w:val="7AD01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481B"/>
    <w:multiLevelType w:val="hybridMultilevel"/>
    <w:tmpl w:val="DA8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23900"/>
    <w:multiLevelType w:val="hybridMultilevel"/>
    <w:tmpl w:val="F4E2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77469C"/>
    <w:multiLevelType w:val="hybridMultilevel"/>
    <w:tmpl w:val="2EF85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153292"/>
    <w:multiLevelType w:val="hybridMultilevel"/>
    <w:tmpl w:val="9C8648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nsid w:val="140830DC"/>
    <w:multiLevelType w:val="hybridMultilevel"/>
    <w:tmpl w:val="2B466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4314B91"/>
    <w:multiLevelType w:val="hybridMultilevel"/>
    <w:tmpl w:val="6F4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F53CC"/>
    <w:multiLevelType w:val="hybridMultilevel"/>
    <w:tmpl w:val="E098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4D6473"/>
    <w:multiLevelType w:val="hybridMultilevel"/>
    <w:tmpl w:val="A614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5239E"/>
    <w:multiLevelType w:val="hybridMultilevel"/>
    <w:tmpl w:val="3EC0B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92D34"/>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48793C"/>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3C0284"/>
    <w:multiLevelType w:val="hybridMultilevel"/>
    <w:tmpl w:val="14CA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D202E2"/>
    <w:multiLevelType w:val="hybridMultilevel"/>
    <w:tmpl w:val="A95226C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nsid w:val="27024461"/>
    <w:multiLevelType w:val="hybridMultilevel"/>
    <w:tmpl w:val="10FE3D2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810" w:hanging="360"/>
      </w:pPr>
      <w:rPr>
        <w:rFonts w:ascii="Courier New" w:hAnsi="Courier New" w:cs="Courier New" w:hint="default"/>
      </w:rPr>
    </w:lvl>
    <w:lvl w:ilvl="8" w:tplc="04090005" w:tentative="1">
      <w:start w:val="1"/>
      <w:numFmt w:val="bullet"/>
      <w:lvlText w:val=""/>
      <w:lvlJc w:val="left"/>
      <w:pPr>
        <w:ind w:left="-90" w:hanging="360"/>
      </w:pPr>
      <w:rPr>
        <w:rFonts w:ascii="Wingdings" w:hAnsi="Wingdings" w:hint="default"/>
      </w:rPr>
    </w:lvl>
  </w:abstractNum>
  <w:abstractNum w:abstractNumId="15">
    <w:nsid w:val="28EA64FC"/>
    <w:multiLevelType w:val="hybridMultilevel"/>
    <w:tmpl w:val="A8B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E37DD"/>
    <w:multiLevelType w:val="hybridMultilevel"/>
    <w:tmpl w:val="C792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600540"/>
    <w:multiLevelType w:val="hybridMultilevel"/>
    <w:tmpl w:val="16144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E11B21"/>
    <w:multiLevelType w:val="hybridMultilevel"/>
    <w:tmpl w:val="E3A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49C6A86"/>
    <w:multiLevelType w:val="hybridMultilevel"/>
    <w:tmpl w:val="ABB01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103B88"/>
    <w:multiLevelType w:val="hybridMultilevel"/>
    <w:tmpl w:val="3F9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015CCA"/>
    <w:multiLevelType w:val="hybridMultilevel"/>
    <w:tmpl w:val="FDE85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D6F6BF5"/>
    <w:multiLevelType w:val="hybridMultilevel"/>
    <w:tmpl w:val="EB8C2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D843A8"/>
    <w:multiLevelType w:val="hybridMultilevel"/>
    <w:tmpl w:val="10E8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0725D4"/>
    <w:multiLevelType w:val="hybridMultilevel"/>
    <w:tmpl w:val="254AF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9D1861"/>
    <w:multiLevelType w:val="hybridMultilevel"/>
    <w:tmpl w:val="3766C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E566EF"/>
    <w:multiLevelType w:val="hybridMultilevel"/>
    <w:tmpl w:val="63BEF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3D02C26"/>
    <w:multiLevelType w:val="hybridMultilevel"/>
    <w:tmpl w:val="B994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4907B4"/>
    <w:multiLevelType w:val="hybridMultilevel"/>
    <w:tmpl w:val="549C4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56C6910"/>
    <w:multiLevelType w:val="hybridMultilevel"/>
    <w:tmpl w:val="A428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23181A"/>
    <w:multiLevelType w:val="hybridMultilevel"/>
    <w:tmpl w:val="AC280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EB23D0"/>
    <w:multiLevelType w:val="hybridMultilevel"/>
    <w:tmpl w:val="ABB2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FDC4DCC"/>
    <w:multiLevelType w:val="hybridMultilevel"/>
    <w:tmpl w:val="9C5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667AE6"/>
    <w:multiLevelType w:val="hybridMultilevel"/>
    <w:tmpl w:val="5E823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9DF2BCB"/>
    <w:multiLevelType w:val="hybridMultilevel"/>
    <w:tmpl w:val="82FE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C06FE5"/>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AEF769C"/>
    <w:multiLevelType w:val="hybridMultilevel"/>
    <w:tmpl w:val="111E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131697"/>
    <w:multiLevelType w:val="hybridMultilevel"/>
    <w:tmpl w:val="0B74E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4"/>
  </w:num>
  <w:num w:numId="3">
    <w:abstractNumId w:val="20"/>
  </w:num>
  <w:num w:numId="4">
    <w:abstractNumId w:val="21"/>
  </w:num>
  <w:num w:numId="5">
    <w:abstractNumId w:val="1"/>
  </w:num>
  <w:num w:numId="6">
    <w:abstractNumId w:val="33"/>
  </w:num>
  <w:num w:numId="7">
    <w:abstractNumId w:val="18"/>
  </w:num>
  <w:num w:numId="8">
    <w:abstractNumId w:val="26"/>
  </w:num>
  <w:num w:numId="9">
    <w:abstractNumId w:val="28"/>
  </w:num>
  <w:num w:numId="10">
    <w:abstractNumId w:val="5"/>
  </w:num>
  <w:num w:numId="11">
    <w:abstractNumId w:val="4"/>
  </w:num>
  <w:num w:numId="12">
    <w:abstractNumId w:val="24"/>
  </w:num>
  <w:num w:numId="13">
    <w:abstractNumId w:val="6"/>
  </w:num>
  <w:num w:numId="14">
    <w:abstractNumId w:val="15"/>
  </w:num>
  <w:num w:numId="15">
    <w:abstractNumId w:val="32"/>
  </w:num>
  <w:num w:numId="16">
    <w:abstractNumId w:val="23"/>
  </w:num>
  <w:num w:numId="17">
    <w:abstractNumId w:val="9"/>
  </w:num>
  <w:num w:numId="18">
    <w:abstractNumId w:val="19"/>
  </w:num>
  <w:num w:numId="19">
    <w:abstractNumId w:val="0"/>
  </w:num>
  <w:num w:numId="20">
    <w:abstractNumId w:val="13"/>
  </w:num>
  <w:num w:numId="21">
    <w:abstractNumId w:val="36"/>
  </w:num>
  <w:num w:numId="22">
    <w:abstractNumId w:val="30"/>
  </w:num>
  <w:num w:numId="23">
    <w:abstractNumId w:val="38"/>
  </w:num>
  <w:num w:numId="24">
    <w:abstractNumId w:val="11"/>
  </w:num>
  <w:num w:numId="25">
    <w:abstractNumId w:val="10"/>
  </w:num>
  <w:num w:numId="26">
    <w:abstractNumId w:val="17"/>
  </w:num>
  <w:num w:numId="27">
    <w:abstractNumId w:val="31"/>
  </w:num>
  <w:num w:numId="28">
    <w:abstractNumId w:val="22"/>
  </w:num>
  <w:num w:numId="29">
    <w:abstractNumId w:val="8"/>
  </w:num>
  <w:num w:numId="30">
    <w:abstractNumId w:val="2"/>
  </w:num>
  <w:num w:numId="31">
    <w:abstractNumId w:val="12"/>
  </w:num>
  <w:num w:numId="32">
    <w:abstractNumId w:val="25"/>
  </w:num>
  <w:num w:numId="33">
    <w:abstractNumId w:val="29"/>
  </w:num>
  <w:num w:numId="34">
    <w:abstractNumId w:val="3"/>
  </w:num>
  <w:num w:numId="35">
    <w:abstractNumId w:val="27"/>
  </w:num>
  <w:num w:numId="36">
    <w:abstractNumId w:val="35"/>
  </w:num>
  <w:num w:numId="37">
    <w:abstractNumId w:val="7"/>
  </w:num>
  <w:num w:numId="38">
    <w:abstractNumId w:val="37"/>
  </w:num>
  <w:num w:numId="3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17AE9"/>
    <w:rsid w:val="00020E1B"/>
    <w:rsid w:val="00021623"/>
    <w:rsid w:val="00022406"/>
    <w:rsid w:val="00022B77"/>
    <w:rsid w:val="00023A05"/>
    <w:rsid w:val="0002410B"/>
    <w:rsid w:val="00024BAB"/>
    <w:rsid w:val="00026ECD"/>
    <w:rsid w:val="0003062D"/>
    <w:rsid w:val="00035755"/>
    <w:rsid w:val="00042939"/>
    <w:rsid w:val="00056928"/>
    <w:rsid w:val="00056DC1"/>
    <w:rsid w:val="00056FD2"/>
    <w:rsid w:val="000577A7"/>
    <w:rsid w:val="000579AD"/>
    <w:rsid w:val="00057FA6"/>
    <w:rsid w:val="00062749"/>
    <w:rsid w:val="0007010B"/>
    <w:rsid w:val="00075066"/>
    <w:rsid w:val="0007790D"/>
    <w:rsid w:val="0008199F"/>
    <w:rsid w:val="0008205C"/>
    <w:rsid w:val="00086C8D"/>
    <w:rsid w:val="00086EC8"/>
    <w:rsid w:val="000931D2"/>
    <w:rsid w:val="0009331C"/>
    <w:rsid w:val="00096CAD"/>
    <w:rsid w:val="000A1BBD"/>
    <w:rsid w:val="000A3AB2"/>
    <w:rsid w:val="000A67BD"/>
    <w:rsid w:val="000A7459"/>
    <w:rsid w:val="000A7C06"/>
    <w:rsid w:val="000B0CCA"/>
    <w:rsid w:val="000B1EE5"/>
    <w:rsid w:val="000B3513"/>
    <w:rsid w:val="000B49AF"/>
    <w:rsid w:val="000B5BB7"/>
    <w:rsid w:val="000B5E71"/>
    <w:rsid w:val="000B7913"/>
    <w:rsid w:val="000C1838"/>
    <w:rsid w:val="000C1E7E"/>
    <w:rsid w:val="000C1F49"/>
    <w:rsid w:val="000C53A6"/>
    <w:rsid w:val="000C6676"/>
    <w:rsid w:val="000D31CC"/>
    <w:rsid w:val="000D523A"/>
    <w:rsid w:val="000D7428"/>
    <w:rsid w:val="000D797A"/>
    <w:rsid w:val="000E2A8E"/>
    <w:rsid w:val="000E3336"/>
    <w:rsid w:val="000E499D"/>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248A"/>
    <w:rsid w:val="001239B4"/>
    <w:rsid w:val="00124F0C"/>
    <w:rsid w:val="00132158"/>
    <w:rsid w:val="00133A75"/>
    <w:rsid w:val="00135883"/>
    <w:rsid w:val="00137A27"/>
    <w:rsid w:val="0014023F"/>
    <w:rsid w:val="001508C0"/>
    <w:rsid w:val="00150E93"/>
    <w:rsid w:val="00153437"/>
    <w:rsid w:val="001578C8"/>
    <w:rsid w:val="00160342"/>
    <w:rsid w:val="0016157A"/>
    <w:rsid w:val="00164653"/>
    <w:rsid w:val="0017265E"/>
    <w:rsid w:val="00172DCF"/>
    <w:rsid w:val="001746B1"/>
    <w:rsid w:val="00174E91"/>
    <w:rsid w:val="00177E27"/>
    <w:rsid w:val="00180694"/>
    <w:rsid w:val="001818AB"/>
    <w:rsid w:val="0018276E"/>
    <w:rsid w:val="0018347A"/>
    <w:rsid w:val="00183C42"/>
    <w:rsid w:val="00184C47"/>
    <w:rsid w:val="00190A4C"/>
    <w:rsid w:val="001919EE"/>
    <w:rsid w:val="0019334E"/>
    <w:rsid w:val="00195D2E"/>
    <w:rsid w:val="001964DB"/>
    <w:rsid w:val="00197E4B"/>
    <w:rsid w:val="001A0C44"/>
    <w:rsid w:val="001A157A"/>
    <w:rsid w:val="001A24C2"/>
    <w:rsid w:val="001A3DB4"/>
    <w:rsid w:val="001B0A38"/>
    <w:rsid w:val="001B5A84"/>
    <w:rsid w:val="001B62CC"/>
    <w:rsid w:val="001C52C5"/>
    <w:rsid w:val="001D22FD"/>
    <w:rsid w:val="001D3812"/>
    <w:rsid w:val="001D4FB2"/>
    <w:rsid w:val="001D5B34"/>
    <w:rsid w:val="001D6F34"/>
    <w:rsid w:val="001E2D42"/>
    <w:rsid w:val="001F20B0"/>
    <w:rsid w:val="001F4E67"/>
    <w:rsid w:val="001F7A25"/>
    <w:rsid w:val="002007DA"/>
    <w:rsid w:val="00200E18"/>
    <w:rsid w:val="00203A4D"/>
    <w:rsid w:val="0020474C"/>
    <w:rsid w:val="00212B5F"/>
    <w:rsid w:val="0022308A"/>
    <w:rsid w:val="00223B4E"/>
    <w:rsid w:val="0022704F"/>
    <w:rsid w:val="002272B5"/>
    <w:rsid w:val="00230E4D"/>
    <w:rsid w:val="00231011"/>
    <w:rsid w:val="002316D2"/>
    <w:rsid w:val="00237034"/>
    <w:rsid w:val="00237673"/>
    <w:rsid w:val="0024603A"/>
    <w:rsid w:val="002460C4"/>
    <w:rsid w:val="00256002"/>
    <w:rsid w:val="00260628"/>
    <w:rsid w:val="0026148C"/>
    <w:rsid w:val="0026423C"/>
    <w:rsid w:val="00264DCA"/>
    <w:rsid w:val="002729EE"/>
    <w:rsid w:val="002753C8"/>
    <w:rsid w:val="00275FE0"/>
    <w:rsid w:val="00276349"/>
    <w:rsid w:val="0027643D"/>
    <w:rsid w:val="00276FAB"/>
    <w:rsid w:val="00280EA1"/>
    <w:rsid w:val="002813C8"/>
    <w:rsid w:val="00297999"/>
    <w:rsid w:val="002A1A86"/>
    <w:rsid w:val="002A42CC"/>
    <w:rsid w:val="002A51DC"/>
    <w:rsid w:val="002A6523"/>
    <w:rsid w:val="002B08CD"/>
    <w:rsid w:val="002B7C70"/>
    <w:rsid w:val="002D0C7C"/>
    <w:rsid w:val="002D14D9"/>
    <w:rsid w:val="002D45B7"/>
    <w:rsid w:val="002D4D23"/>
    <w:rsid w:val="002D52FD"/>
    <w:rsid w:val="002E3EAA"/>
    <w:rsid w:val="002E7536"/>
    <w:rsid w:val="002E7AE4"/>
    <w:rsid w:val="002F0010"/>
    <w:rsid w:val="002F256D"/>
    <w:rsid w:val="002F3342"/>
    <w:rsid w:val="002F4C86"/>
    <w:rsid w:val="00301615"/>
    <w:rsid w:val="00303BE5"/>
    <w:rsid w:val="00304395"/>
    <w:rsid w:val="00304435"/>
    <w:rsid w:val="003044D0"/>
    <w:rsid w:val="0030551A"/>
    <w:rsid w:val="003078FC"/>
    <w:rsid w:val="003124D3"/>
    <w:rsid w:val="003133D2"/>
    <w:rsid w:val="0031567C"/>
    <w:rsid w:val="00316CCD"/>
    <w:rsid w:val="00321A78"/>
    <w:rsid w:val="003265C5"/>
    <w:rsid w:val="00326E94"/>
    <w:rsid w:val="003313C5"/>
    <w:rsid w:val="00332F1A"/>
    <w:rsid w:val="003331FD"/>
    <w:rsid w:val="00336718"/>
    <w:rsid w:val="00341DF9"/>
    <w:rsid w:val="003441CD"/>
    <w:rsid w:val="00345719"/>
    <w:rsid w:val="00351A8D"/>
    <w:rsid w:val="00362913"/>
    <w:rsid w:val="0036295B"/>
    <w:rsid w:val="00363B1A"/>
    <w:rsid w:val="00364A11"/>
    <w:rsid w:val="00365060"/>
    <w:rsid w:val="00371BC6"/>
    <w:rsid w:val="00374FEC"/>
    <w:rsid w:val="003818AC"/>
    <w:rsid w:val="00391D0B"/>
    <w:rsid w:val="003A320E"/>
    <w:rsid w:val="003A36BC"/>
    <w:rsid w:val="003A3FD0"/>
    <w:rsid w:val="003A71CA"/>
    <w:rsid w:val="003B26EA"/>
    <w:rsid w:val="003B4744"/>
    <w:rsid w:val="003B502F"/>
    <w:rsid w:val="003B508F"/>
    <w:rsid w:val="003B69CA"/>
    <w:rsid w:val="003C001C"/>
    <w:rsid w:val="003C2CB0"/>
    <w:rsid w:val="003C3C03"/>
    <w:rsid w:val="003D219F"/>
    <w:rsid w:val="003D333B"/>
    <w:rsid w:val="003D3444"/>
    <w:rsid w:val="003D4103"/>
    <w:rsid w:val="003E168E"/>
    <w:rsid w:val="003E2F29"/>
    <w:rsid w:val="003E6053"/>
    <w:rsid w:val="003F0577"/>
    <w:rsid w:val="003F33B5"/>
    <w:rsid w:val="003F429A"/>
    <w:rsid w:val="003F5C5E"/>
    <w:rsid w:val="003F6BF1"/>
    <w:rsid w:val="00401E59"/>
    <w:rsid w:val="00404E1D"/>
    <w:rsid w:val="00406090"/>
    <w:rsid w:val="00406207"/>
    <w:rsid w:val="004070E2"/>
    <w:rsid w:val="004077B5"/>
    <w:rsid w:val="00415B5C"/>
    <w:rsid w:val="004300EF"/>
    <w:rsid w:val="00430E69"/>
    <w:rsid w:val="00432EE7"/>
    <w:rsid w:val="00436107"/>
    <w:rsid w:val="004445AC"/>
    <w:rsid w:val="00446D96"/>
    <w:rsid w:val="004500B2"/>
    <w:rsid w:val="00452851"/>
    <w:rsid w:val="0045361F"/>
    <w:rsid w:val="004558A9"/>
    <w:rsid w:val="004633BE"/>
    <w:rsid w:val="00463CDF"/>
    <w:rsid w:val="004652A6"/>
    <w:rsid w:val="004679E6"/>
    <w:rsid w:val="00470C6C"/>
    <w:rsid w:val="00475D0A"/>
    <w:rsid w:val="00482408"/>
    <w:rsid w:val="00484117"/>
    <w:rsid w:val="00491C89"/>
    <w:rsid w:val="0049461E"/>
    <w:rsid w:val="00494ADD"/>
    <w:rsid w:val="00494C46"/>
    <w:rsid w:val="00495891"/>
    <w:rsid w:val="00497B90"/>
    <w:rsid w:val="004A0795"/>
    <w:rsid w:val="004A2662"/>
    <w:rsid w:val="004A3CE2"/>
    <w:rsid w:val="004A42DB"/>
    <w:rsid w:val="004A4415"/>
    <w:rsid w:val="004A7BA1"/>
    <w:rsid w:val="004B0181"/>
    <w:rsid w:val="004B3FA5"/>
    <w:rsid w:val="004B4530"/>
    <w:rsid w:val="004C019E"/>
    <w:rsid w:val="004C0260"/>
    <w:rsid w:val="004C11FA"/>
    <w:rsid w:val="004C1208"/>
    <w:rsid w:val="004C135D"/>
    <w:rsid w:val="004C2074"/>
    <w:rsid w:val="004D0183"/>
    <w:rsid w:val="004D4306"/>
    <w:rsid w:val="004D4EC0"/>
    <w:rsid w:val="004D682C"/>
    <w:rsid w:val="004E2A15"/>
    <w:rsid w:val="004E3152"/>
    <w:rsid w:val="004F76FD"/>
    <w:rsid w:val="004F7D87"/>
    <w:rsid w:val="0050263A"/>
    <w:rsid w:val="0050326A"/>
    <w:rsid w:val="005101A5"/>
    <w:rsid w:val="00510381"/>
    <w:rsid w:val="00510CEE"/>
    <w:rsid w:val="00515FCF"/>
    <w:rsid w:val="005163FF"/>
    <w:rsid w:val="00521692"/>
    <w:rsid w:val="005275CC"/>
    <w:rsid w:val="005329D1"/>
    <w:rsid w:val="00533E32"/>
    <w:rsid w:val="0053426D"/>
    <w:rsid w:val="005344F6"/>
    <w:rsid w:val="005352F5"/>
    <w:rsid w:val="005356C2"/>
    <w:rsid w:val="0053624F"/>
    <w:rsid w:val="00536622"/>
    <w:rsid w:val="00541FEC"/>
    <w:rsid w:val="00545AFC"/>
    <w:rsid w:val="00556938"/>
    <w:rsid w:val="005572C3"/>
    <w:rsid w:val="005574B3"/>
    <w:rsid w:val="0056440D"/>
    <w:rsid w:val="00564531"/>
    <w:rsid w:val="005724B8"/>
    <w:rsid w:val="00573D1A"/>
    <w:rsid w:val="00576424"/>
    <w:rsid w:val="00577145"/>
    <w:rsid w:val="00577F7D"/>
    <w:rsid w:val="0058316A"/>
    <w:rsid w:val="0059348D"/>
    <w:rsid w:val="00595EBD"/>
    <w:rsid w:val="00597555"/>
    <w:rsid w:val="005A0168"/>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176B"/>
    <w:rsid w:val="005D70E7"/>
    <w:rsid w:val="005E24C5"/>
    <w:rsid w:val="005E2D53"/>
    <w:rsid w:val="005E5642"/>
    <w:rsid w:val="005F0DB5"/>
    <w:rsid w:val="005F327C"/>
    <w:rsid w:val="005F5ECE"/>
    <w:rsid w:val="00600D37"/>
    <w:rsid w:val="0060174B"/>
    <w:rsid w:val="00612659"/>
    <w:rsid w:val="00621497"/>
    <w:rsid w:val="006231C0"/>
    <w:rsid w:val="0062537E"/>
    <w:rsid w:val="006306B0"/>
    <w:rsid w:val="00645658"/>
    <w:rsid w:val="00656AB4"/>
    <w:rsid w:val="00657508"/>
    <w:rsid w:val="00661F3F"/>
    <w:rsid w:val="00662980"/>
    <w:rsid w:val="00667D88"/>
    <w:rsid w:val="00680E1B"/>
    <w:rsid w:val="00681E9F"/>
    <w:rsid w:val="00690352"/>
    <w:rsid w:val="00697B0D"/>
    <w:rsid w:val="006A185C"/>
    <w:rsid w:val="006A61AD"/>
    <w:rsid w:val="006A71D6"/>
    <w:rsid w:val="006B3D23"/>
    <w:rsid w:val="006B52ED"/>
    <w:rsid w:val="006C5AAE"/>
    <w:rsid w:val="006C6B90"/>
    <w:rsid w:val="006D36D2"/>
    <w:rsid w:val="006D59F5"/>
    <w:rsid w:val="006E54A4"/>
    <w:rsid w:val="006F4FE5"/>
    <w:rsid w:val="006F7D99"/>
    <w:rsid w:val="007044D1"/>
    <w:rsid w:val="00713BB1"/>
    <w:rsid w:val="007159FF"/>
    <w:rsid w:val="00720D18"/>
    <w:rsid w:val="00724769"/>
    <w:rsid w:val="00724A28"/>
    <w:rsid w:val="0073004E"/>
    <w:rsid w:val="007307CB"/>
    <w:rsid w:val="00730A9F"/>
    <w:rsid w:val="00736953"/>
    <w:rsid w:val="00741675"/>
    <w:rsid w:val="007449E2"/>
    <w:rsid w:val="0075211F"/>
    <w:rsid w:val="00752655"/>
    <w:rsid w:val="00753ECC"/>
    <w:rsid w:val="00754DB4"/>
    <w:rsid w:val="0076392C"/>
    <w:rsid w:val="00764BAB"/>
    <w:rsid w:val="00765E1C"/>
    <w:rsid w:val="007673BE"/>
    <w:rsid w:val="00771040"/>
    <w:rsid w:val="0077136F"/>
    <w:rsid w:val="00775B0B"/>
    <w:rsid w:val="00781D4E"/>
    <w:rsid w:val="0078748A"/>
    <w:rsid w:val="00791D81"/>
    <w:rsid w:val="00795365"/>
    <w:rsid w:val="007958FC"/>
    <w:rsid w:val="00797579"/>
    <w:rsid w:val="007A15DF"/>
    <w:rsid w:val="007A5FD9"/>
    <w:rsid w:val="007B05A9"/>
    <w:rsid w:val="007B498A"/>
    <w:rsid w:val="007B6C53"/>
    <w:rsid w:val="007B6CF7"/>
    <w:rsid w:val="007B737A"/>
    <w:rsid w:val="007C1D83"/>
    <w:rsid w:val="007C3E05"/>
    <w:rsid w:val="007C6187"/>
    <w:rsid w:val="007C7BED"/>
    <w:rsid w:val="007D6A97"/>
    <w:rsid w:val="007E0E41"/>
    <w:rsid w:val="007E1C93"/>
    <w:rsid w:val="007E67BF"/>
    <w:rsid w:val="007F792A"/>
    <w:rsid w:val="0080445A"/>
    <w:rsid w:val="00811C7C"/>
    <w:rsid w:val="00817006"/>
    <w:rsid w:val="00817218"/>
    <w:rsid w:val="00820416"/>
    <w:rsid w:val="00820603"/>
    <w:rsid w:val="008210B4"/>
    <w:rsid w:val="00833BA2"/>
    <w:rsid w:val="008360A0"/>
    <w:rsid w:val="00840DC2"/>
    <w:rsid w:val="008416C8"/>
    <w:rsid w:val="008436E2"/>
    <w:rsid w:val="00845A82"/>
    <w:rsid w:val="00847B22"/>
    <w:rsid w:val="00851397"/>
    <w:rsid w:val="00851AFE"/>
    <w:rsid w:val="008527F8"/>
    <w:rsid w:val="00853411"/>
    <w:rsid w:val="0085560C"/>
    <w:rsid w:val="00855D6D"/>
    <w:rsid w:val="0085773E"/>
    <w:rsid w:val="008636A5"/>
    <w:rsid w:val="00865CC1"/>
    <w:rsid w:val="00867179"/>
    <w:rsid w:val="00874902"/>
    <w:rsid w:val="0087612B"/>
    <w:rsid w:val="008819B2"/>
    <w:rsid w:val="00882D15"/>
    <w:rsid w:val="00883579"/>
    <w:rsid w:val="0088744F"/>
    <w:rsid w:val="00891743"/>
    <w:rsid w:val="00892E69"/>
    <w:rsid w:val="008943B0"/>
    <w:rsid w:val="0089623B"/>
    <w:rsid w:val="00896ADC"/>
    <w:rsid w:val="008979D1"/>
    <w:rsid w:val="008A055E"/>
    <w:rsid w:val="008A2B13"/>
    <w:rsid w:val="008A2DCC"/>
    <w:rsid w:val="008A74F5"/>
    <w:rsid w:val="008B0AC2"/>
    <w:rsid w:val="008B44A4"/>
    <w:rsid w:val="008B45C7"/>
    <w:rsid w:val="008B5147"/>
    <w:rsid w:val="008B7DDC"/>
    <w:rsid w:val="008C1B75"/>
    <w:rsid w:val="008C1DAD"/>
    <w:rsid w:val="008C2C87"/>
    <w:rsid w:val="008C5C41"/>
    <w:rsid w:val="008D1F9E"/>
    <w:rsid w:val="008D5143"/>
    <w:rsid w:val="008D6DCC"/>
    <w:rsid w:val="008D7717"/>
    <w:rsid w:val="008E3A4A"/>
    <w:rsid w:val="008E6DB8"/>
    <w:rsid w:val="008F0E2B"/>
    <w:rsid w:val="008F1909"/>
    <w:rsid w:val="00901589"/>
    <w:rsid w:val="009033A3"/>
    <w:rsid w:val="009043EE"/>
    <w:rsid w:val="00911D46"/>
    <w:rsid w:val="00911F42"/>
    <w:rsid w:val="00914999"/>
    <w:rsid w:val="0091563D"/>
    <w:rsid w:val="00922ECF"/>
    <w:rsid w:val="00925953"/>
    <w:rsid w:val="00930F6A"/>
    <w:rsid w:val="00932A53"/>
    <w:rsid w:val="009331D3"/>
    <w:rsid w:val="009405FE"/>
    <w:rsid w:val="00947B28"/>
    <w:rsid w:val="00951C04"/>
    <w:rsid w:val="00951CC5"/>
    <w:rsid w:val="00951F2A"/>
    <w:rsid w:val="00951F82"/>
    <w:rsid w:val="0095417A"/>
    <w:rsid w:val="009552FC"/>
    <w:rsid w:val="009559B4"/>
    <w:rsid w:val="009577E5"/>
    <w:rsid w:val="009609EE"/>
    <w:rsid w:val="00961B25"/>
    <w:rsid w:val="009626CA"/>
    <w:rsid w:val="009735D8"/>
    <w:rsid w:val="00975525"/>
    <w:rsid w:val="00975709"/>
    <w:rsid w:val="00976868"/>
    <w:rsid w:val="00977936"/>
    <w:rsid w:val="00977CA2"/>
    <w:rsid w:val="00984C39"/>
    <w:rsid w:val="0098702A"/>
    <w:rsid w:val="00987D9A"/>
    <w:rsid w:val="00990227"/>
    <w:rsid w:val="009918F3"/>
    <w:rsid w:val="009922B3"/>
    <w:rsid w:val="00992BE9"/>
    <w:rsid w:val="009A1C24"/>
    <w:rsid w:val="009A2A90"/>
    <w:rsid w:val="009A3190"/>
    <w:rsid w:val="009A70AC"/>
    <w:rsid w:val="009B0E8B"/>
    <w:rsid w:val="009B652F"/>
    <w:rsid w:val="009C1977"/>
    <w:rsid w:val="009C2696"/>
    <w:rsid w:val="009C4273"/>
    <w:rsid w:val="009C6751"/>
    <w:rsid w:val="009D77C5"/>
    <w:rsid w:val="009E20CA"/>
    <w:rsid w:val="009E610C"/>
    <w:rsid w:val="009E75AE"/>
    <w:rsid w:val="009F28D3"/>
    <w:rsid w:val="009F39E7"/>
    <w:rsid w:val="009F401E"/>
    <w:rsid w:val="009F50B1"/>
    <w:rsid w:val="00A00B22"/>
    <w:rsid w:val="00A02B8B"/>
    <w:rsid w:val="00A054A0"/>
    <w:rsid w:val="00A06227"/>
    <w:rsid w:val="00A07B9D"/>
    <w:rsid w:val="00A116BC"/>
    <w:rsid w:val="00A12DDE"/>
    <w:rsid w:val="00A14C84"/>
    <w:rsid w:val="00A15119"/>
    <w:rsid w:val="00A2303E"/>
    <w:rsid w:val="00A23A91"/>
    <w:rsid w:val="00A24409"/>
    <w:rsid w:val="00A2609A"/>
    <w:rsid w:val="00A3171B"/>
    <w:rsid w:val="00A32098"/>
    <w:rsid w:val="00A32BBC"/>
    <w:rsid w:val="00A402FF"/>
    <w:rsid w:val="00A411E6"/>
    <w:rsid w:val="00A4162C"/>
    <w:rsid w:val="00A41E0A"/>
    <w:rsid w:val="00A46134"/>
    <w:rsid w:val="00A52CDB"/>
    <w:rsid w:val="00A55447"/>
    <w:rsid w:val="00A56959"/>
    <w:rsid w:val="00A60A61"/>
    <w:rsid w:val="00A60A91"/>
    <w:rsid w:val="00A63646"/>
    <w:rsid w:val="00A70757"/>
    <w:rsid w:val="00A71386"/>
    <w:rsid w:val="00A73A92"/>
    <w:rsid w:val="00A77248"/>
    <w:rsid w:val="00A77D4F"/>
    <w:rsid w:val="00A8764A"/>
    <w:rsid w:val="00A90C0F"/>
    <w:rsid w:val="00A910DE"/>
    <w:rsid w:val="00A94C32"/>
    <w:rsid w:val="00A97271"/>
    <w:rsid w:val="00A97C69"/>
    <w:rsid w:val="00AA0AB6"/>
    <w:rsid w:val="00AA3C7F"/>
    <w:rsid w:val="00AB0377"/>
    <w:rsid w:val="00AB2066"/>
    <w:rsid w:val="00AB7B2C"/>
    <w:rsid w:val="00AC14EF"/>
    <w:rsid w:val="00AC3642"/>
    <w:rsid w:val="00AD7211"/>
    <w:rsid w:val="00AE3D59"/>
    <w:rsid w:val="00AE6785"/>
    <w:rsid w:val="00AF3336"/>
    <w:rsid w:val="00AF3748"/>
    <w:rsid w:val="00AF6200"/>
    <w:rsid w:val="00B020F3"/>
    <w:rsid w:val="00B069A3"/>
    <w:rsid w:val="00B10983"/>
    <w:rsid w:val="00B1173E"/>
    <w:rsid w:val="00B1229A"/>
    <w:rsid w:val="00B124B0"/>
    <w:rsid w:val="00B315C0"/>
    <w:rsid w:val="00B32252"/>
    <w:rsid w:val="00B32FC9"/>
    <w:rsid w:val="00B33C86"/>
    <w:rsid w:val="00B33CD9"/>
    <w:rsid w:val="00B373CF"/>
    <w:rsid w:val="00B409A0"/>
    <w:rsid w:val="00B42202"/>
    <w:rsid w:val="00B42B9B"/>
    <w:rsid w:val="00B45C96"/>
    <w:rsid w:val="00B47732"/>
    <w:rsid w:val="00B47C23"/>
    <w:rsid w:val="00B50C6C"/>
    <w:rsid w:val="00B51331"/>
    <w:rsid w:val="00B553C9"/>
    <w:rsid w:val="00B60544"/>
    <w:rsid w:val="00B60914"/>
    <w:rsid w:val="00B753AE"/>
    <w:rsid w:val="00B75B99"/>
    <w:rsid w:val="00B762CA"/>
    <w:rsid w:val="00B77561"/>
    <w:rsid w:val="00B82B81"/>
    <w:rsid w:val="00B86E2A"/>
    <w:rsid w:val="00B87A3F"/>
    <w:rsid w:val="00B91581"/>
    <w:rsid w:val="00B922B1"/>
    <w:rsid w:val="00B950B1"/>
    <w:rsid w:val="00B95707"/>
    <w:rsid w:val="00BA0356"/>
    <w:rsid w:val="00BA2DA1"/>
    <w:rsid w:val="00BA61FE"/>
    <w:rsid w:val="00BA79AD"/>
    <w:rsid w:val="00BB0E78"/>
    <w:rsid w:val="00BB4524"/>
    <w:rsid w:val="00BC02A5"/>
    <w:rsid w:val="00BC09DE"/>
    <w:rsid w:val="00BC18BF"/>
    <w:rsid w:val="00BC2008"/>
    <w:rsid w:val="00BC2782"/>
    <w:rsid w:val="00BC40F8"/>
    <w:rsid w:val="00BC454B"/>
    <w:rsid w:val="00BC6C44"/>
    <w:rsid w:val="00BC79B3"/>
    <w:rsid w:val="00BE0E0A"/>
    <w:rsid w:val="00BE23DC"/>
    <w:rsid w:val="00BE4416"/>
    <w:rsid w:val="00BF1D25"/>
    <w:rsid w:val="00BF3CED"/>
    <w:rsid w:val="00BF5D14"/>
    <w:rsid w:val="00C03A41"/>
    <w:rsid w:val="00C03CD2"/>
    <w:rsid w:val="00C04302"/>
    <w:rsid w:val="00C04C16"/>
    <w:rsid w:val="00C118B1"/>
    <w:rsid w:val="00C12BC8"/>
    <w:rsid w:val="00C16FB6"/>
    <w:rsid w:val="00C252E1"/>
    <w:rsid w:val="00C30B38"/>
    <w:rsid w:val="00C319CF"/>
    <w:rsid w:val="00C3209B"/>
    <w:rsid w:val="00C342B2"/>
    <w:rsid w:val="00C3597C"/>
    <w:rsid w:val="00C35B9D"/>
    <w:rsid w:val="00C41D89"/>
    <w:rsid w:val="00C42506"/>
    <w:rsid w:val="00C43D9B"/>
    <w:rsid w:val="00C43F4E"/>
    <w:rsid w:val="00C45DA0"/>
    <w:rsid w:val="00C46ABE"/>
    <w:rsid w:val="00C475FA"/>
    <w:rsid w:val="00C525E9"/>
    <w:rsid w:val="00C55327"/>
    <w:rsid w:val="00C56B6E"/>
    <w:rsid w:val="00C6044C"/>
    <w:rsid w:val="00C606BC"/>
    <w:rsid w:val="00C619AE"/>
    <w:rsid w:val="00C660BC"/>
    <w:rsid w:val="00C665A2"/>
    <w:rsid w:val="00C7015D"/>
    <w:rsid w:val="00C717C0"/>
    <w:rsid w:val="00C72311"/>
    <w:rsid w:val="00C72769"/>
    <w:rsid w:val="00C72AB6"/>
    <w:rsid w:val="00C80936"/>
    <w:rsid w:val="00C82925"/>
    <w:rsid w:val="00C82FFA"/>
    <w:rsid w:val="00C846FF"/>
    <w:rsid w:val="00C87977"/>
    <w:rsid w:val="00C87F2C"/>
    <w:rsid w:val="00C93444"/>
    <w:rsid w:val="00C938D0"/>
    <w:rsid w:val="00C93D36"/>
    <w:rsid w:val="00C94738"/>
    <w:rsid w:val="00CA1513"/>
    <w:rsid w:val="00CA4B77"/>
    <w:rsid w:val="00CA4C2C"/>
    <w:rsid w:val="00CA6B2F"/>
    <w:rsid w:val="00CA7674"/>
    <w:rsid w:val="00CA76DA"/>
    <w:rsid w:val="00CB0E73"/>
    <w:rsid w:val="00CB1F2A"/>
    <w:rsid w:val="00CB249F"/>
    <w:rsid w:val="00CC04B8"/>
    <w:rsid w:val="00CC2ED5"/>
    <w:rsid w:val="00CD30E1"/>
    <w:rsid w:val="00CD3DB6"/>
    <w:rsid w:val="00CE545E"/>
    <w:rsid w:val="00CE6C85"/>
    <w:rsid w:val="00CF0D68"/>
    <w:rsid w:val="00CF7077"/>
    <w:rsid w:val="00CF7738"/>
    <w:rsid w:val="00D02683"/>
    <w:rsid w:val="00D03720"/>
    <w:rsid w:val="00D10897"/>
    <w:rsid w:val="00D125FE"/>
    <w:rsid w:val="00D23131"/>
    <w:rsid w:val="00D238D4"/>
    <w:rsid w:val="00D25B2E"/>
    <w:rsid w:val="00D2797A"/>
    <w:rsid w:val="00D43940"/>
    <w:rsid w:val="00D43B9C"/>
    <w:rsid w:val="00D46186"/>
    <w:rsid w:val="00D475A6"/>
    <w:rsid w:val="00D47833"/>
    <w:rsid w:val="00D478D1"/>
    <w:rsid w:val="00D53CCB"/>
    <w:rsid w:val="00D54B49"/>
    <w:rsid w:val="00D57F9A"/>
    <w:rsid w:val="00D611D7"/>
    <w:rsid w:val="00D65442"/>
    <w:rsid w:val="00D6608C"/>
    <w:rsid w:val="00D71834"/>
    <w:rsid w:val="00D74511"/>
    <w:rsid w:val="00D80578"/>
    <w:rsid w:val="00D80666"/>
    <w:rsid w:val="00D81291"/>
    <w:rsid w:val="00D82A98"/>
    <w:rsid w:val="00D83B1B"/>
    <w:rsid w:val="00D87147"/>
    <w:rsid w:val="00D9003E"/>
    <w:rsid w:val="00D9019D"/>
    <w:rsid w:val="00D92E44"/>
    <w:rsid w:val="00D93636"/>
    <w:rsid w:val="00D96811"/>
    <w:rsid w:val="00DA071F"/>
    <w:rsid w:val="00DA2C35"/>
    <w:rsid w:val="00DA7777"/>
    <w:rsid w:val="00DB288B"/>
    <w:rsid w:val="00DB515F"/>
    <w:rsid w:val="00DB542B"/>
    <w:rsid w:val="00DB764D"/>
    <w:rsid w:val="00DC0B5A"/>
    <w:rsid w:val="00DC5DE7"/>
    <w:rsid w:val="00DD0206"/>
    <w:rsid w:val="00DD3037"/>
    <w:rsid w:val="00DD7C8F"/>
    <w:rsid w:val="00DE0DDD"/>
    <w:rsid w:val="00DE288D"/>
    <w:rsid w:val="00DE334E"/>
    <w:rsid w:val="00DE3D78"/>
    <w:rsid w:val="00DE40D1"/>
    <w:rsid w:val="00DE575A"/>
    <w:rsid w:val="00DE76A0"/>
    <w:rsid w:val="00DE7CFD"/>
    <w:rsid w:val="00DF0046"/>
    <w:rsid w:val="00DF0BF2"/>
    <w:rsid w:val="00DF7A8E"/>
    <w:rsid w:val="00E00403"/>
    <w:rsid w:val="00E0216A"/>
    <w:rsid w:val="00E03872"/>
    <w:rsid w:val="00E03C25"/>
    <w:rsid w:val="00E0751C"/>
    <w:rsid w:val="00E15F1B"/>
    <w:rsid w:val="00E16552"/>
    <w:rsid w:val="00E1673D"/>
    <w:rsid w:val="00E179EF"/>
    <w:rsid w:val="00E201DA"/>
    <w:rsid w:val="00E20593"/>
    <w:rsid w:val="00E222CC"/>
    <w:rsid w:val="00E301C3"/>
    <w:rsid w:val="00E329E7"/>
    <w:rsid w:val="00E33775"/>
    <w:rsid w:val="00E33F99"/>
    <w:rsid w:val="00E35E09"/>
    <w:rsid w:val="00E44A02"/>
    <w:rsid w:val="00E45D50"/>
    <w:rsid w:val="00E470D4"/>
    <w:rsid w:val="00E54414"/>
    <w:rsid w:val="00E56239"/>
    <w:rsid w:val="00E56E08"/>
    <w:rsid w:val="00E63330"/>
    <w:rsid w:val="00E6373F"/>
    <w:rsid w:val="00E643E4"/>
    <w:rsid w:val="00E65F42"/>
    <w:rsid w:val="00E6694A"/>
    <w:rsid w:val="00E66F27"/>
    <w:rsid w:val="00E704DF"/>
    <w:rsid w:val="00E746EF"/>
    <w:rsid w:val="00E751D1"/>
    <w:rsid w:val="00E7576E"/>
    <w:rsid w:val="00E767B0"/>
    <w:rsid w:val="00E76BC6"/>
    <w:rsid w:val="00E77414"/>
    <w:rsid w:val="00E814D8"/>
    <w:rsid w:val="00E85A16"/>
    <w:rsid w:val="00E87208"/>
    <w:rsid w:val="00E92AA7"/>
    <w:rsid w:val="00E96C2B"/>
    <w:rsid w:val="00E96D05"/>
    <w:rsid w:val="00EA6A2E"/>
    <w:rsid w:val="00EA7E6D"/>
    <w:rsid w:val="00EB25AF"/>
    <w:rsid w:val="00EB29B1"/>
    <w:rsid w:val="00EB2ED2"/>
    <w:rsid w:val="00EC1F34"/>
    <w:rsid w:val="00EC4F8A"/>
    <w:rsid w:val="00EC5119"/>
    <w:rsid w:val="00EC5394"/>
    <w:rsid w:val="00ED2B13"/>
    <w:rsid w:val="00EE10D4"/>
    <w:rsid w:val="00EE185F"/>
    <w:rsid w:val="00EE5E09"/>
    <w:rsid w:val="00EE6F4C"/>
    <w:rsid w:val="00EF33C5"/>
    <w:rsid w:val="00EF5843"/>
    <w:rsid w:val="00F142A5"/>
    <w:rsid w:val="00F15012"/>
    <w:rsid w:val="00F15E6D"/>
    <w:rsid w:val="00F20180"/>
    <w:rsid w:val="00F25E49"/>
    <w:rsid w:val="00F26B5D"/>
    <w:rsid w:val="00F275AD"/>
    <w:rsid w:val="00F30CED"/>
    <w:rsid w:val="00F3396D"/>
    <w:rsid w:val="00F3530E"/>
    <w:rsid w:val="00F363A5"/>
    <w:rsid w:val="00F37F20"/>
    <w:rsid w:val="00F41DE8"/>
    <w:rsid w:val="00F42F87"/>
    <w:rsid w:val="00F45042"/>
    <w:rsid w:val="00F460C6"/>
    <w:rsid w:val="00F46707"/>
    <w:rsid w:val="00F519F2"/>
    <w:rsid w:val="00F5478E"/>
    <w:rsid w:val="00F64B9D"/>
    <w:rsid w:val="00F65441"/>
    <w:rsid w:val="00F65934"/>
    <w:rsid w:val="00F677C9"/>
    <w:rsid w:val="00F67A06"/>
    <w:rsid w:val="00F70C3D"/>
    <w:rsid w:val="00F736DA"/>
    <w:rsid w:val="00F768DA"/>
    <w:rsid w:val="00F87812"/>
    <w:rsid w:val="00F879CB"/>
    <w:rsid w:val="00F87E8E"/>
    <w:rsid w:val="00F92D24"/>
    <w:rsid w:val="00F93712"/>
    <w:rsid w:val="00F94932"/>
    <w:rsid w:val="00FA2F02"/>
    <w:rsid w:val="00FA6839"/>
    <w:rsid w:val="00FA6A8D"/>
    <w:rsid w:val="00FB2B77"/>
    <w:rsid w:val="00FC0CED"/>
    <w:rsid w:val="00FC0FBF"/>
    <w:rsid w:val="00FC2A07"/>
    <w:rsid w:val="00FC735D"/>
    <w:rsid w:val="00FC7C6B"/>
    <w:rsid w:val="00FD2D2A"/>
    <w:rsid w:val="00FD7F9F"/>
    <w:rsid w:val="00FE0FC2"/>
    <w:rsid w:val="00FE1596"/>
    <w:rsid w:val="00FE2E78"/>
    <w:rsid w:val="00FE303A"/>
    <w:rsid w:val="00FE3C08"/>
    <w:rsid w:val="00FE46EE"/>
    <w:rsid w:val="00FE5F54"/>
    <w:rsid w:val="00FF04C4"/>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46667-8749-4561-A901-FC08FB4C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3</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9</cp:revision>
  <cp:lastPrinted>2017-12-12T17:18:00Z</cp:lastPrinted>
  <dcterms:created xsi:type="dcterms:W3CDTF">2017-12-12T20:03:00Z</dcterms:created>
  <dcterms:modified xsi:type="dcterms:W3CDTF">2018-01-03T20:06:00Z</dcterms:modified>
</cp:coreProperties>
</file>