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1F" w:rsidRPr="00AA3639" w:rsidRDefault="00A8081F" w:rsidP="00A8081F">
      <w:pPr>
        <w:tabs>
          <w:tab w:val="left" w:pos="540"/>
        </w:tabs>
        <w:rPr>
          <w:b/>
          <w:sz w:val="22"/>
          <w:szCs w:val="22"/>
        </w:rPr>
      </w:pPr>
    </w:p>
    <w:p w:rsidR="00A8081F" w:rsidRPr="00AA3639" w:rsidRDefault="00A8081F" w:rsidP="00A8081F">
      <w:pPr>
        <w:tabs>
          <w:tab w:val="left" w:pos="540"/>
        </w:tabs>
        <w:rPr>
          <w:sz w:val="22"/>
          <w:szCs w:val="22"/>
        </w:rPr>
      </w:pPr>
      <w:r w:rsidRPr="00AA3639">
        <w:rPr>
          <w:b/>
          <w:sz w:val="22"/>
          <w:szCs w:val="22"/>
        </w:rPr>
        <w:t xml:space="preserve">Board Members present:  </w:t>
      </w:r>
      <w:r w:rsidRPr="00AA3639">
        <w:rPr>
          <w:sz w:val="22"/>
          <w:szCs w:val="22"/>
        </w:rPr>
        <w:t>Gary Heal, Max Munger</w:t>
      </w:r>
      <w:r w:rsidR="00327394" w:rsidRPr="00AA3639">
        <w:rPr>
          <w:sz w:val="22"/>
          <w:szCs w:val="22"/>
        </w:rPr>
        <w:t xml:space="preserve">, Duane Heidemann, </w:t>
      </w:r>
      <w:r w:rsidR="00AE3912" w:rsidRPr="00AA3639">
        <w:rPr>
          <w:sz w:val="22"/>
          <w:szCs w:val="22"/>
        </w:rPr>
        <w:t>Tricia Powell</w:t>
      </w:r>
      <w:r w:rsidRPr="00AA3639">
        <w:rPr>
          <w:sz w:val="22"/>
          <w:szCs w:val="22"/>
        </w:rPr>
        <w:t>, Dan Mathias</w:t>
      </w:r>
      <w:r w:rsidR="00314CE6" w:rsidRPr="00AA3639">
        <w:rPr>
          <w:sz w:val="22"/>
          <w:szCs w:val="22"/>
        </w:rPr>
        <w:t xml:space="preserve">, </w:t>
      </w:r>
      <w:r w:rsidRPr="00AA3639">
        <w:rPr>
          <w:sz w:val="22"/>
          <w:szCs w:val="22"/>
        </w:rPr>
        <w:t>and Dennis Baker</w:t>
      </w:r>
    </w:p>
    <w:p w:rsidR="00314CE6" w:rsidRPr="00B15282" w:rsidRDefault="00314CE6" w:rsidP="00A8081F">
      <w:pPr>
        <w:tabs>
          <w:tab w:val="left" w:pos="540"/>
        </w:tabs>
        <w:rPr>
          <w:sz w:val="16"/>
          <w:szCs w:val="16"/>
        </w:rPr>
      </w:pPr>
    </w:p>
    <w:p w:rsidR="00A8081F" w:rsidRPr="00AA3639" w:rsidRDefault="00314CE6" w:rsidP="00A8081F">
      <w:pPr>
        <w:tabs>
          <w:tab w:val="left" w:pos="540"/>
        </w:tabs>
        <w:rPr>
          <w:sz w:val="22"/>
          <w:szCs w:val="22"/>
        </w:rPr>
      </w:pPr>
      <w:r w:rsidRPr="00AA3639">
        <w:rPr>
          <w:b/>
          <w:sz w:val="22"/>
          <w:szCs w:val="22"/>
        </w:rPr>
        <w:t xml:space="preserve">Board Members not present:  </w:t>
      </w:r>
      <w:r w:rsidR="00327394" w:rsidRPr="00AA3639">
        <w:rPr>
          <w:sz w:val="22"/>
          <w:szCs w:val="22"/>
        </w:rPr>
        <w:t>John McCall, Dale Maxwell and Amy Rispin</w:t>
      </w:r>
    </w:p>
    <w:p w:rsidR="00327394" w:rsidRPr="00B15282" w:rsidRDefault="00327394" w:rsidP="00A8081F">
      <w:pPr>
        <w:tabs>
          <w:tab w:val="left" w:pos="540"/>
        </w:tabs>
        <w:rPr>
          <w:sz w:val="16"/>
          <w:szCs w:val="16"/>
        </w:rPr>
      </w:pPr>
    </w:p>
    <w:p w:rsidR="00A8081F" w:rsidRPr="00AA3639" w:rsidRDefault="00A8081F" w:rsidP="00A8081F">
      <w:pPr>
        <w:tabs>
          <w:tab w:val="left" w:pos="540"/>
        </w:tabs>
        <w:rPr>
          <w:sz w:val="22"/>
          <w:szCs w:val="22"/>
        </w:rPr>
      </w:pPr>
      <w:r w:rsidRPr="00AA3639">
        <w:rPr>
          <w:b/>
          <w:sz w:val="22"/>
          <w:szCs w:val="22"/>
        </w:rPr>
        <w:t xml:space="preserve">Staff present:  </w:t>
      </w:r>
      <w:r w:rsidRPr="00AA3639">
        <w:rPr>
          <w:sz w:val="22"/>
          <w:szCs w:val="22"/>
        </w:rPr>
        <w:t>Rhea Webster</w:t>
      </w:r>
      <w:r w:rsidR="006271FE" w:rsidRPr="00AA3639">
        <w:rPr>
          <w:sz w:val="22"/>
          <w:szCs w:val="22"/>
        </w:rPr>
        <w:t xml:space="preserve"> - Manager and Jeff MacDonald - Project Inspector/Manager</w:t>
      </w:r>
    </w:p>
    <w:p w:rsidR="00A8081F" w:rsidRPr="00B15282" w:rsidRDefault="00A8081F" w:rsidP="00A8081F">
      <w:pPr>
        <w:tabs>
          <w:tab w:val="left" w:pos="0"/>
        </w:tabs>
        <w:rPr>
          <w:sz w:val="16"/>
          <w:szCs w:val="16"/>
        </w:rPr>
      </w:pPr>
    </w:p>
    <w:p w:rsidR="00A8081F" w:rsidRPr="00AA3639" w:rsidRDefault="00A8081F" w:rsidP="00A8081F">
      <w:pPr>
        <w:tabs>
          <w:tab w:val="left" w:pos="0"/>
        </w:tabs>
        <w:rPr>
          <w:sz w:val="22"/>
          <w:szCs w:val="22"/>
        </w:rPr>
      </w:pPr>
      <w:r w:rsidRPr="00AA3639">
        <w:rPr>
          <w:b/>
          <w:sz w:val="22"/>
          <w:szCs w:val="22"/>
        </w:rPr>
        <w:t>Property owners present</w:t>
      </w:r>
      <w:r w:rsidRPr="00AA3639">
        <w:rPr>
          <w:sz w:val="22"/>
          <w:szCs w:val="22"/>
        </w:rPr>
        <w:t xml:space="preserve">:  </w:t>
      </w:r>
      <w:r w:rsidR="00831435">
        <w:rPr>
          <w:sz w:val="22"/>
          <w:szCs w:val="22"/>
        </w:rPr>
        <w:t xml:space="preserve">Fran Borsh, Len Addiss and </w:t>
      </w:r>
      <w:r w:rsidR="00327394" w:rsidRPr="00AA3639">
        <w:rPr>
          <w:sz w:val="22"/>
          <w:szCs w:val="22"/>
        </w:rPr>
        <w:t>Maria Miller</w:t>
      </w:r>
    </w:p>
    <w:p w:rsidR="00A8081F" w:rsidRPr="00B15282" w:rsidRDefault="00A8081F" w:rsidP="00A8081F">
      <w:pPr>
        <w:tabs>
          <w:tab w:val="left" w:pos="0"/>
        </w:tabs>
        <w:rPr>
          <w:sz w:val="16"/>
          <w:szCs w:val="16"/>
        </w:rPr>
      </w:pPr>
    </w:p>
    <w:p w:rsidR="00A8081F" w:rsidRPr="00AA3639" w:rsidRDefault="00A8081F" w:rsidP="00A8081F">
      <w:pPr>
        <w:tabs>
          <w:tab w:val="left" w:pos="540"/>
        </w:tabs>
        <w:rPr>
          <w:sz w:val="22"/>
          <w:szCs w:val="22"/>
        </w:rPr>
      </w:pPr>
      <w:r w:rsidRPr="00AA3639">
        <w:rPr>
          <w:sz w:val="22"/>
          <w:szCs w:val="22"/>
        </w:rPr>
        <w:t>Gary Heal, President of the Board of Directors for the Drum Point Property Owners' Association (DPPOA), cal</w:t>
      </w:r>
      <w:r w:rsidR="006271FE" w:rsidRPr="00AA3639">
        <w:rPr>
          <w:sz w:val="22"/>
          <w:szCs w:val="22"/>
        </w:rPr>
        <w:t>led the meeting to order at 7:31</w:t>
      </w:r>
      <w:r w:rsidRPr="00AA3639">
        <w:rPr>
          <w:sz w:val="22"/>
          <w:szCs w:val="22"/>
        </w:rPr>
        <w:t xml:space="preserve"> p.m.</w:t>
      </w:r>
      <w:r w:rsidR="00837780" w:rsidRPr="00AA3639">
        <w:rPr>
          <w:sz w:val="22"/>
          <w:szCs w:val="22"/>
        </w:rPr>
        <w:t xml:space="preserve"> </w:t>
      </w:r>
      <w:r w:rsidR="00F45EBB" w:rsidRPr="00AA3639">
        <w:rPr>
          <w:sz w:val="22"/>
          <w:szCs w:val="22"/>
        </w:rPr>
        <w:t xml:space="preserve"> He </w:t>
      </w:r>
      <w:r w:rsidR="00AE3912" w:rsidRPr="00AA3639">
        <w:rPr>
          <w:sz w:val="22"/>
          <w:szCs w:val="22"/>
        </w:rPr>
        <w:t>stated that</w:t>
      </w:r>
      <w:r w:rsidR="00F45EBB" w:rsidRPr="00AA3639">
        <w:rPr>
          <w:sz w:val="22"/>
          <w:szCs w:val="22"/>
        </w:rPr>
        <w:t xml:space="preserve"> the meeting is being</w:t>
      </w:r>
      <w:r w:rsidR="00D37027" w:rsidRPr="00AA3639">
        <w:rPr>
          <w:sz w:val="22"/>
          <w:szCs w:val="22"/>
        </w:rPr>
        <w:t xml:space="preserve"> recorded</w:t>
      </w:r>
      <w:r w:rsidR="00F45EBB" w:rsidRPr="00AA3639">
        <w:rPr>
          <w:sz w:val="22"/>
          <w:szCs w:val="22"/>
        </w:rPr>
        <w:t xml:space="preserve"> and </w:t>
      </w:r>
      <w:r w:rsidR="00837780" w:rsidRPr="00AA3639">
        <w:rPr>
          <w:sz w:val="22"/>
          <w:szCs w:val="22"/>
        </w:rPr>
        <w:t xml:space="preserve">that </w:t>
      </w:r>
      <w:r w:rsidRPr="00AA3639">
        <w:rPr>
          <w:sz w:val="22"/>
          <w:szCs w:val="22"/>
        </w:rPr>
        <w:t>Robert’s Rules of Order gov</w:t>
      </w:r>
      <w:r w:rsidRPr="00AA3639">
        <w:rPr>
          <w:spacing w:val="20"/>
          <w:sz w:val="22"/>
          <w:szCs w:val="22"/>
        </w:rPr>
        <w:t>ern</w:t>
      </w:r>
      <w:r w:rsidR="00AE3912" w:rsidRPr="00AA3639">
        <w:rPr>
          <w:sz w:val="22"/>
          <w:szCs w:val="22"/>
        </w:rPr>
        <w:t xml:space="preserve"> the proceedings.  He </w:t>
      </w:r>
      <w:r w:rsidRPr="00AA3639">
        <w:rPr>
          <w:sz w:val="22"/>
          <w:szCs w:val="22"/>
        </w:rPr>
        <w:t xml:space="preserve">reminded Board members and guests not to speak </w:t>
      </w:r>
      <w:r w:rsidR="00837780" w:rsidRPr="00AA3639">
        <w:rPr>
          <w:sz w:val="22"/>
          <w:szCs w:val="22"/>
        </w:rPr>
        <w:t>until recognized by the Chair.</w:t>
      </w:r>
    </w:p>
    <w:p w:rsidR="00D37027" w:rsidRPr="00B15282" w:rsidRDefault="00D37027" w:rsidP="00A8081F">
      <w:pPr>
        <w:tabs>
          <w:tab w:val="left" w:pos="540"/>
        </w:tabs>
        <w:rPr>
          <w:b/>
          <w:sz w:val="16"/>
          <w:szCs w:val="16"/>
        </w:rPr>
      </w:pPr>
    </w:p>
    <w:p w:rsidR="00AE3912" w:rsidRPr="00AA3639" w:rsidRDefault="00D37027" w:rsidP="00B77986">
      <w:pPr>
        <w:tabs>
          <w:tab w:val="left" w:pos="540"/>
        </w:tabs>
        <w:rPr>
          <w:sz w:val="22"/>
          <w:szCs w:val="22"/>
        </w:rPr>
      </w:pPr>
      <w:r w:rsidRPr="00AA3639">
        <w:rPr>
          <w:b/>
          <w:sz w:val="22"/>
          <w:szCs w:val="22"/>
        </w:rPr>
        <w:t>Public Comment:</w:t>
      </w:r>
      <w:r w:rsidRPr="00AA3639">
        <w:rPr>
          <w:sz w:val="22"/>
          <w:szCs w:val="22"/>
        </w:rPr>
        <w:t xml:space="preserve">  </w:t>
      </w:r>
      <w:r w:rsidR="00CB5F05" w:rsidRPr="00AA3639">
        <w:rPr>
          <w:sz w:val="22"/>
          <w:szCs w:val="22"/>
        </w:rPr>
        <w:t>The following property owners spoke:</w:t>
      </w:r>
    </w:p>
    <w:p w:rsidR="00CB5F05" w:rsidRPr="00B15282" w:rsidRDefault="00CB5F05" w:rsidP="00B77986">
      <w:pPr>
        <w:tabs>
          <w:tab w:val="left" w:pos="540"/>
        </w:tabs>
        <w:rPr>
          <w:sz w:val="16"/>
          <w:szCs w:val="16"/>
        </w:rPr>
      </w:pPr>
    </w:p>
    <w:p w:rsidR="00314CE6" w:rsidRPr="00AA3639" w:rsidRDefault="006271FE" w:rsidP="00CB5F05">
      <w:pPr>
        <w:pStyle w:val="ListParagraph"/>
        <w:numPr>
          <w:ilvl w:val="0"/>
          <w:numId w:val="20"/>
        </w:numPr>
        <w:tabs>
          <w:tab w:val="left" w:pos="540"/>
        </w:tabs>
        <w:rPr>
          <w:sz w:val="22"/>
          <w:szCs w:val="22"/>
        </w:rPr>
      </w:pPr>
      <w:r w:rsidRPr="00AA3639">
        <w:rPr>
          <w:sz w:val="22"/>
          <w:szCs w:val="22"/>
        </w:rPr>
        <w:t>Maria Miller asked about a comment attributed to</w:t>
      </w:r>
      <w:r w:rsidR="006576C8">
        <w:rPr>
          <w:sz w:val="22"/>
          <w:szCs w:val="22"/>
        </w:rPr>
        <w:t xml:space="preserve"> her in the Spring Newsletter</w:t>
      </w:r>
      <w:r w:rsidR="00C94F74">
        <w:rPr>
          <w:sz w:val="22"/>
          <w:szCs w:val="22"/>
        </w:rPr>
        <w:t xml:space="preserve"> and requested </w:t>
      </w:r>
      <w:r w:rsidR="00300DD7">
        <w:rPr>
          <w:sz w:val="22"/>
          <w:szCs w:val="22"/>
        </w:rPr>
        <w:t>that a retraction be printed</w:t>
      </w:r>
      <w:r w:rsidR="00C94F74">
        <w:rPr>
          <w:sz w:val="22"/>
          <w:szCs w:val="22"/>
        </w:rPr>
        <w:t>.</w:t>
      </w:r>
    </w:p>
    <w:p w:rsidR="004265D6" w:rsidRPr="00B15282" w:rsidRDefault="004265D6" w:rsidP="00A8081F">
      <w:pPr>
        <w:tabs>
          <w:tab w:val="left" w:pos="540"/>
        </w:tabs>
        <w:rPr>
          <w:b/>
          <w:sz w:val="16"/>
          <w:szCs w:val="16"/>
        </w:rPr>
      </w:pPr>
    </w:p>
    <w:p w:rsidR="009049B2" w:rsidRPr="00AA3639" w:rsidRDefault="005F7ECA" w:rsidP="006271FE">
      <w:pPr>
        <w:tabs>
          <w:tab w:val="left" w:pos="540"/>
        </w:tabs>
        <w:rPr>
          <w:sz w:val="22"/>
          <w:szCs w:val="22"/>
        </w:rPr>
      </w:pPr>
      <w:r w:rsidRPr="00AA3639">
        <w:rPr>
          <w:b/>
          <w:sz w:val="22"/>
          <w:szCs w:val="22"/>
        </w:rPr>
        <w:t xml:space="preserve">President’s Remarks:  </w:t>
      </w:r>
      <w:r w:rsidR="006271FE" w:rsidRPr="00AA3639">
        <w:rPr>
          <w:sz w:val="22"/>
          <w:szCs w:val="22"/>
        </w:rPr>
        <w:t>Gary Heal stated that he had attended today’s meeting of the</w:t>
      </w:r>
      <w:r w:rsidR="00C94F74">
        <w:rPr>
          <w:sz w:val="22"/>
          <w:szCs w:val="22"/>
        </w:rPr>
        <w:t xml:space="preserve"> Board of County Commissioners.  While there, h</w:t>
      </w:r>
      <w:r w:rsidR="006271FE" w:rsidRPr="00AA3639">
        <w:rPr>
          <w:sz w:val="22"/>
          <w:szCs w:val="22"/>
        </w:rPr>
        <w:t>e spoke w</w:t>
      </w:r>
      <w:r w:rsidR="00831435">
        <w:rPr>
          <w:sz w:val="22"/>
          <w:szCs w:val="22"/>
        </w:rPr>
        <w:t>ith County Attorney John Norris.  Mr. Norris stated</w:t>
      </w:r>
      <w:r w:rsidR="001C3286">
        <w:rPr>
          <w:sz w:val="22"/>
          <w:szCs w:val="22"/>
        </w:rPr>
        <w:t xml:space="preserve"> that</w:t>
      </w:r>
      <w:r w:rsidR="00831435">
        <w:rPr>
          <w:sz w:val="22"/>
          <w:szCs w:val="22"/>
        </w:rPr>
        <w:t xml:space="preserve"> June 5</w:t>
      </w:r>
      <w:r w:rsidR="00831435" w:rsidRPr="00831435">
        <w:rPr>
          <w:sz w:val="22"/>
          <w:szCs w:val="22"/>
          <w:vertAlign w:val="superscript"/>
        </w:rPr>
        <w:t>th</w:t>
      </w:r>
      <w:r w:rsidR="00831435">
        <w:rPr>
          <w:sz w:val="22"/>
          <w:szCs w:val="22"/>
        </w:rPr>
        <w:t xml:space="preserve"> has been set as the date </w:t>
      </w:r>
      <w:r w:rsidR="001C3286">
        <w:rPr>
          <w:sz w:val="22"/>
          <w:szCs w:val="22"/>
        </w:rPr>
        <w:t>of</w:t>
      </w:r>
      <w:r w:rsidR="00831435">
        <w:rPr>
          <w:sz w:val="22"/>
          <w:szCs w:val="22"/>
        </w:rPr>
        <w:t xml:space="preserve"> the Public Hearing for the next Special Tax District</w:t>
      </w:r>
      <w:r w:rsidR="001C3286">
        <w:rPr>
          <w:sz w:val="22"/>
          <w:szCs w:val="22"/>
        </w:rPr>
        <w:t>.  The letters</w:t>
      </w:r>
      <w:r w:rsidR="00350AF0">
        <w:rPr>
          <w:sz w:val="22"/>
          <w:szCs w:val="22"/>
        </w:rPr>
        <w:t>, to be maile</w:t>
      </w:r>
      <w:bookmarkStart w:id="0" w:name="_GoBack"/>
      <w:bookmarkEnd w:id="0"/>
      <w:r w:rsidR="00350AF0">
        <w:rPr>
          <w:sz w:val="22"/>
          <w:szCs w:val="22"/>
        </w:rPr>
        <w:t>d by the County,</w:t>
      </w:r>
      <w:r w:rsidR="001C3286">
        <w:rPr>
          <w:sz w:val="22"/>
          <w:szCs w:val="22"/>
        </w:rPr>
        <w:t xml:space="preserve"> informing all property owners of the Public Hearing </w:t>
      </w:r>
      <w:r w:rsidR="00831435">
        <w:rPr>
          <w:sz w:val="22"/>
          <w:szCs w:val="22"/>
        </w:rPr>
        <w:t xml:space="preserve">is scheduled to </w:t>
      </w:r>
      <w:r w:rsidR="009049B2" w:rsidRPr="00AA3639">
        <w:rPr>
          <w:sz w:val="22"/>
          <w:szCs w:val="22"/>
        </w:rPr>
        <w:t>go out within the week.</w:t>
      </w:r>
      <w:r w:rsidR="00831435">
        <w:rPr>
          <w:sz w:val="22"/>
          <w:szCs w:val="22"/>
        </w:rPr>
        <w:t xml:space="preserve">  </w:t>
      </w:r>
    </w:p>
    <w:p w:rsidR="001C3286" w:rsidRPr="00B15282" w:rsidRDefault="001C3286" w:rsidP="006271FE">
      <w:pPr>
        <w:tabs>
          <w:tab w:val="left" w:pos="540"/>
        </w:tabs>
        <w:rPr>
          <w:sz w:val="16"/>
          <w:szCs w:val="16"/>
        </w:rPr>
      </w:pPr>
    </w:p>
    <w:p w:rsidR="009049B2" w:rsidRPr="00AA3639" w:rsidRDefault="009049B2" w:rsidP="006271FE">
      <w:pPr>
        <w:tabs>
          <w:tab w:val="left" w:pos="540"/>
        </w:tabs>
        <w:rPr>
          <w:sz w:val="22"/>
          <w:szCs w:val="22"/>
        </w:rPr>
      </w:pPr>
      <w:r w:rsidRPr="00AA3639">
        <w:rPr>
          <w:sz w:val="22"/>
          <w:szCs w:val="22"/>
        </w:rPr>
        <w:t>Mr. Heal suggested the “Board Round Table” be removed from the Agenda for this meeting in order to focus on the Roads Committee Report and the Special Tax District Agreement discussion.  With no objection, the Agenda was modified accordingly.</w:t>
      </w:r>
    </w:p>
    <w:p w:rsidR="009049B2" w:rsidRPr="00B15282" w:rsidRDefault="009049B2" w:rsidP="006271FE">
      <w:pPr>
        <w:tabs>
          <w:tab w:val="left" w:pos="540"/>
        </w:tabs>
        <w:rPr>
          <w:sz w:val="16"/>
          <w:szCs w:val="16"/>
        </w:rPr>
      </w:pPr>
    </w:p>
    <w:p w:rsidR="00ED5C4C" w:rsidRPr="00AA3639" w:rsidRDefault="004265D6" w:rsidP="009049B2">
      <w:pPr>
        <w:rPr>
          <w:sz w:val="22"/>
          <w:szCs w:val="22"/>
        </w:rPr>
      </w:pPr>
      <w:r w:rsidRPr="00AA3639">
        <w:rPr>
          <w:b/>
          <w:sz w:val="22"/>
          <w:szCs w:val="22"/>
        </w:rPr>
        <w:t xml:space="preserve">Action Items:  </w:t>
      </w:r>
      <w:r w:rsidR="009049B2" w:rsidRPr="00AA3639">
        <w:rPr>
          <w:sz w:val="22"/>
          <w:szCs w:val="22"/>
        </w:rPr>
        <w:t>Jeff MacDonald stated that he has been driving Drum Point roads in order to help determine which areas are in need of aspha</w:t>
      </w:r>
      <w:r w:rsidR="009D236D" w:rsidRPr="00AA3639">
        <w:rPr>
          <w:sz w:val="22"/>
          <w:szCs w:val="22"/>
        </w:rPr>
        <w:t>lt and/or storm drainage repair.  A meeting was held with the Roads Committee on April 9</w:t>
      </w:r>
      <w:r w:rsidR="009D236D" w:rsidRPr="00AA3639">
        <w:rPr>
          <w:sz w:val="22"/>
          <w:szCs w:val="22"/>
          <w:vertAlign w:val="superscript"/>
        </w:rPr>
        <w:t>th</w:t>
      </w:r>
      <w:r w:rsidR="009D236D" w:rsidRPr="00AA3639">
        <w:rPr>
          <w:sz w:val="22"/>
          <w:szCs w:val="22"/>
        </w:rPr>
        <w:t xml:space="preserve">.  The following list of proposals </w:t>
      </w:r>
      <w:r w:rsidR="00053944" w:rsidRPr="00AA3639">
        <w:rPr>
          <w:sz w:val="22"/>
          <w:szCs w:val="22"/>
        </w:rPr>
        <w:t>and approximate costs were</w:t>
      </w:r>
      <w:r w:rsidR="009D236D" w:rsidRPr="00AA3639">
        <w:rPr>
          <w:sz w:val="22"/>
          <w:szCs w:val="22"/>
        </w:rPr>
        <w:t xml:space="preserve"> discussed and prioritized</w:t>
      </w:r>
      <w:r w:rsidR="00700E49">
        <w:rPr>
          <w:sz w:val="22"/>
          <w:szCs w:val="22"/>
        </w:rPr>
        <w:t xml:space="preserve"> [a detailed list will be compiled for the Action Item List and presented at the next meeting]</w:t>
      </w:r>
      <w:r w:rsidR="009D236D" w:rsidRPr="00AA3639">
        <w:rPr>
          <w:sz w:val="22"/>
          <w:szCs w:val="22"/>
        </w:rPr>
        <w:t>:</w:t>
      </w:r>
    </w:p>
    <w:p w:rsidR="009049B2" w:rsidRPr="00B15282" w:rsidRDefault="009049B2" w:rsidP="009049B2">
      <w:pPr>
        <w:rPr>
          <w:sz w:val="16"/>
          <w:szCs w:val="16"/>
        </w:rPr>
      </w:pPr>
    </w:p>
    <w:p w:rsidR="009049B2" w:rsidRPr="00AA3639" w:rsidRDefault="00053944" w:rsidP="009049B2">
      <w:pPr>
        <w:pStyle w:val="ListParagraph"/>
        <w:numPr>
          <w:ilvl w:val="0"/>
          <w:numId w:val="29"/>
        </w:numPr>
        <w:rPr>
          <w:sz w:val="22"/>
          <w:szCs w:val="22"/>
        </w:rPr>
      </w:pPr>
      <w:r w:rsidRPr="00AA3639">
        <w:rPr>
          <w:sz w:val="22"/>
          <w:szCs w:val="22"/>
        </w:rPr>
        <w:t>Bay View Drive - stand pipe repair at lake overflow</w:t>
      </w:r>
      <w:r w:rsidRPr="00AA3639">
        <w:rPr>
          <w:sz w:val="22"/>
          <w:szCs w:val="22"/>
        </w:rPr>
        <w:tab/>
      </w:r>
      <w:r w:rsidRPr="00AA3639">
        <w:rPr>
          <w:sz w:val="22"/>
          <w:szCs w:val="22"/>
        </w:rPr>
        <w:tab/>
      </w:r>
      <w:r w:rsidRPr="00AA3639">
        <w:rPr>
          <w:sz w:val="22"/>
          <w:szCs w:val="22"/>
        </w:rPr>
        <w:tab/>
      </w:r>
      <w:r w:rsidRPr="00AA3639">
        <w:rPr>
          <w:sz w:val="22"/>
          <w:szCs w:val="22"/>
        </w:rPr>
        <w:tab/>
        <w:t>$   1,200.00</w:t>
      </w:r>
    </w:p>
    <w:p w:rsidR="00053944" w:rsidRPr="00AA3639" w:rsidRDefault="00053944" w:rsidP="00053944">
      <w:pPr>
        <w:pStyle w:val="ListParagraph"/>
        <w:numPr>
          <w:ilvl w:val="0"/>
          <w:numId w:val="29"/>
        </w:numPr>
        <w:tabs>
          <w:tab w:val="left" w:pos="8190"/>
          <w:tab w:val="left" w:pos="8460"/>
          <w:tab w:val="left" w:pos="8640"/>
        </w:tabs>
        <w:rPr>
          <w:sz w:val="22"/>
          <w:szCs w:val="22"/>
        </w:rPr>
      </w:pPr>
      <w:r w:rsidRPr="00AA3639">
        <w:rPr>
          <w:sz w:val="22"/>
          <w:szCs w:val="22"/>
        </w:rPr>
        <w:t>Mills Creek Phase II (to be completed this week</w:t>
      </w:r>
      <w:r w:rsidR="001C0E8D" w:rsidRPr="00AA3639">
        <w:rPr>
          <w:sz w:val="22"/>
          <w:szCs w:val="22"/>
        </w:rPr>
        <w:t xml:space="preserve"> with opening of asphalt plants</w:t>
      </w:r>
      <w:r w:rsidRPr="00AA3639">
        <w:rPr>
          <w:sz w:val="22"/>
          <w:szCs w:val="22"/>
        </w:rPr>
        <w:t>)</w:t>
      </w:r>
      <w:r w:rsidRPr="00AA3639">
        <w:rPr>
          <w:sz w:val="22"/>
          <w:szCs w:val="22"/>
        </w:rPr>
        <w:tab/>
        <w:t>1,350.00</w:t>
      </w:r>
    </w:p>
    <w:p w:rsidR="00053944" w:rsidRPr="00AA3639" w:rsidRDefault="00053944" w:rsidP="00053944">
      <w:pPr>
        <w:pStyle w:val="ListParagraph"/>
        <w:numPr>
          <w:ilvl w:val="0"/>
          <w:numId w:val="29"/>
        </w:numPr>
        <w:tabs>
          <w:tab w:val="left" w:pos="8100"/>
          <w:tab w:val="left" w:pos="8190"/>
          <w:tab w:val="left" w:pos="8640"/>
        </w:tabs>
        <w:rPr>
          <w:sz w:val="22"/>
          <w:szCs w:val="22"/>
        </w:rPr>
      </w:pPr>
      <w:r w:rsidRPr="00AA3639">
        <w:rPr>
          <w:sz w:val="22"/>
          <w:szCs w:val="22"/>
        </w:rPr>
        <w:t>Pavemen</w:t>
      </w:r>
      <w:r w:rsidR="001C0E8D" w:rsidRPr="00AA3639">
        <w:rPr>
          <w:sz w:val="22"/>
          <w:szCs w:val="22"/>
        </w:rPr>
        <w:t>t edge shoulder backup</w:t>
      </w:r>
      <w:r w:rsidRPr="00AA3639">
        <w:rPr>
          <w:sz w:val="22"/>
          <w:szCs w:val="22"/>
        </w:rPr>
        <w:tab/>
        <w:t>50,000.00</w:t>
      </w:r>
    </w:p>
    <w:p w:rsidR="00053944" w:rsidRPr="00AA3639" w:rsidRDefault="00053944" w:rsidP="00053944">
      <w:pPr>
        <w:pStyle w:val="ListParagraph"/>
        <w:numPr>
          <w:ilvl w:val="0"/>
          <w:numId w:val="29"/>
        </w:numPr>
        <w:tabs>
          <w:tab w:val="left" w:pos="8100"/>
          <w:tab w:val="left" w:pos="8190"/>
          <w:tab w:val="left" w:pos="8640"/>
        </w:tabs>
        <w:rPr>
          <w:sz w:val="22"/>
          <w:szCs w:val="22"/>
        </w:rPr>
      </w:pPr>
      <w:r w:rsidRPr="00AA3639">
        <w:rPr>
          <w:sz w:val="22"/>
          <w:szCs w:val="22"/>
        </w:rPr>
        <w:t>A</w:t>
      </w:r>
      <w:r w:rsidR="001C0E8D" w:rsidRPr="00AA3639">
        <w:rPr>
          <w:sz w:val="22"/>
          <w:szCs w:val="22"/>
        </w:rPr>
        <w:t>sphalt roadway patches</w:t>
      </w:r>
      <w:r w:rsidRPr="00AA3639">
        <w:rPr>
          <w:sz w:val="22"/>
          <w:szCs w:val="22"/>
        </w:rPr>
        <w:tab/>
        <w:t>35,000.00</w:t>
      </w:r>
    </w:p>
    <w:p w:rsidR="00053944" w:rsidRPr="00AA3639" w:rsidRDefault="00053944" w:rsidP="00053944">
      <w:pPr>
        <w:pStyle w:val="ListParagraph"/>
        <w:numPr>
          <w:ilvl w:val="0"/>
          <w:numId w:val="29"/>
        </w:numPr>
        <w:tabs>
          <w:tab w:val="left" w:pos="8100"/>
          <w:tab w:val="left" w:pos="8190"/>
          <w:tab w:val="left" w:pos="8640"/>
        </w:tabs>
        <w:rPr>
          <w:sz w:val="22"/>
          <w:szCs w:val="22"/>
        </w:rPr>
      </w:pPr>
      <w:r w:rsidRPr="00AA3639">
        <w:rPr>
          <w:sz w:val="22"/>
          <w:szCs w:val="22"/>
        </w:rPr>
        <w:t>12831 Eagle Drive - storm drain repair</w:t>
      </w:r>
      <w:r w:rsidRPr="00AA3639">
        <w:rPr>
          <w:sz w:val="22"/>
          <w:szCs w:val="22"/>
        </w:rPr>
        <w:tab/>
      </w:r>
      <w:r w:rsidRPr="00AA3639">
        <w:rPr>
          <w:sz w:val="22"/>
          <w:szCs w:val="22"/>
        </w:rPr>
        <w:tab/>
        <w:t>3,000.00</w:t>
      </w:r>
    </w:p>
    <w:p w:rsidR="00053944" w:rsidRPr="00AA3639" w:rsidRDefault="00053944" w:rsidP="00053944">
      <w:pPr>
        <w:pStyle w:val="ListParagraph"/>
        <w:numPr>
          <w:ilvl w:val="0"/>
          <w:numId w:val="29"/>
        </w:numPr>
        <w:tabs>
          <w:tab w:val="left" w:pos="8100"/>
          <w:tab w:val="left" w:pos="8190"/>
          <w:tab w:val="left" w:pos="8640"/>
        </w:tabs>
        <w:rPr>
          <w:sz w:val="22"/>
          <w:szCs w:val="22"/>
        </w:rPr>
      </w:pPr>
      <w:r w:rsidRPr="00AA3639">
        <w:rPr>
          <w:sz w:val="22"/>
          <w:szCs w:val="22"/>
        </w:rPr>
        <w:t>Oak Drive</w:t>
      </w:r>
      <w:r w:rsidRPr="00AA3639">
        <w:rPr>
          <w:sz w:val="22"/>
          <w:szCs w:val="22"/>
        </w:rPr>
        <w:tab/>
      </w:r>
      <w:r w:rsidRPr="00AA3639">
        <w:rPr>
          <w:sz w:val="22"/>
          <w:szCs w:val="22"/>
        </w:rPr>
        <w:tab/>
        <w:t>6,000.00</w:t>
      </w:r>
    </w:p>
    <w:p w:rsidR="00053944" w:rsidRDefault="00053944" w:rsidP="00B15282">
      <w:pPr>
        <w:pStyle w:val="ListParagraph"/>
        <w:numPr>
          <w:ilvl w:val="0"/>
          <w:numId w:val="29"/>
        </w:numPr>
        <w:tabs>
          <w:tab w:val="left" w:pos="8100"/>
          <w:tab w:val="left" w:pos="8190"/>
          <w:tab w:val="left" w:pos="8640"/>
          <w:tab w:val="left" w:pos="9000"/>
        </w:tabs>
        <w:rPr>
          <w:sz w:val="22"/>
          <w:szCs w:val="22"/>
        </w:rPr>
      </w:pPr>
      <w:r w:rsidRPr="00AA3639">
        <w:rPr>
          <w:sz w:val="22"/>
          <w:szCs w:val="22"/>
        </w:rPr>
        <w:t>13009 Mills Creek (under assessment)</w:t>
      </w:r>
      <w:r w:rsidRPr="00AA3639">
        <w:rPr>
          <w:sz w:val="22"/>
          <w:szCs w:val="22"/>
        </w:rPr>
        <w:tab/>
      </w:r>
      <w:r w:rsidRPr="00B15282">
        <w:rPr>
          <w:sz w:val="22"/>
          <w:szCs w:val="22"/>
          <w:u w:val="single"/>
        </w:rPr>
        <w:tab/>
        <w:t>2,000.00</w:t>
      </w:r>
      <w:r w:rsidR="001C0E8D" w:rsidRPr="00B15282">
        <w:rPr>
          <w:sz w:val="22"/>
          <w:szCs w:val="22"/>
        </w:rPr>
        <w:tab/>
      </w:r>
      <w:r w:rsidR="001C3286" w:rsidRPr="00B15282">
        <w:rPr>
          <w:b/>
          <w:sz w:val="22"/>
          <w:szCs w:val="22"/>
        </w:rPr>
        <w:t xml:space="preserve">  </w:t>
      </w:r>
      <w:r w:rsidR="00AF7BAD" w:rsidRPr="00B15282">
        <w:rPr>
          <w:b/>
          <w:sz w:val="22"/>
          <w:szCs w:val="22"/>
        </w:rPr>
        <w:t xml:space="preserve"> </w:t>
      </w:r>
      <w:r w:rsidR="00AF7BAD" w:rsidRPr="00B15282">
        <w:rPr>
          <w:sz w:val="22"/>
          <w:szCs w:val="22"/>
        </w:rPr>
        <w:t xml:space="preserve"> </w:t>
      </w:r>
    </w:p>
    <w:p w:rsidR="00B15282" w:rsidRPr="00B15282" w:rsidRDefault="00B15282" w:rsidP="00B15282">
      <w:pPr>
        <w:tabs>
          <w:tab w:val="left" w:pos="5760"/>
          <w:tab w:val="left" w:pos="8100"/>
          <w:tab w:val="left" w:pos="8190"/>
          <w:tab w:val="left" w:pos="8640"/>
          <w:tab w:val="left" w:pos="9000"/>
        </w:tabs>
        <w:rPr>
          <w:sz w:val="22"/>
          <w:szCs w:val="22"/>
        </w:rPr>
      </w:pPr>
      <w:r>
        <w:rPr>
          <w:sz w:val="22"/>
          <w:szCs w:val="22"/>
        </w:rPr>
        <w:tab/>
        <w:t>Estimated Total</w:t>
      </w:r>
      <w:r>
        <w:rPr>
          <w:sz w:val="22"/>
          <w:szCs w:val="22"/>
        </w:rPr>
        <w:tab/>
        <w:t>98,500.00</w:t>
      </w:r>
    </w:p>
    <w:p w:rsidR="001C0E8D" w:rsidRPr="00B15282" w:rsidRDefault="001C0E8D" w:rsidP="001C0E8D">
      <w:pPr>
        <w:tabs>
          <w:tab w:val="left" w:pos="7920"/>
          <w:tab w:val="left" w:pos="8190"/>
          <w:tab w:val="left" w:pos="8280"/>
          <w:tab w:val="left" w:pos="8640"/>
        </w:tabs>
        <w:rPr>
          <w:sz w:val="16"/>
          <w:szCs w:val="16"/>
        </w:rPr>
      </w:pPr>
    </w:p>
    <w:p w:rsidR="00053944" w:rsidRPr="00AA3639" w:rsidRDefault="00053944" w:rsidP="001C3286">
      <w:pPr>
        <w:tabs>
          <w:tab w:val="left" w:pos="8100"/>
          <w:tab w:val="left" w:pos="8190"/>
          <w:tab w:val="left" w:pos="8370"/>
          <w:tab w:val="left" w:pos="8640"/>
          <w:tab w:val="left" w:pos="9000"/>
        </w:tabs>
        <w:rPr>
          <w:sz w:val="22"/>
          <w:szCs w:val="22"/>
        </w:rPr>
      </w:pPr>
      <w:r w:rsidRPr="00AA3639">
        <w:rPr>
          <w:sz w:val="22"/>
          <w:szCs w:val="22"/>
        </w:rPr>
        <w:t xml:space="preserve">Lake View Drive, Bay Drive (2700’) and portions of Deer Drive are in need of fabric and </w:t>
      </w:r>
      <w:r w:rsidR="001C0E8D" w:rsidRPr="00AA3639">
        <w:rPr>
          <w:sz w:val="22"/>
          <w:szCs w:val="22"/>
        </w:rPr>
        <w:t xml:space="preserve">asphalt </w:t>
      </w:r>
      <w:r w:rsidRPr="00AA3639">
        <w:rPr>
          <w:sz w:val="22"/>
          <w:szCs w:val="22"/>
        </w:rPr>
        <w:t>overlay, rather than simple patching.  There is uniform deterioration on these roads and patching is not sufficient.</w:t>
      </w:r>
      <w:r w:rsidR="001C0E8D" w:rsidRPr="00AA3639">
        <w:rPr>
          <w:sz w:val="22"/>
          <w:szCs w:val="22"/>
        </w:rPr>
        <w:t xml:space="preserve">  The areas in need of the asphalt overlay should not be included in any rejuvenation projects that might be scheduled, since the newly-laid asphalt would not benefit from the rejuvenation process.</w:t>
      </w:r>
    </w:p>
    <w:p w:rsidR="00AF7BAD" w:rsidRPr="00B15282" w:rsidRDefault="00AF7BAD" w:rsidP="00053944">
      <w:pPr>
        <w:tabs>
          <w:tab w:val="left" w:pos="8100"/>
          <w:tab w:val="left" w:pos="8190"/>
          <w:tab w:val="left" w:pos="8370"/>
          <w:tab w:val="left" w:pos="8640"/>
          <w:tab w:val="left" w:pos="9000"/>
        </w:tabs>
        <w:rPr>
          <w:sz w:val="16"/>
          <w:szCs w:val="16"/>
        </w:rPr>
      </w:pPr>
    </w:p>
    <w:p w:rsidR="00700E49" w:rsidRPr="00AA3639" w:rsidRDefault="00AF7BAD" w:rsidP="00053944">
      <w:pPr>
        <w:tabs>
          <w:tab w:val="left" w:pos="8100"/>
          <w:tab w:val="left" w:pos="8190"/>
          <w:tab w:val="left" w:pos="8370"/>
          <w:tab w:val="left" w:pos="8640"/>
          <w:tab w:val="left" w:pos="9000"/>
        </w:tabs>
        <w:rPr>
          <w:sz w:val="22"/>
          <w:szCs w:val="22"/>
        </w:rPr>
      </w:pPr>
      <w:r w:rsidRPr="00AA3639">
        <w:rPr>
          <w:sz w:val="22"/>
          <w:szCs w:val="22"/>
        </w:rPr>
        <w:t>The areas where damage is occurring due to tree roots under the asphalt is not urgent and may be undertaken at another time.   However, it must be noted that the cutting of roots can become a liability issue due to the possibility of damage to the tree as a result of the root trimming (a damaged tree could die and fall into the street).</w:t>
      </w:r>
    </w:p>
    <w:p w:rsidR="00FF2AA2" w:rsidRPr="00AA3639" w:rsidRDefault="00FF2AA2" w:rsidP="00053944">
      <w:pPr>
        <w:tabs>
          <w:tab w:val="left" w:pos="8100"/>
          <w:tab w:val="left" w:pos="8190"/>
          <w:tab w:val="left" w:pos="8370"/>
          <w:tab w:val="left" w:pos="8640"/>
          <w:tab w:val="left" w:pos="9000"/>
        </w:tabs>
        <w:rPr>
          <w:sz w:val="22"/>
          <w:szCs w:val="22"/>
        </w:rPr>
      </w:pPr>
    </w:p>
    <w:p w:rsidR="00B15282" w:rsidRDefault="00B15282" w:rsidP="00053944">
      <w:pPr>
        <w:tabs>
          <w:tab w:val="left" w:pos="8100"/>
          <w:tab w:val="left" w:pos="8190"/>
          <w:tab w:val="left" w:pos="8370"/>
          <w:tab w:val="left" w:pos="8640"/>
          <w:tab w:val="left" w:pos="9000"/>
        </w:tabs>
        <w:rPr>
          <w:sz w:val="22"/>
          <w:szCs w:val="22"/>
        </w:rPr>
      </w:pPr>
    </w:p>
    <w:p w:rsidR="00FF2AA2" w:rsidRPr="00AA3639" w:rsidRDefault="00FF2AA2" w:rsidP="00053944">
      <w:pPr>
        <w:tabs>
          <w:tab w:val="left" w:pos="8100"/>
          <w:tab w:val="left" w:pos="8190"/>
          <w:tab w:val="left" w:pos="8370"/>
          <w:tab w:val="left" w:pos="8640"/>
          <w:tab w:val="left" w:pos="9000"/>
        </w:tabs>
        <w:rPr>
          <w:sz w:val="22"/>
          <w:szCs w:val="22"/>
        </w:rPr>
      </w:pPr>
      <w:r w:rsidRPr="00AA3639">
        <w:rPr>
          <w:sz w:val="22"/>
          <w:szCs w:val="22"/>
        </w:rPr>
        <w:t>Max Munger made a motion</w:t>
      </w:r>
      <w:r w:rsidR="00B83A99" w:rsidRPr="00AA3639">
        <w:rPr>
          <w:sz w:val="22"/>
          <w:szCs w:val="22"/>
        </w:rPr>
        <w:t>, “</w:t>
      </w:r>
      <w:r w:rsidRPr="00AA3639">
        <w:rPr>
          <w:sz w:val="22"/>
          <w:szCs w:val="22"/>
        </w:rPr>
        <w:t>to proceed to the bidding process for these projects.</w:t>
      </w:r>
      <w:r w:rsidR="00B83A99" w:rsidRPr="00AA3639">
        <w:rPr>
          <w:sz w:val="22"/>
          <w:szCs w:val="22"/>
        </w:rPr>
        <w:t>”</w:t>
      </w:r>
      <w:r w:rsidRPr="00AA3639">
        <w:rPr>
          <w:sz w:val="22"/>
          <w:szCs w:val="22"/>
        </w:rPr>
        <w:t xml:space="preserve">  The motion was seconded for discussion.  </w:t>
      </w:r>
      <w:r w:rsidR="00B83A99" w:rsidRPr="00AA3639">
        <w:rPr>
          <w:sz w:val="22"/>
          <w:szCs w:val="22"/>
        </w:rPr>
        <w:t xml:space="preserve">After discussion, </w:t>
      </w:r>
      <w:r w:rsidRPr="00AA3639">
        <w:rPr>
          <w:sz w:val="22"/>
          <w:szCs w:val="22"/>
        </w:rPr>
        <w:t>Gary Heal amended the motion</w:t>
      </w:r>
      <w:r w:rsidR="00B15282">
        <w:rPr>
          <w:sz w:val="22"/>
          <w:szCs w:val="22"/>
        </w:rPr>
        <w:t xml:space="preserve"> as follows: </w:t>
      </w:r>
      <w:r w:rsidR="00B83A99" w:rsidRPr="00AA3639">
        <w:rPr>
          <w:sz w:val="22"/>
          <w:szCs w:val="22"/>
        </w:rPr>
        <w:t xml:space="preserve"> “</w:t>
      </w:r>
      <w:r w:rsidR="00B15282">
        <w:rPr>
          <w:sz w:val="22"/>
          <w:szCs w:val="22"/>
        </w:rPr>
        <w:t xml:space="preserve">to proceed to the bidding process for these projects and </w:t>
      </w:r>
      <w:r w:rsidR="00B83A99" w:rsidRPr="00AA3639">
        <w:rPr>
          <w:sz w:val="22"/>
          <w:szCs w:val="22"/>
        </w:rPr>
        <w:t>allow for an exception to</w:t>
      </w:r>
      <w:r w:rsidRPr="00AA3639">
        <w:rPr>
          <w:sz w:val="22"/>
          <w:szCs w:val="22"/>
        </w:rPr>
        <w:t xml:space="preserve"> the procedure regarding notification of every adjacent property owner</w:t>
      </w:r>
      <w:r w:rsidR="00B83A99" w:rsidRPr="00AA3639">
        <w:rPr>
          <w:sz w:val="22"/>
          <w:szCs w:val="22"/>
        </w:rPr>
        <w:t>.  This exception</w:t>
      </w:r>
      <w:r w:rsidRPr="00AA3639">
        <w:rPr>
          <w:sz w:val="22"/>
          <w:szCs w:val="22"/>
        </w:rPr>
        <w:t xml:space="preserve"> </w:t>
      </w:r>
      <w:r w:rsidR="00B83A99" w:rsidRPr="00AA3639">
        <w:rPr>
          <w:sz w:val="22"/>
          <w:szCs w:val="22"/>
        </w:rPr>
        <w:t>would</w:t>
      </w:r>
      <w:r w:rsidRPr="00AA3639">
        <w:rPr>
          <w:sz w:val="22"/>
          <w:szCs w:val="22"/>
        </w:rPr>
        <w:t xml:space="preserve"> permit </w:t>
      </w:r>
      <w:r w:rsidR="00B83A99" w:rsidRPr="00AA3639">
        <w:rPr>
          <w:sz w:val="22"/>
          <w:szCs w:val="22"/>
        </w:rPr>
        <w:t xml:space="preserve">the notice of shoulder work to be published in the next </w:t>
      </w:r>
      <w:r w:rsidRPr="00AA3639">
        <w:rPr>
          <w:sz w:val="22"/>
          <w:szCs w:val="22"/>
        </w:rPr>
        <w:t>newsletter</w:t>
      </w:r>
      <w:r w:rsidR="00B83A99" w:rsidRPr="00AA3639">
        <w:rPr>
          <w:sz w:val="22"/>
          <w:szCs w:val="22"/>
        </w:rPr>
        <w:t>.</w:t>
      </w:r>
      <w:r w:rsidR="00B15282">
        <w:rPr>
          <w:sz w:val="22"/>
          <w:szCs w:val="22"/>
        </w:rPr>
        <w:t xml:space="preserve">  </w:t>
      </w:r>
      <w:r w:rsidR="00B83A99" w:rsidRPr="00AA3639">
        <w:rPr>
          <w:sz w:val="22"/>
          <w:szCs w:val="22"/>
        </w:rPr>
        <w:t>Notice of all other work discussed will be sent</w:t>
      </w:r>
      <w:r w:rsidR="00B15282">
        <w:rPr>
          <w:sz w:val="22"/>
          <w:szCs w:val="22"/>
        </w:rPr>
        <w:t>,</w:t>
      </w:r>
      <w:r w:rsidR="00B83A99" w:rsidRPr="00AA3639">
        <w:rPr>
          <w:sz w:val="22"/>
          <w:szCs w:val="22"/>
        </w:rPr>
        <w:t xml:space="preserve"> per Board policy, via letter to adjacent owners.</w:t>
      </w:r>
      <w:r w:rsidR="00B15282">
        <w:rPr>
          <w:sz w:val="22"/>
          <w:szCs w:val="22"/>
        </w:rPr>
        <w:t>”</w:t>
      </w:r>
      <w:r w:rsidR="00B83A99" w:rsidRPr="00AA3639">
        <w:rPr>
          <w:sz w:val="22"/>
          <w:szCs w:val="22"/>
        </w:rPr>
        <w:t xml:space="preserve">  </w:t>
      </w:r>
      <w:r w:rsidRPr="00AA3639">
        <w:rPr>
          <w:sz w:val="22"/>
          <w:szCs w:val="22"/>
        </w:rPr>
        <w:t xml:space="preserve">The </w:t>
      </w:r>
      <w:r w:rsidR="00B83A99" w:rsidRPr="00AA3639">
        <w:rPr>
          <w:sz w:val="22"/>
          <w:szCs w:val="22"/>
        </w:rPr>
        <w:t xml:space="preserve">motion, as </w:t>
      </w:r>
      <w:r w:rsidRPr="00AA3639">
        <w:rPr>
          <w:sz w:val="22"/>
          <w:szCs w:val="22"/>
        </w:rPr>
        <w:t>amended</w:t>
      </w:r>
      <w:r w:rsidR="00B83A99" w:rsidRPr="00AA3639">
        <w:rPr>
          <w:sz w:val="22"/>
          <w:szCs w:val="22"/>
        </w:rPr>
        <w:t>,</w:t>
      </w:r>
      <w:r w:rsidRPr="00AA3639">
        <w:rPr>
          <w:sz w:val="22"/>
          <w:szCs w:val="22"/>
        </w:rPr>
        <w:t xml:space="preserve"> wa</w:t>
      </w:r>
      <w:r w:rsidR="00B83A99" w:rsidRPr="00AA3639">
        <w:rPr>
          <w:sz w:val="22"/>
          <w:szCs w:val="22"/>
        </w:rPr>
        <w:t>s accepted and passed un</w:t>
      </w:r>
      <w:r w:rsidRPr="00AA3639">
        <w:rPr>
          <w:sz w:val="22"/>
          <w:szCs w:val="22"/>
        </w:rPr>
        <w:t>animously.</w:t>
      </w:r>
    </w:p>
    <w:p w:rsidR="00FF2AA2" w:rsidRPr="00AA3639" w:rsidRDefault="00FF2AA2" w:rsidP="00053944">
      <w:pPr>
        <w:tabs>
          <w:tab w:val="left" w:pos="8100"/>
          <w:tab w:val="left" w:pos="8190"/>
          <w:tab w:val="left" w:pos="8370"/>
          <w:tab w:val="left" w:pos="8640"/>
          <w:tab w:val="left" w:pos="9000"/>
        </w:tabs>
        <w:rPr>
          <w:sz w:val="22"/>
          <w:szCs w:val="22"/>
        </w:rPr>
      </w:pPr>
    </w:p>
    <w:p w:rsidR="00FF2AA2" w:rsidRPr="00AA3639" w:rsidRDefault="00B83A99" w:rsidP="00053944">
      <w:pPr>
        <w:tabs>
          <w:tab w:val="left" w:pos="8100"/>
          <w:tab w:val="left" w:pos="8190"/>
          <w:tab w:val="left" w:pos="8370"/>
          <w:tab w:val="left" w:pos="8640"/>
          <w:tab w:val="left" w:pos="9000"/>
        </w:tabs>
        <w:rPr>
          <w:sz w:val="22"/>
          <w:szCs w:val="22"/>
        </w:rPr>
      </w:pPr>
      <w:r w:rsidRPr="00AA3639">
        <w:rPr>
          <w:sz w:val="22"/>
          <w:szCs w:val="22"/>
        </w:rPr>
        <w:t xml:space="preserve">Max Munger will </w:t>
      </w:r>
      <w:r w:rsidR="00986705">
        <w:rPr>
          <w:sz w:val="22"/>
          <w:szCs w:val="22"/>
        </w:rPr>
        <w:t>gauge</w:t>
      </w:r>
      <w:r w:rsidR="00986705" w:rsidRPr="00AA3639">
        <w:rPr>
          <w:sz w:val="22"/>
          <w:szCs w:val="22"/>
        </w:rPr>
        <w:t xml:space="preserve"> </w:t>
      </w:r>
      <w:r w:rsidRPr="00AA3639">
        <w:rPr>
          <w:sz w:val="22"/>
          <w:szCs w:val="22"/>
        </w:rPr>
        <w:t>the impact of these projects on the current and upcoming budget.</w:t>
      </w:r>
    </w:p>
    <w:p w:rsidR="00B83A99" w:rsidRPr="00AA3639" w:rsidRDefault="00B83A99" w:rsidP="00053944">
      <w:pPr>
        <w:tabs>
          <w:tab w:val="left" w:pos="8100"/>
          <w:tab w:val="left" w:pos="8190"/>
          <w:tab w:val="left" w:pos="8370"/>
          <w:tab w:val="left" w:pos="8640"/>
          <w:tab w:val="left" w:pos="9000"/>
        </w:tabs>
        <w:rPr>
          <w:sz w:val="22"/>
          <w:szCs w:val="22"/>
        </w:rPr>
      </w:pPr>
    </w:p>
    <w:p w:rsidR="00B83A99" w:rsidRPr="00AA3639" w:rsidRDefault="00B83A99" w:rsidP="00053944">
      <w:pPr>
        <w:tabs>
          <w:tab w:val="left" w:pos="8100"/>
          <w:tab w:val="left" w:pos="8190"/>
          <w:tab w:val="left" w:pos="8370"/>
          <w:tab w:val="left" w:pos="8640"/>
          <w:tab w:val="left" w:pos="9000"/>
        </w:tabs>
        <w:rPr>
          <w:sz w:val="22"/>
          <w:szCs w:val="22"/>
        </w:rPr>
      </w:pPr>
      <w:r w:rsidRPr="00AA3639">
        <w:rPr>
          <w:sz w:val="22"/>
          <w:szCs w:val="22"/>
        </w:rPr>
        <w:t>Jeff MacDonald requested the floor and stated that he feels he should recuse himself, as an employee of Calvert Co</w:t>
      </w:r>
      <w:r w:rsidR="002375C7" w:rsidRPr="00AA3639">
        <w:rPr>
          <w:sz w:val="22"/>
          <w:szCs w:val="22"/>
        </w:rPr>
        <w:t>unty</w:t>
      </w:r>
      <w:r w:rsidRPr="00AA3639">
        <w:rPr>
          <w:sz w:val="22"/>
          <w:szCs w:val="22"/>
        </w:rPr>
        <w:t xml:space="preserve">, from any formal assessment of County-maintained roads within Drum Point as that assessment involves the </w:t>
      </w:r>
      <w:r w:rsidR="002375C7" w:rsidRPr="00AA3639">
        <w:rPr>
          <w:sz w:val="22"/>
          <w:szCs w:val="22"/>
        </w:rPr>
        <w:t>reclamation of those roads.</w:t>
      </w:r>
    </w:p>
    <w:p w:rsidR="002375C7" w:rsidRPr="00AA3639" w:rsidRDefault="002375C7" w:rsidP="00053944">
      <w:pPr>
        <w:tabs>
          <w:tab w:val="left" w:pos="8100"/>
          <w:tab w:val="left" w:pos="8190"/>
          <w:tab w:val="left" w:pos="8370"/>
          <w:tab w:val="left" w:pos="8640"/>
          <w:tab w:val="left" w:pos="9000"/>
        </w:tabs>
        <w:rPr>
          <w:sz w:val="22"/>
          <w:szCs w:val="22"/>
        </w:rPr>
      </w:pPr>
    </w:p>
    <w:p w:rsidR="002375C7" w:rsidRPr="00AA3639" w:rsidRDefault="002375C7" w:rsidP="00053944">
      <w:pPr>
        <w:tabs>
          <w:tab w:val="left" w:pos="8100"/>
          <w:tab w:val="left" w:pos="8190"/>
          <w:tab w:val="left" w:pos="8370"/>
          <w:tab w:val="left" w:pos="8640"/>
          <w:tab w:val="left" w:pos="9000"/>
        </w:tabs>
        <w:rPr>
          <w:b/>
          <w:sz w:val="22"/>
          <w:szCs w:val="22"/>
        </w:rPr>
      </w:pPr>
      <w:r w:rsidRPr="00AA3639">
        <w:rPr>
          <w:b/>
          <w:sz w:val="22"/>
          <w:szCs w:val="22"/>
        </w:rPr>
        <w:t>Special Tax District Agreement</w:t>
      </w:r>
    </w:p>
    <w:p w:rsidR="002375C7" w:rsidRPr="00AA3639" w:rsidRDefault="002375C7" w:rsidP="00053944">
      <w:pPr>
        <w:tabs>
          <w:tab w:val="left" w:pos="8100"/>
          <w:tab w:val="left" w:pos="8190"/>
          <w:tab w:val="left" w:pos="8370"/>
          <w:tab w:val="left" w:pos="8640"/>
          <w:tab w:val="left" w:pos="9000"/>
        </w:tabs>
        <w:rPr>
          <w:b/>
          <w:sz w:val="22"/>
          <w:szCs w:val="22"/>
        </w:rPr>
      </w:pPr>
    </w:p>
    <w:p w:rsidR="002375C7" w:rsidRPr="00AA3639" w:rsidRDefault="002375C7" w:rsidP="002375C7">
      <w:pPr>
        <w:rPr>
          <w:sz w:val="22"/>
          <w:szCs w:val="22"/>
        </w:rPr>
      </w:pPr>
      <w:r w:rsidRPr="00AA3639">
        <w:rPr>
          <w:sz w:val="22"/>
          <w:szCs w:val="22"/>
        </w:rPr>
        <w:t xml:space="preserve">John Norris, Calvert County Attorney, has requested the DPPOA Board of Directors review the </w:t>
      </w:r>
      <w:r w:rsidR="00D5596A" w:rsidRPr="00AA3639">
        <w:rPr>
          <w:sz w:val="22"/>
          <w:szCs w:val="22"/>
        </w:rPr>
        <w:t>current STD</w:t>
      </w:r>
      <w:r w:rsidRPr="00AA3639">
        <w:rPr>
          <w:sz w:val="22"/>
          <w:szCs w:val="22"/>
        </w:rPr>
        <w:t xml:space="preserve"> 3a Agreement </w:t>
      </w:r>
      <w:r w:rsidR="00D5596A" w:rsidRPr="00AA3639">
        <w:rPr>
          <w:sz w:val="22"/>
          <w:szCs w:val="22"/>
        </w:rPr>
        <w:t xml:space="preserve">and </w:t>
      </w:r>
      <w:proofErr w:type="gramStart"/>
      <w:r w:rsidR="00D5596A" w:rsidRPr="00AA3639">
        <w:rPr>
          <w:sz w:val="22"/>
          <w:szCs w:val="22"/>
        </w:rPr>
        <w:t>submit</w:t>
      </w:r>
      <w:proofErr w:type="gramEnd"/>
      <w:r w:rsidR="00D5596A" w:rsidRPr="00AA3639">
        <w:rPr>
          <w:sz w:val="22"/>
          <w:szCs w:val="22"/>
        </w:rPr>
        <w:t xml:space="preserve"> any changes and additions </w:t>
      </w:r>
      <w:r w:rsidRPr="00AA3639">
        <w:rPr>
          <w:sz w:val="22"/>
          <w:szCs w:val="22"/>
        </w:rPr>
        <w:t xml:space="preserve">as a </w:t>
      </w:r>
      <w:r w:rsidR="00D5596A" w:rsidRPr="00AA3639">
        <w:rPr>
          <w:sz w:val="22"/>
          <w:szCs w:val="22"/>
        </w:rPr>
        <w:t>basis of</w:t>
      </w:r>
      <w:r w:rsidRPr="00AA3639">
        <w:rPr>
          <w:sz w:val="22"/>
          <w:szCs w:val="22"/>
        </w:rPr>
        <w:t xml:space="preserve"> the Agreement for the next Special Tax District Agreement.</w:t>
      </w:r>
      <w:r w:rsidR="00D5596A" w:rsidRPr="00AA3639">
        <w:rPr>
          <w:sz w:val="22"/>
          <w:szCs w:val="22"/>
        </w:rPr>
        <w:t xml:space="preserve">  A draft of the agreement, with changes and additions, previously distributed by Max via e-mail to the Board was discussed.  After discussion</w:t>
      </w:r>
      <w:r w:rsidR="00AA3639" w:rsidRPr="00AA3639">
        <w:rPr>
          <w:sz w:val="22"/>
          <w:szCs w:val="22"/>
        </w:rPr>
        <w:t xml:space="preserve"> and with additional changes</w:t>
      </w:r>
      <w:r w:rsidR="00D5596A" w:rsidRPr="00AA3639">
        <w:rPr>
          <w:sz w:val="22"/>
          <w:szCs w:val="22"/>
        </w:rPr>
        <w:t xml:space="preserve">, </w:t>
      </w:r>
      <w:r w:rsidR="00AA3639" w:rsidRPr="00AA3639">
        <w:rPr>
          <w:sz w:val="22"/>
          <w:szCs w:val="22"/>
        </w:rPr>
        <w:t>Tricia Powell made a motion, “to accept the draft agreement as amended</w:t>
      </w:r>
      <w:r w:rsidR="006576C8">
        <w:rPr>
          <w:sz w:val="22"/>
          <w:szCs w:val="22"/>
        </w:rPr>
        <w:t xml:space="preserve"> to be forwarded to the County</w:t>
      </w:r>
      <w:r w:rsidR="00AA3639" w:rsidRPr="00AA3639">
        <w:rPr>
          <w:sz w:val="22"/>
          <w:szCs w:val="22"/>
        </w:rPr>
        <w:t>.”  The motion was seconded and passed unanimously.</w:t>
      </w:r>
    </w:p>
    <w:p w:rsidR="00AA3639" w:rsidRPr="00AA3639" w:rsidRDefault="00AA3639" w:rsidP="002375C7">
      <w:pPr>
        <w:rPr>
          <w:sz w:val="22"/>
          <w:szCs w:val="22"/>
        </w:rPr>
      </w:pPr>
    </w:p>
    <w:p w:rsidR="00AA3639" w:rsidRPr="00AA3639" w:rsidRDefault="00AA3639" w:rsidP="002375C7">
      <w:pPr>
        <w:rPr>
          <w:sz w:val="22"/>
          <w:szCs w:val="22"/>
        </w:rPr>
      </w:pPr>
      <w:r w:rsidRPr="00AA3639">
        <w:rPr>
          <w:sz w:val="22"/>
          <w:szCs w:val="22"/>
        </w:rPr>
        <w:t xml:space="preserve">With no further business to conduct, </w:t>
      </w:r>
      <w:r w:rsidR="00622E63">
        <w:rPr>
          <w:sz w:val="22"/>
          <w:szCs w:val="22"/>
        </w:rPr>
        <w:t xml:space="preserve">Tricia Powell made </w:t>
      </w:r>
      <w:r w:rsidRPr="00AA3639">
        <w:rPr>
          <w:sz w:val="22"/>
          <w:szCs w:val="22"/>
        </w:rPr>
        <w:t>a motion to adjourn the meeting.  The motion was seconded and passed unanimously.  The meeting adjourned at 8:35.</w:t>
      </w:r>
    </w:p>
    <w:p w:rsidR="00E71824" w:rsidRPr="00AA3639" w:rsidRDefault="00E71824" w:rsidP="00AA3639">
      <w:pPr>
        <w:rPr>
          <w:sz w:val="22"/>
          <w:szCs w:val="22"/>
        </w:rPr>
      </w:pPr>
    </w:p>
    <w:sectPr w:rsidR="00E71824" w:rsidRPr="00AA3639" w:rsidSect="007D0AEA">
      <w:headerReference w:type="even" r:id="rId8"/>
      <w:headerReference w:type="default" r:id="rId9"/>
      <w:footerReference w:type="even" r:id="rId10"/>
      <w:footerReference w:type="default" r:id="rId11"/>
      <w:pgSz w:w="12240" w:h="15840"/>
      <w:pgMar w:top="1980" w:right="153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003" w:rsidRDefault="00161003" w:rsidP="00A8081F">
      <w:r>
        <w:separator/>
      </w:r>
    </w:p>
  </w:endnote>
  <w:endnote w:type="continuationSeparator" w:id="0">
    <w:p w:rsidR="00161003" w:rsidRDefault="00161003" w:rsidP="00A8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1C234E" w:rsidP="005F42E3">
    <w:pPr>
      <w:pStyle w:val="Footer"/>
      <w:framePr w:wrap="around" w:vAnchor="text" w:hAnchor="margin" w:xAlign="right" w:y="1"/>
      <w:rPr>
        <w:rStyle w:val="PageNumber"/>
      </w:rPr>
    </w:pPr>
    <w:r>
      <w:rPr>
        <w:rStyle w:val="PageNumber"/>
      </w:rPr>
      <w:fldChar w:fldCharType="begin"/>
    </w:r>
    <w:r w:rsidR="0020554C">
      <w:rPr>
        <w:rStyle w:val="PageNumber"/>
      </w:rPr>
      <w:instrText xml:space="preserve">PAGE  </w:instrText>
    </w:r>
    <w:r>
      <w:rPr>
        <w:rStyle w:val="PageNumber"/>
      </w:rPr>
      <w:fldChar w:fldCharType="end"/>
    </w:r>
  </w:p>
  <w:p w:rsidR="00F53732" w:rsidRDefault="00161003"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1C234E" w:rsidP="005F42E3">
    <w:pPr>
      <w:pStyle w:val="Footer"/>
      <w:framePr w:wrap="around" w:vAnchor="text" w:hAnchor="margin" w:xAlign="right" w:y="1"/>
      <w:rPr>
        <w:rStyle w:val="PageNumber"/>
      </w:rPr>
    </w:pPr>
    <w:r>
      <w:rPr>
        <w:rStyle w:val="PageNumber"/>
      </w:rPr>
      <w:fldChar w:fldCharType="begin"/>
    </w:r>
    <w:r w:rsidR="0020554C">
      <w:rPr>
        <w:rStyle w:val="PageNumber"/>
      </w:rPr>
      <w:instrText xml:space="preserve">PAGE  </w:instrText>
    </w:r>
    <w:r>
      <w:rPr>
        <w:rStyle w:val="PageNumber"/>
      </w:rPr>
      <w:fldChar w:fldCharType="separate"/>
    </w:r>
    <w:r w:rsidR="00350AF0">
      <w:rPr>
        <w:rStyle w:val="PageNumber"/>
        <w:noProof/>
      </w:rPr>
      <w:t>1</w:t>
    </w:r>
    <w:r>
      <w:rPr>
        <w:rStyle w:val="PageNumber"/>
      </w:rPr>
      <w:fldChar w:fldCharType="end"/>
    </w:r>
  </w:p>
  <w:p w:rsidR="00F53732" w:rsidRDefault="00161003"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003" w:rsidRDefault="00161003" w:rsidP="00A8081F">
      <w:r>
        <w:separator/>
      </w:r>
    </w:p>
  </w:footnote>
  <w:footnote w:type="continuationSeparator" w:id="0">
    <w:p w:rsidR="00161003" w:rsidRDefault="00161003" w:rsidP="00A80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1C234E" w:rsidP="005F42E3">
    <w:pPr>
      <w:pStyle w:val="Header"/>
      <w:framePr w:wrap="around" w:vAnchor="text" w:hAnchor="margin" w:xAlign="right" w:y="1"/>
      <w:rPr>
        <w:rStyle w:val="PageNumber"/>
      </w:rPr>
    </w:pPr>
    <w:r>
      <w:rPr>
        <w:rStyle w:val="PageNumber"/>
      </w:rPr>
      <w:fldChar w:fldCharType="begin"/>
    </w:r>
    <w:r w:rsidR="0020554C">
      <w:rPr>
        <w:rStyle w:val="PageNumber"/>
      </w:rPr>
      <w:instrText xml:space="preserve">PAGE  </w:instrText>
    </w:r>
    <w:r>
      <w:rPr>
        <w:rStyle w:val="PageNumber"/>
      </w:rPr>
      <w:fldChar w:fldCharType="end"/>
    </w:r>
  </w:p>
  <w:p w:rsidR="00F53732" w:rsidRDefault="00161003"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161003" w:rsidP="005F42E3">
    <w:pPr>
      <w:pStyle w:val="Header"/>
      <w:framePr w:wrap="around" w:vAnchor="text" w:hAnchor="margin" w:xAlign="right" w:y="1"/>
      <w:rPr>
        <w:rStyle w:val="PageNumber"/>
      </w:rPr>
    </w:pP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Board of Directors</w:t>
    </w:r>
  </w:p>
  <w:p w:rsidR="00F53732" w:rsidRDefault="00314CE6" w:rsidP="001368E5">
    <w:pPr>
      <w:pStyle w:val="Header"/>
      <w:ind w:right="360"/>
      <w:jc w:val="center"/>
      <w:rPr>
        <w:rFonts w:ascii="Arial" w:hAnsi="Arial" w:cs="Arial"/>
        <w:b/>
        <w:sz w:val="22"/>
        <w:szCs w:val="22"/>
      </w:rPr>
    </w:pPr>
    <w:r>
      <w:rPr>
        <w:rFonts w:ascii="Arial" w:hAnsi="Arial" w:cs="Arial"/>
        <w:b/>
        <w:sz w:val="22"/>
        <w:szCs w:val="22"/>
      </w:rPr>
      <w:t xml:space="preserve">April </w:t>
    </w:r>
    <w:r w:rsidR="00327394">
      <w:rPr>
        <w:rFonts w:ascii="Arial" w:hAnsi="Arial" w:cs="Arial"/>
        <w:b/>
        <w:sz w:val="22"/>
        <w:szCs w:val="22"/>
      </w:rPr>
      <w:t>17</w:t>
    </w:r>
    <w:r w:rsidR="004D7A5F">
      <w:rPr>
        <w:rFonts w:ascii="Arial" w:hAnsi="Arial" w:cs="Arial"/>
        <w:b/>
        <w:sz w:val="22"/>
        <w:szCs w:val="22"/>
      </w:rPr>
      <w:t>, 2012</w:t>
    </w: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DPPOA Office - 401 Lake Drive</w:t>
    </w:r>
  </w:p>
  <w:p w:rsidR="00F53732" w:rsidRDefault="00700E49" w:rsidP="001368E5">
    <w:pPr>
      <w:pStyle w:val="Header"/>
      <w:ind w:right="360"/>
      <w:jc w:val="center"/>
      <w:rPr>
        <w:rFonts w:ascii="Arial" w:hAnsi="Arial" w:cs="Arial"/>
        <w:b/>
        <w:sz w:val="22"/>
        <w:szCs w:val="22"/>
      </w:rPr>
    </w:pPr>
    <w:r>
      <w:rPr>
        <w:rFonts w:ascii="Arial" w:hAnsi="Arial" w:cs="Arial"/>
        <w:b/>
        <w:sz w:val="22"/>
        <w:szCs w:val="22"/>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3D7"/>
    <w:multiLevelType w:val="hybridMultilevel"/>
    <w:tmpl w:val="0B541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65001"/>
    <w:multiLevelType w:val="hybridMultilevel"/>
    <w:tmpl w:val="F1C4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40EF7"/>
    <w:multiLevelType w:val="hybridMultilevel"/>
    <w:tmpl w:val="9506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043A0"/>
    <w:multiLevelType w:val="hybridMultilevel"/>
    <w:tmpl w:val="74C05B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3C0642"/>
    <w:multiLevelType w:val="hybridMultilevel"/>
    <w:tmpl w:val="7346AE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F239B"/>
    <w:multiLevelType w:val="hybridMultilevel"/>
    <w:tmpl w:val="3740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5518B"/>
    <w:multiLevelType w:val="hybridMultilevel"/>
    <w:tmpl w:val="F0FE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F6029"/>
    <w:multiLevelType w:val="hybridMultilevel"/>
    <w:tmpl w:val="83FE4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95204"/>
    <w:multiLevelType w:val="hybridMultilevel"/>
    <w:tmpl w:val="62D608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2AB51015"/>
    <w:multiLevelType w:val="hybridMultilevel"/>
    <w:tmpl w:val="13D05956"/>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2E5773AC"/>
    <w:multiLevelType w:val="hybridMultilevel"/>
    <w:tmpl w:val="1F8A4562"/>
    <w:lvl w:ilvl="0" w:tplc="813AEB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5B9402C"/>
    <w:multiLevelType w:val="hybridMultilevel"/>
    <w:tmpl w:val="47DE9C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D0F331A"/>
    <w:multiLevelType w:val="hybridMultilevel"/>
    <w:tmpl w:val="6B2AC4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4551013D"/>
    <w:multiLevelType w:val="hybridMultilevel"/>
    <w:tmpl w:val="3B465DB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30861122">
      <w:start w:val="1"/>
      <w:numFmt w:val="lowerLetter"/>
      <w:lvlText w:val="%3."/>
      <w:lvlJc w:val="right"/>
      <w:pPr>
        <w:ind w:left="1080" w:hanging="18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492B3529"/>
    <w:multiLevelType w:val="hybridMultilevel"/>
    <w:tmpl w:val="655024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49480B53"/>
    <w:multiLevelType w:val="hybridMultilevel"/>
    <w:tmpl w:val="F894FA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4B3739A2"/>
    <w:multiLevelType w:val="hybridMultilevel"/>
    <w:tmpl w:val="8724F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6649D2"/>
    <w:multiLevelType w:val="hybridMultilevel"/>
    <w:tmpl w:val="982E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ED0008"/>
    <w:multiLevelType w:val="hybridMultilevel"/>
    <w:tmpl w:val="B69AB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0441B"/>
    <w:multiLevelType w:val="hybridMultilevel"/>
    <w:tmpl w:val="C6C27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A1398A"/>
    <w:multiLevelType w:val="hybridMultilevel"/>
    <w:tmpl w:val="9CF26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6A67B4"/>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AA628E7"/>
    <w:multiLevelType w:val="hybridMultilevel"/>
    <w:tmpl w:val="B79435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D8B3B7B"/>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77E019F9"/>
    <w:multiLevelType w:val="hybridMultilevel"/>
    <w:tmpl w:val="238E5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0E4F19"/>
    <w:multiLevelType w:val="hybridMultilevel"/>
    <w:tmpl w:val="799A6EA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A2417A9"/>
    <w:multiLevelType w:val="hybridMultilevel"/>
    <w:tmpl w:val="C458E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410EA"/>
    <w:multiLevelType w:val="hybridMultilevel"/>
    <w:tmpl w:val="17AC8D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7"/>
  </w:num>
  <w:num w:numId="3">
    <w:abstractNumId w:val="20"/>
  </w:num>
  <w:num w:numId="4">
    <w:abstractNumId w:val="1"/>
  </w:num>
  <w:num w:numId="5">
    <w:abstractNumId w:val="5"/>
  </w:num>
  <w:num w:numId="6">
    <w:abstractNumId w:val="25"/>
  </w:num>
  <w:num w:numId="7">
    <w:abstractNumId w:val="26"/>
  </w:num>
  <w:num w:numId="8">
    <w:abstractNumId w:val="15"/>
  </w:num>
  <w:num w:numId="9">
    <w:abstractNumId w:val="28"/>
  </w:num>
  <w:num w:numId="10">
    <w:abstractNumId w:val="10"/>
  </w:num>
  <w:num w:numId="11">
    <w:abstractNumId w:val="16"/>
  </w:num>
  <w:num w:numId="12">
    <w:abstractNumId w:val="0"/>
  </w:num>
  <w:num w:numId="13">
    <w:abstractNumId w:val="3"/>
  </w:num>
  <w:num w:numId="14">
    <w:abstractNumId w:val="23"/>
  </w:num>
  <w:num w:numId="15">
    <w:abstractNumId w:val="21"/>
  </w:num>
  <w:num w:numId="16">
    <w:abstractNumId w:val="2"/>
  </w:num>
  <w:num w:numId="17">
    <w:abstractNumId w:val="19"/>
  </w:num>
  <w:num w:numId="18">
    <w:abstractNumId w:val="13"/>
  </w:num>
  <w:num w:numId="19">
    <w:abstractNumId w:val="9"/>
  </w:num>
  <w:num w:numId="20">
    <w:abstractNumId w:val="8"/>
  </w:num>
  <w:num w:numId="21">
    <w:abstractNumId w:val="12"/>
  </w:num>
  <w:num w:numId="22">
    <w:abstractNumId w:val="22"/>
  </w:num>
  <w:num w:numId="23">
    <w:abstractNumId w:val="6"/>
  </w:num>
  <w:num w:numId="24">
    <w:abstractNumId w:val="17"/>
  </w:num>
  <w:num w:numId="25">
    <w:abstractNumId w:val="18"/>
  </w:num>
  <w:num w:numId="26">
    <w:abstractNumId w:val="14"/>
  </w:num>
  <w:num w:numId="27">
    <w:abstractNumId w:val="24"/>
  </w:num>
  <w:num w:numId="28">
    <w:abstractNumId w:val="2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1F"/>
    <w:rsid w:val="00046E6D"/>
    <w:rsid w:val="00053944"/>
    <w:rsid w:val="00054AAB"/>
    <w:rsid w:val="00056F26"/>
    <w:rsid w:val="000D40EB"/>
    <w:rsid w:val="00123635"/>
    <w:rsid w:val="001333A6"/>
    <w:rsid w:val="00161003"/>
    <w:rsid w:val="00180BDB"/>
    <w:rsid w:val="00181A1E"/>
    <w:rsid w:val="00193211"/>
    <w:rsid w:val="00193649"/>
    <w:rsid w:val="001C0E8D"/>
    <w:rsid w:val="001C1FB4"/>
    <w:rsid w:val="001C234E"/>
    <w:rsid w:val="001C3286"/>
    <w:rsid w:val="001C4022"/>
    <w:rsid w:val="0020554C"/>
    <w:rsid w:val="002217E0"/>
    <w:rsid w:val="0022743D"/>
    <w:rsid w:val="002375C7"/>
    <w:rsid w:val="002B2A11"/>
    <w:rsid w:val="002D2715"/>
    <w:rsid w:val="002D2E50"/>
    <w:rsid w:val="002E199E"/>
    <w:rsid w:val="002F3EAA"/>
    <w:rsid w:val="00300DD7"/>
    <w:rsid w:val="00311ADC"/>
    <w:rsid w:val="00314CE6"/>
    <w:rsid w:val="0031505E"/>
    <w:rsid w:val="0031674F"/>
    <w:rsid w:val="0031766F"/>
    <w:rsid w:val="003230E4"/>
    <w:rsid w:val="00327394"/>
    <w:rsid w:val="00333BFF"/>
    <w:rsid w:val="00350AF0"/>
    <w:rsid w:val="004265D6"/>
    <w:rsid w:val="004D5D45"/>
    <w:rsid w:val="004D7A5F"/>
    <w:rsid w:val="00521F40"/>
    <w:rsid w:val="00542EF2"/>
    <w:rsid w:val="00551343"/>
    <w:rsid w:val="00564DB3"/>
    <w:rsid w:val="00567211"/>
    <w:rsid w:val="005A5DF4"/>
    <w:rsid w:val="005A6883"/>
    <w:rsid w:val="005C3F05"/>
    <w:rsid w:val="005D29BE"/>
    <w:rsid w:val="005F747F"/>
    <w:rsid w:val="005F7ECA"/>
    <w:rsid w:val="00602E40"/>
    <w:rsid w:val="006169EF"/>
    <w:rsid w:val="00622E63"/>
    <w:rsid w:val="00625ADC"/>
    <w:rsid w:val="006271FE"/>
    <w:rsid w:val="006379AD"/>
    <w:rsid w:val="00637FA9"/>
    <w:rsid w:val="00645689"/>
    <w:rsid w:val="00653E98"/>
    <w:rsid w:val="006576C8"/>
    <w:rsid w:val="00662B73"/>
    <w:rsid w:val="00700E49"/>
    <w:rsid w:val="00734F7C"/>
    <w:rsid w:val="00737E90"/>
    <w:rsid w:val="00741AFE"/>
    <w:rsid w:val="00745E32"/>
    <w:rsid w:val="007C1251"/>
    <w:rsid w:val="007D0AEA"/>
    <w:rsid w:val="00820941"/>
    <w:rsid w:val="00831435"/>
    <w:rsid w:val="00837780"/>
    <w:rsid w:val="0084407E"/>
    <w:rsid w:val="008608D3"/>
    <w:rsid w:val="008722E8"/>
    <w:rsid w:val="00885CAD"/>
    <w:rsid w:val="008873B4"/>
    <w:rsid w:val="0090282D"/>
    <w:rsid w:val="009049B2"/>
    <w:rsid w:val="0092057F"/>
    <w:rsid w:val="0093730A"/>
    <w:rsid w:val="00941A71"/>
    <w:rsid w:val="00971D16"/>
    <w:rsid w:val="00986705"/>
    <w:rsid w:val="009A2896"/>
    <w:rsid w:val="009A45D5"/>
    <w:rsid w:val="009B368B"/>
    <w:rsid w:val="009C1D86"/>
    <w:rsid w:val="009C6FDD"/>
    <w:rsid w:val="009D236D"/>
    <w:rsid w:val="009E5EC8"/>
    <w:rsid w:val="00A639A9"/>
    <w:rsid w:val="00A8081F"/>
    <w:rsid w:val="00AA3639"/>
    <w:rsid w:val="00AC4544"/>
    <w:rsid w:val="00AE3912"/>
    <w:rsid w:val="00AF7BAD"/>
    <w:rsid w:val="00B15282"/>
    <w:rsid w:val="00B15B0F"/>
    <w:rsid w:val="00B37251"/>
    <w:rsid w:val="00B76067"/>
    <w:rsid w:val="00B77986"/>
    <w:rsid w:val="00B83A99"/>
    <w:rsid w:val="00B944C0"/>
    <w:rsid w:val="00BC5314"/>
    <w:rsid w:val="00BC7AB4"/>
    <w:rsid w:val="00BE5608"/>
    <w:rsid w:val="00BE5D32"/>
    <w:rsid w:val="00BE78C0"/>
    <w:rsid w:val="00C15C8C"/>
    <w:rsid w:val="00C3070F"/>
    <w:rsid w:val="00C40E97"/>
    <w:rsid w:val="00C43D61"/>
    <w:rsid w:val="00C464F2"/>
    <w:rsid w:val="00C7506E"/>
    <w:rsid w:val="00C754B9"/>
    <w:rsid w:val="00C94F74"/>
    <w:rsid w:val="00CA2FB2"/>
    <w:rsid w:val="00CA7D76"/>
    <w:rsid w:val="00CB2EB1"/>
    <w:rsid w:val="00CB5F05"/>
    <w:rsid w:val="00CC53BB"/>
    <w:rsid w:val="00CD4C9D"/>
    <w:rsid w:val="00CE6C32"/>
    <w:rsid w:val="00D13BAC"/>
    <w:rsid w:val="00D17014"/>
    <w:rsid w:val="00D17D08"/>
    <w:rsid w:val="00D30763"/>
    <w:rsid w:val="00D37027"/>
    <w:rsid w:val="00D54502"/>
    <w:rsid w:val="00D5596A"/>
    <w:rsid w:val="00DC7DB9"/>
    <w:rsid w:val="00DE1C40"/>
    <w:rsid w:val="00E304E1"/>
    <w:rsid w:val="00E645A6"/>
    <w:rsid w:val="00E71824"/>
    <w:rsid w:val="00E76FF3"/>
    <w:rsid w:val="00E860DE"/>
    <w:rsid w:val="00EB5D7A"/>
    <w:rsid w:val="00ED5C4C"/>
    <w:rsid w:val="00F01593"/>
    <w:rsid w:val="00F4506B"/>
    <w:rsid w:val="00F45EBB"/>
    <w:rsid w:val="00F7787B"/>
    <w:rsid w:val="00FA22B1"/>
    <w:rsid w:val="00FF29E5"/>
    <w:rsid w:val="00FF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 w:type="paragraph" w:styleId="BalloonText">
    <w:name w:val="Balloon Text"/>
    <w:basedOn w:val="Normal"/>
    <w:link w:val="BalloonTextChar"/>
    <w:uiPriority w:val="99"/>
    <w:semiHidden/>
    <w:unhideWhenUsed/>
    <w:rsid w:val="001333A6"/>
    <w:rPr>
      <w:rFonts w:ascii="Tahoma" w:hAnsi="Tahoma" w:cs="Tahoma"/>
      <w:sz w:val="16"/>
      <w:szCs w:val="16"/>
    </w:rPr>
  </w:style>
  <w:style w:type="character" w:customStyle="1" w:styleId="BalloonTextChar">
    <w:name w:val="Balloon Text Char"/>
    <w:basedOn w:val="DefaultParagraphFont"/>
    <w:link w:val="BalloonText"/>
    <w:uiPriority w:val="99"/>
    <w:semiHidden/>
    <w:rsid w:val="001333A6"/>
    <w:rPr>
      <w:rFonts w:ascii="Tahoma" w:eastAsia="Times New Roman" w:hAnsi="Tahoma" w:cs="Tahoma"/>
      <w:bCs/>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 w:type="paragraph" w:styleId="BalloonText">
    <w:name w:val="Balloon Text"/>
    <w:basedOn w:val="Normal"/>
    <w:link w:val="BalloonTextChar"/>
    <w:uiPriority w:val="99"/>
    <w:semiHidden/>
    <w:unhideWhenUsed/>
    <w:rsid w:val="001333A6"/>
    <w:rPr>
      <w:rFonts w:ascii="Tahoma" w:hAnsi="Tahoma" w:cs="Tahoma"/>
      <w:sz w:val="16"/>
      <w:szCs w:val="16"/>
    </w:rPr>
  </w:style>
  <w:style w:type="character" w:customStyle="1" w:styleId="BalloonTextChar">
    <w:name w:val="Balloon Text Char"/>
    <w:basedOn w:val="DefaultParagraphFont"/>
    <w:link w:val="BalloonText"/>
    <w:uiPriority w:val="99"/>
    <w:semiHidden/>
    <w:rsid w:val="001333A6"/>
    <w:rPr>
      <w:rFonts w:ascii="Tahoma" w:eastAsia="Times New Roman" w:hAnsi="Tahoma" w:cs="Tahoma"/>
      <w:bCs/>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DPPOA</dc:creator>
  <cp:lastModifiedBy>DPPOA</cp:lastModifiedBy>
  <cp:revision>7</cp:revision>
  <cp:lastPrinted>2012-02-22T14:05:00Z</cp:lastPrinted>
  <dcterms:created xsi:type="dcterms:W3CDTF">2012-04-30T12:40:00Z</dcterms:created>
  <dcterms:modified xsi:type="dcterms:W3CDTF">2012-05-03T14:20:00Z</dcterms:modified>
</cp:coreProperties>
</file>