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4B3D" w14:textId="3FAE8777" w:rsidR="008C266A" w:rsidRPr="00B21A6E" w:rsidRDefault="004D500B" w:rsidP="00B21A6E">
      <w:pPr>
        <w:spacing w:after="0" w:line="480" w:lineRule="auto"/>
        <w:jc w:val="center"/>
        <w:rPr>
          <w:rFonts w:ascii="Cambria" w:hAnsi="Cambria"/>
          <w:bCs/>
          <w:iCs/>
          <w:sz w:val="26"/>
          <w:szCs w:val="26"/>
        </w:rPr>
      </w:pPr>
      <w:r w:rsidRPr="00B21A6E">
        <w:rPr>
          <w:rFonts w:ascii="Cambria" w:hAnsi="Cambria"/>
          <w:bCs/>
          <w:iCs/>
          <w:sz w:val="26"/>
          <w:szCs w:val="26"/>
        </w:rPr>
        <w:t>Justice, Intersectionality, and the Racial Contract</w:t>
      </w:r>
    </w:p>
    <w:p w14:paraId="4925DE90" w14:textId="7D255931" w:rsidR="006A082F" w:rsidRDefault="00D619CC" w:rsidP="00D630C3">
      <w:pPr>
        <w:spacing w:after="0" w:line="360" w:lineRule="auto"/>
        <w:jc w:val="center"/>
        <w:rPr>
          <w:rFonts w:ascii="Cambria" w:hAnsi="Cambria"/>
          <w:b/>
          <w:bCs/>
        </w:rPr>
      </w:pPr>
      <w:r w:rsidRPr="006A082F">
        <w:rPr>
          <w:rFonts w:ascii="Cambria" w:hAnsi="Cambria"/>
          <w:b/>
          <w:bCs/>
        </w:rPr>
        <w:t>Part 1.</w:t>
      </w:r>
    </w:p>
    <w:p w14:paraId="045CDF53" w14:textId="05448722" w:rsidR="00D619CC" w:rsidRDefault="00D619CC" w:rsidP="00B20AD1">
      <w:pPr>
        <w:spacing w:after="0" w:line="360" w:lineRule="auto"/>
        <w:jc w:val="center"/>
        <w:rPr>
          <w:rFonts w:ascii="Cambria" w:hAnsi="Cambria"/>
          <w:i/>
          <w:iCs/>
        </w:rPr>
      </w:pPr>
      <w:r w:rsidRPr="006A082F">
        <w:rPr>
          <w:rFonts w:ascii="Cambria" w:hAnsi="Cambria"/>
          <w:i/>
          <w:iCs/>
        </w:rPr>
        <w:t>Explain Mills’s account of the Racial Contract, and the role it plays in his view of justice. Please refer to specific passages from the Mills excerpts assigned in class and list accurate page numbers. Please be concise, precise, and accurate to Mills’s text.</w:t>
      </w:r>
    </w:p>
    <w:p w14:paraId="0960A7A1" w14:textId="77777777" w:rsidR="00B20AD1" w:rsidRPr="006A082F" w:rsidRDefault="00B20AD1" w:rsidP="00B20AD1">
      <w:pPr>
        <w:spacing w:after="0" w:line="360" w:lineRule="auto"/>
        <w:jc w:val="center"/>
        <w:rPr>
          <w:rFonts w:ascii="Cambria" w:hAnsi="Cambria"/>
          <w:i/>
          <w:iCs/>
        </w:rPr>
      </w:pPr>
    </w:p>
    <w:p w14:paraId="48F35978" w14:textId="58016877" w:rsidR="00FC6C9A" w:rsidRDefault="00D619CC" w:rsidP="00B20AD1">
      <w:pPr>
        <w:spacing w:after="0" w:line="480" w:lineRule="auto"/>
        <w:ind w:firstLine="720"/>
        <w:rPr>
          <w:rFonts w:ascii="Cambria" w:hAnsi="Cambria"/>
        </w:rPr>
      </w:pPr>
      <w:r w:rsidRPr="00D619CC">
        <w:rPr>
          <w:rFonts w:ascii="Cambria" w:hAnsi="Cambria"/>
        </w:rPr>
        <w:t>Charles W</w:t>
      </w:r>
      <w:r>
        <w:rPr>
          <w:rFonts w:ascii="Cambria" w:hAnsi="Cambria"/>
        </w:rPr>
        <w:t>. Mills first describes the Racial Contract</w:t>
      </w:r>
      <w:r w:rsidR="007B61FF">
        <w:rPr>
          <w:rFonts w:ascii="Cambria" w:hAnsi="Cambria"/>
        </w:rPr>
        <w:t xml:space="preserve"> by </w:t>
      </w:r>
      <w:r w:rsidR="006A082F">
        <w:rPr>
          <w:rFonts w:ascii="Cambria" w:hAnsi="Cambria"/>
        </w:rPr>
        <w:t>revisiting the definition of the</w:t>
      </w:r>
      <w:r w:rsidR="007B61FF">
        <w:rPr>
          <w:rFonts w:ascii="Cambria" w:hAnsi="Cambria"/>
        </w:rPr>
        <w:t xml:space="preserve"> social contrac</w:t>
      </w:r>
      <w:r w:rsidR="006A082F">
        <w:rPr>
          <w:rFonts w:ascii="Cambria" w:hAnsi="Cambria"/>
        </w:rPr>
        <w:t xml:space="preserve">t. While the social contract </w:t>
      </w:r>
      <w:r w:rsidR="007B61FF">
        <w:rPr>
          <w:rFonts w:ascii="Cambria" w:hAnsi="Cambria"/>
        </w:rPr>
        <w:t>(Hobbes, Locke, Rousseau</w:t>
      </w:r>
      <w:r w:rsidR="00FE7739">
        <w:rPr>
          <w:rFonts w:ascii="Cambria" w:hAnsi="Cambria"/>
        </w:rPr>
        <w:t>, Kant</w:t>
      </w:r>
      <w:r w:rsidR="007B61FF">
        <w:rPr>
          <w:rFonts w:ascii="Cambria" w:hAnsi="Cambria"/>
        </w:rPr>
        <w:t>) is supposed to be that we give up some of our</w:t>
      </w:r>
      <w:r w:rsidR="006A082F">
        <w:rPr>
          <w:rFonts w:ascii="Cambria" w:hAnsi="Cambria"/>
        </w:rPr>
        <w:t xml:space="preserve"> freedoms to a public authority</w:t>
      </w:r>
      <w:r w:rsidR="007B61FF">
        <w:rPr>
          <w:rFonts w:ascii="Cambria" w:hAnsi="Cambria"/>
        </w:rPr>
        <w:t xml:space="preserve"> in return for various benefits and protections</w:t>
      </w:r>
      <w:r w:rsidR="006A082F">
        <w:rPr>
          <w:rFonts w:ascii="Cambria" w:hAnsi="Cambria"/>
        </w:rPr>
        <w:t xml:space="preserve"> “[it] </w:t>
      </w:r>
      <w:r w:rsidR="006A082F" w:rsidRPr="006A082F">
        <w:rPr>
          <w:rFonts w:ascii="Cambria" w:hAnsi="Cambria"/>
        </w:rPr>
        <w:t>is not a contract between everybody</w:t>
      </w:r>
      <w:r w:rsidR="006A082F">
        <w:rPr>
          <w:rFonts w:ascii="Cambria" w:hAnsi="Cambria"/>
        </w:rPr>
        <w:t xml:space="preserve"> </w:t>
      </w:r>
      <w:r w:rsidR="006A082F" w:rsidRPr="006A082F">
        <w:rPr>
          <w:rFonts w:ascii="Cambria" w:hAnsi="Cambria"/>
        </w:rPr>
        <w:t>("we the people"</w:t>
      </w:r>
      <w:r w:rsidR="006A082F">
        <w:rPr>
          <w:rFonts w:ascii="Cambria" w:hAnsi="Cambria"/>
        </w:rPr>
        <w:t>),</w:t>
      </w:r>
      <w:r w:rsidR="006A082F" w:rsidRPr="006A082F">
        <w:rPr>
          <w:rFonts w:ascii="Cambria" w:hAnsi="Cambria"/>
        </w:rPr>
        <w:t xml:space="preserve"> but between just the people who count, the</w:t>
      </w:r>
      <w:r w:rsidR="006A082F">
        <w:rPr>
          <w:rFonts w:ascii="Cambria" w:hAnsi="Cambria"/>
        </w:rPr>
        <w:t xml:space="preserve"> </w:t>
      </w:r>
      <w:r w:rsidR="006A082F" w:rsidRPr="006A082F">
        <w:rPr>
          <w:rFonts w:ascii="Cambria" w:hAnsi="Cambria"/>
        </w:rPr>
        <w:t>people who really are people ("we the white people"). So it is</w:t>
      </w:r>
      <w:r w:rsidR="006A082F">
        <w:rPr>
          <w:rFonts w:ascii="Cambria" w:hAnsi="Cambria"/>
        </w:rPr>
        <w:t xml:space="preserve"> </w:t>
      </w:r>
      <w:r w:rsidR="006A082F" w:rsidRPr="006A082F">
        <w:rPr>
          <w:rFonts w:ascii="Cambria" w:hAnsi="Cambria"/>
        </w:rPr>
        <w:t>a Racial Contract</w:t>
      </w:r>
      <w:r w:rsidR="006A082F">
        <w:rPr>
          <w:rFonts w:ascii="Cambria" w:hAnsi="Cambria"/>
        </w:rPr>
        <w:t xml:space="preserve">” (Mills 3). He argues </w:t>
      </w:r>
      <w:r w:rsidR="00DE3C56">
        <w:rPr>
          <w:rFonts w:ascii="Cambria" w:hAnsi="Cambria"/>
        </w:rPr>
        <w:t>that it is political, moral, and epistemological in that it puts almost exclusively whites in power, it writes the moral norms in such a way that poor treatment against non-whites is swept under the rug, and at the epistemological level it instructs both whites and non-whites to ignore the fact that it exists (</w:t>
      </w:r>
      <w:r w:rsidR="00CE5942">
        <w:rPr>
          <w:rFonts w:ascii="Cambria" w:hAnsi="Cambria"/>
        </w:rPr>
        <w:t xml:space="preserve">Mills </w:t>
      </w:r>
      <w:r w:rsidR="00FE7739">
        <w:rPr>
          <w:rFonts w:ascii="Cambria" w:hAnsi="Cambria"/>
        </w:rPr>
        <w:t xml:space="preserve">9-14). </w:t>
      </w:r>
      <w:r w:rsidR="00FC6C9A">
        <w:rPr>
          <w:rFonts w:ascii="Cambria" w:hAnsi="Cambria"/>
        </w:rPr>
        <w:t xml:space="preserve">The racial contract creates this set of norms which culminate in a self-sustaining system </w:t>
      </w:r>
      <w:r w:rsidR="00710025">
        <w:rPr>
          <w:rFonts w:ascii="Cambria" w:hAnsi="Cambria"/>
        </w:rPr>
        <w:t>in</w:t>
      </w:r>
      <w:r w:rsidR="00FC6C9A">
        <w:rPr>
          <w:rFonts w:ascii="Cambria" w:hAnsi="Cambria"/>
        </w:rPr>
        <w:t xml:space="preserve"> which</w:t>
      </w:r>
      <w:r w:rsidR="00FE7739">
        <w:rPr>
          <w:rFonts w:ascii="Cambria" w:hAnsi="Cambria"/>
        </w:rPr>
        <w:t xml:space="preserve"> Mills argues that</w:t>
      </w:r>
      <w:r w:rsidR="00102938">
        <w:rPr>
          <w:rFonts w:ascii="Cambria" w:hAnsi="Cambria"/>
        </w:rPr>
        <w:t xml:space="preserve"> social</w:t>
      </w:r>
      <w:r w:rsidR="00FE7739">
        <w:rPr>
          <w:rFonts w:ascii="Cambria" w:hAnsi="Cambria"/>
        </w:rPr>
        <w:t xml:space="preserve"> justice only applies to white people (even opening with the phrase “</w:t>
      </w:r>
      <w:r w:rsidR="00FE7739" w:rsidRPr="00FE7739">
        <w:rPr>
          <w:rFonts w:ascii="Cambria" w:hAnsi="Cambria"/>
        </w:rPr>
        <w:t>When white people say "Justice,"</w:t>
      </w:r>
      <w:r w:rsidR="00FE7739">
        <w:rPr>
          <w:rFonts w:ascii="Cambria" w:hAnsi="Cambria"/>
        </w:rPr>
        <w:t xml:space="preserve"> </w:t>
      </w:r>
      <w:r w:rsidR="00FE7739" w:rsidRPr="00FE7739">
        <w:rPr>
          <w:rFonts w:ascii="Cambria" w:hAnsi="Cambria"/>
        </w:rPr>
        <w:t>they mean "Just us."</w:t>
      </w:r>
      <w:r w:rsidR="00FE7739">
        <w:rPr>
          <w:rFonts w:ascii="Cambria" w:hAnsi="Cambria"/>
        </w:rPr>
        <w:t xml:space="preserve">) </w:t>
      </w:r>
      <w:r w:rsidR="00CE5942">
        <w:rPr>
          <w:rFonts w:ascii="Cambria" w:hAnsi="Cambria"/>
        </w:rPr>
        <w:t xml:space="preserve">(Mills </w:t>
      </w:r>
      <w:r w:rsidR="00B22C1E">
        <w:rPr>
          <w:rFonts w:ascii="Cambria" w:hAnsi="Cambria"/>
        </w:rPr>
        <w:t>xiv</w:t>
      </w:r>
      <w:r w:rsidR="00A84272">
        <w:rPr>
          <w:rFonts w:ascii="Cambria" w:hAnsi="Cambria"/>
        </w:rPr>
        <w:t>,</w:t>
      </w:r>
      <w:r w:rsidR="00FE7739">
        <w:rPr>
          <w:rFonts w:ascii="Cambria" w:hAnsi="Cambria"/>
        </w:rPr>
        <w:t xml:space="preserve"> 4).</w:t>
      </w:r>
    </w:p>
    <w:p w14:paraId="505FD55D" w14:textId="63E69FFC" w:rsidR="00365DAF" w:rsidRDefault="00365DAF" w:rsidP="00365DAF">
      <w:pPr>
        <w:rPr>
          <w:rFonts w:ascii="Cambria" w:hAnsi="Cambria"/>
        </w:rPr>
      </w:pPr>
    </w:p>
    <w:p w14:paraId="79A3D894" w14:textId="5D5EC52F" w:rsidR="006B2D0A" w:rsidRPr="006B2D0A" w:rsidRDefault="006B2D0A" w:rsidP="00DD078D">
      <w:pPr>
        <w:jc w:val="center"/>
        <w:rPr>
          <w:rFonts w:ascii="Cambria" w:hAnsi="Cambria"/>
          <w:b/>
          <w:bCs/>
        </w:rPr>
      </w:pPr>
      <w:r w:rsidRPr="006B2D0A">
        <w:rPr>
          <w:rFonts w:ascii="Cambria" w:hAnsi="Cambria"/>
          <w:b/>
          <w:bCs/>
        </w:rPr>
        <w:t>Part 2.</w:t>
      </w:r>
    </w:p>
    <w:p w14:paraId="0FCEFD5E" w14:textId="28773CC1" w:rsidR="00FC6C9A" w:rsidRDefault="006B2D0A" w:rsidP="00B20AD1">
      <w:pPr>
        <w:spacing w:after="0" w:line="360" w:lineRule="auto"/>
        <w:jc w:val="center"/>
        <w:rPr>
          <w:rFonts w:ascii="Cambria" w:hAnsi="Cambria"/>
          <w:i/>
          <w:iCs/>
        </w:rPr>
      </w:pPr>
      <w:r w:rsidRPr="006B2D0A">
        <w:rPr>
          <w:rFonts w:ascii="Cambria" w:hAnsi="Cambria"/>
          <w:i/>
          <w:iCs/>
        </w:rPr>
        <w:t>Create a good argument in defense of the claim: “Mills’s account of the Racial Contract is not a good tool for understanding justice.” That claim is your thesis. You may use premise-conclusion form, but it is not required. Otherwise, use a carefully written paragraph.</w:t>
      </w:r>
    </w:p>
    <w:p w14:paraId="63D036D3" w14:textId="77777777" w:rsidR="002A4E82" w:rsidRDefault="002A4E82" w:rsidP="00753C04">
      <w:pPr>
        <w:spacing w:after="0" w:line="360" w:lineRule="auto"/>
        <w:rPr>
          <w:rFonts w:ascii="Cambria" w:hAnsi="Cambria"/>
          <w:i/>
          <w:iCs/>
        </w:rPr>
      </w:pPr>
    </w:p>
    <w:p w14:paraId="48A9650A" w14:textId="6C2B7320" w:rsidR="009E3BF7" w:rsidRDefault="009E3BF7" w:rsidP="00753C04">
      <w:pPr>
        <w:spacing w:line="480" w:lineRule="auto"/>
        <w:rPr>
          <w:rFonts w:ascii="Cambria" w:hAnsi="Cambria"/>
        </w:rPr>
      </w:pPr>
      <w:r>
        <w:rPr>
          <w:rFonts w:ascii="Cambria" w:hAnsi="Cambria"/>
        </w:rPr>
        <w:lastRenderedPageBreak/>
        <w:t>P</w:t>
      </w:r>
      <w:r w:rsidR="00753C04">
        <w:rPr>
          <w:rFonts w:ascii="Cambria" w:hAnsi="Cambria"/>
        </w:rPr>
        <w:t xml:space="preserve">remise </w:t>
      </w:r>
      <w:r>
        <w:rPr>
          <w:rFonts w:ascii="Cambria" w:hAnsi="Cambria"/>
        </w:rPr>
        <w:t xml:space="preserve">1: </w:t>
      </w:r>
      <w:r w:rsidR="00552F82">
        <w:rPr>
          <w:rFonts w:ascii="Cambria" w:hAnsi="Cambria"/>
        </w:rPr>
        <w:t>A normative conception of</w:t>
      </w:r>
      <w:r w:rsidR="002A4E82">
        <w:rPr>
          <w:rFonts w:ascii="Cambria" w:hAnsi="Cambria"/>
        </w:rPr>
        <w:t xml:space="preserve"> </w:t>
      </w:r>
      <w:r>
        <w:rPr>
          <w:rFonts w:ascii="Cambria" w:hAnsi="Cambria"/>
        </w:rPr>
        <w:t>justice should be all</w:t>
      </w:r>
      <w:r w:rsidR="00B20AD1">
        <w:rPr>
          <w:rFonts w:ascii="Cambria" w:hAnsi="Cambria"/>
        </w:rPr>
        <w:t>-</w:t>
      </w:r>
      <w:r>
        <w:rPr>
          <w:rFonts w:ascii="Cambria" w:hAnsi="Cambria"/>
        </w:rPr>
        <w:t>encompassing</w:t>
      </w:r>
      <w:r w:rsidR="00A510D8">
        <w:rPr>
          <w:rFonts w:ascii="Cambria" w:hAnsi="Cambria"/>
        </w:rPr>
        <w:t xml:space="preserve">; </w:t>
      </w:r>
      <w:r w:rsidR="00A510D8" w:rsidRPr="00A510D8">
        <w:rPr>
          <w:rFonts w:ascii="Cambria" w:hAnsi="Cambria"/>
        </w:rPr>
        <w:t>it should account for all major, intersecting forms of social oppression</w:t>
      </w:r>
      <w:r w:rsidR="00A510D8">
        <w:rPr>
          <w:rFonts w:ascii="Cambria" w:hAnsi="Cambria"/>
        </w:rPr>
        <w:t>.</w:t>
      </w:r>
    </w:p>
    <w:p w14:paraId="0609BEC4" w14:textId="302652B0" w:rsidR="009E3BF7" w:rsidRDefault="009E3BF7" w:rsidP="00753C04">
      <w:pPr>
        <w:spacing w:line="480" w:lineRule="auto"/>
        <w:rPr>
          <w:rFonts w:ascii="Cambria" w:hAnsi="Cambria"/>
        </w:rPr>
      </w:pPr>
      <w:r>
        <w:rPr>
          <w:rFonts w:ascii="Cambria" w:hAnsi="Cambria"/>
        </w:rPr>
        <w:t>P</w:t>
      </w:r>
      <w:r w:rsidR="00753C04">
        <w:rPr>
          <w:rFonts w:ascii="Cambria" w:hAnsi="Cambria"/>
        </w:rPr>
        <w:t xml:space="preserve">remise </w:t>
      </w:r>
      <w:r>
        <w:rPr>
          <w:rFonts w:ascii="Cambria" w:hAnsi="Cambria"/>
        </w:rPr>
        <w:t xml:space="preserve">2: </w:t>
      </w:r>
      <w:r w:rsidR="00DA2B27">
        <w:rPr>
          <w:rFonts w:ascii="Cambria" w:hAnsi="Cambria"/>
        </w:rPr>
        <w:t>To be all</w:t>
      </w:r>
      <w:r w:rsidR="00B20AD1">
        <w:rPr>
          <w:rFonts w:ascii="Cambria" w:hAnsi="Cambria"/>
        </w:rPr>
        <w:t>-encompassing</w:t>
      </w:r>
      <w:r w:rsidR="00DA2B27">
        <w:rPr>
          <w:rFonts w:ascii="Cambria" w:hAnsi="Cambria"/>
        </w:rPr>
        <w:t>, it</w:t>
      </w:r>
      <w:r w:rsidR="00B20AD1">
        <w:rPr>
          <w:rFonts w:ascii="Cambria" w:hAnsi="Cambria"/>
        </w:rPr>
        <w:t xml:space="preserve"> </w:t>
      </w:r>
      <w:r w:rsidR="002A4E82">
        <w:rPr>
          <w:rFonts w:ascii="Cambria" w:hAnsi="Cambria"/>
        </w:rPr>
        <w:t>should</w:t>
      </w:r>
      <w:r w:rsidR="00B20AD1">
        <w:rPr>
          <w:rFonts w:ascii="Cambria" w:hAnsi="Cambria"/>
        </w:rPr>
        <w:t xml:space="preserve"> </w:t>
      </w:r>
      <w:r w:rsidR="002A4E82">
        <w:rPr>
          <w:rFonts w:ascii="Cambria" w:hAnsi="Cambria"/>
        </w:rPr>
        <w:t xml:space="preserve">not only include race; it should include gender, sexuality, disability status, </w:t>
      </w:r>
      <w:r w:rsidR="00910B5A">
        <w:rPr>
          <w:rFonts w:ascii="Cambria" w:hAnsi="Cambria"/>
        </w:rPr>
        <w:t xml:space="preserve">religion, </w:t>
      </w:r>
      <w:r w:rsidR="00552F82">
        <w:rPr>
          <w:rFonts w:ascii="Cambria" w:hAnsi="Cambria"/>
        </w:rPr>
        <w:t>and other intersectional social categories.</w:t>
      </w:r>
    </w:p>
    <w:p w14:paraId="51375829" w14:textId="2D6EDA6A" w:rsidR="00552F82" w:rsidRDefault="00530BED" w:rsidP="00753C04">
      <w:pPr>
        <w:spacing w:line="480" w:lineRule="auto"/>
        <w:rPr>
          <w:rFonts w:ascii="Cambria" w:hAnsi="Cambria"/>
        </w:rPr>
      </w:pPr>
      <w:r>
        <w:rPr>
          <w:rFonts w:ascii="Cambria" w:hAnsi="Cambria"/>
        </w:rPr>
        <w:t>P</w:t>
      </w:r>
      <w:r w:rsidR="00753C04">
        <w:rPr>
          <w:rFonts w:ascii="Cambria" w:hAnsi="Cambria"/>
        </w:rPr>
        <w:t>remise 3</w:t>
      </w:r>
      <w:r>
        <w:rPr>
          <w:rFonts w:ascii="Cambria" w:hAnsi="Cambria"/>
        </w:rPr>
        <w:t xml:space="preserve">: Mills’ Racial Contract </w:t>
      </w:r>
      <w:r w:rsidR="00552F82">
        <w:rPr>
          <w:rFonts w:ascii="Cambria" w:hAnsi="Cambria"/>
        </w:rPr>
        <w:t xml:space="preserve">explicitly </w:t>
      </w:r>
      <w:r w:rsidR="00393C30">
        <w:rPr>
          <w:rFonts w:ascii="Cambria" w:hAnsi="Cambria"/>
        </w:rPr>
        <w:t>brackets</w:t>
      </w:r>
      <w:r w:rsidR="00DA2B27">
        <w:rPr>
          <w:rFonts w:ascii="Cambria" w:hAnsi="Cambria"/>
        </w:rPr>
        <w:t xml:space="preserve"> these</w:t>
      </w:r>
      <w:r w:rsidR="00552F82">
        <w:rPr>
          <w:rFonts w:ascii="Cambria" w:hAnsi="Cambria"/>
        </w:rPr>
        <w:t xml:space="preserve"> other identities and classifications a</w:t>
      </w:r>
      <w:r w:rsidR="00393C30">
        <w:rPr>
          <w:rFonts w:ascii="Cambria" w:hAnsi="Cambria"/>
        </w:rPr>
        <w:t>way from</w:t>
      </w:r>
      <w:r w:rsidR="00552F82">
        <w:rPr>
          <w:rFonts w:ascii="Cambria" w:hAnsi="Cambria"/>
        </w:rPr>
        <w:t xml:space="preserve"> race.</w:t>
      </w:r>
    </w:p>
    <w:p w14:paraId="4B0634E3" w14:textId="3B4FEDFF" w:rsidR="00753C04" w:rsidRDefault="00753C04" w:rsidP="00753C04">
      <w:pPr>
        <w:spacing w:line="480" w:lineRule="auto"/>
        <w:rPr>
          <w:rFonts w:ascii="Cambria" w:hAnsi="Cambria"/>
        </w:rPr>
      </w:pPr>
      <w:r w:rsidRPr="00753C04">
        <w:rPr>
          <w:rFonts w:ascii="Cambria" w:hAnsi="Cambria"/>
        </w:rPr>
        <w:t>P</w:t>
      </w:r>
      <w:r>
        <w:rPr>
          <w:rFonts w:ascii="Cambria" w:hAnsi="Cambria"/>
        </w:rPr>
        <w:t xml:space="preserve">remise </w:t>
      </w:r>
      <w:r w:rsidRPr="00753C04">
        <w:rPr>
          <w:rFonts w:ascii="Cambria" w:hAnsi="Cambria"/>
        </w:rPr>
        <w:t>4</w:t>
      </w:r>
      <w:r>
        <w:rPr>
          <w:rFonts w:ascii="Cambria" w:hAnsi="Cambria"/>
        </w:rPr>
        <w:t xml:space="preserve">: </w:t>
      </w:r>
      <w:r w:rsidRPr="00753C04">
        <w:rPr>
          <w:rFonts w:ascii="Cambria" w:hAnsi="Cambria"/>
        </w:rPr>
        <w:t>Any social theory that ranks some forms of oppression as secondary is not all-encompassing</w:t>
      </w:r>
      <w:r w:rsidR="003001BD">
        <w:rPr>
          <w:rFonts w:ascii="Cambria" w:hAnsi="Cambria"/>
        </w:rPr>
        <w:t>.</w:t>
      </w:r>
    </w:p>
    <w:p w14:paraId="70BBF98A" w14:textId="66596B26" w:rsidR="00753C04" w:rsidRDefault="00753C04" w:rsidP="00753C04">
      <w:pPr>
        <w:spacing w:line="480" w:lineRule="auto"/>
        <w:rPr>
          <w:rFonts w:ascii="Cambria" w:hAnsi="Cambria"/>
        </w:rPr>
      </w:pPr>
      <w:r w:rsidRPr="00753C04">
        <w:rPr>
          <w:rFonts w:ascii="Cambria" w:hAnsi="Cambria"/>
        </w:rPr>
        <w:t>P</w:t>
      </w:r>
      <w:r>
        <w:rPr>
          <w:rFonts w:ascii="Cambria" w:hAnsi="Cambria"/>
        </w:rPr>
        <w:t xml:space="preserve">remise </w:t>
      </w:r>
      <w:r w:rsidRPr="00753C04">
        <w:rPr>
          <w:rFonts w:ascii="Cambria" w:hAnsi="Cambria"/>
        </w:rPr>
        <w:t>5</w:t>
      </w:r>
      <w:r>
        <w:rPr>
          <w:rFonts w:ascii="Cambria" w:hAnsi="Cambria"/>
        </w:rPr>
        <w:t xml:space="preserve">: </w:t>
      </w:r>
      <w:r w:rsidRPr="00753C04">
        <w:rPr>
          <w:rFonts w:ascii="Cambria" w:hAnsi="Cambria"/>
        </w:rPr>
        <w:t>Any conception of justice that is not all-encompassing with respect to categorical oppression is not a good tool for understanding justice.</w:t>
      </w:r>
    </w:p>
    <w:p w14:paraId="6ED3C558" w14:textId="240B6321" w:rsidR="00365DAF" w:rsidRPr="00365DAF" w:rsidRDefault="009E3BF7" w:rsidP="00365DAF">
      <w:pPr>
        <w:spacing w:line="480" w:lineRule="auto"/>
        <w:rPr>
          <w:rFonts w:ascii="Cambria" w:hAnsi="Cambria"/>
        </w:rPr>
      </w:pPr>
      <w:r>
        <w:rPr>
          <w:rFonts w:ascii="Cambria" w:hAnsi="Cambria"/>
        </w:rPr>
        <w:t xml:space="preserve">C: </w:t>
      </w:r>
      <w:r w:rsidRPr="009E3BF7">
        <w:rPr>
          <w:rFonts w:ascii="Cambria" w:hAnsi="Cambria"/>
        </w:rPr>
        <w:t>Mills’s account of the Racial Contract is not a good tool for understanding</w:t>
      </w:r>
      <w:r>
        <w:rPr>
          <w:rFonts w:ascii="Cambria" w:hAnsi="Cambria"/>
        </w:rPr>
        <w:t xml:space="preserve"> </w:t>
      </w:r>
      <w:r w:rsidRPr="009E3BF7">
        <w:rPr>
          <w:rFonts w:ascii="Cambria" w:hAnsi="Cambria"/>
        </w:rPr>
        <w:t>justice</w:t>
      </w:r>
      <w:r w:rsidR="00102938">
        <w:rPr>
          <w:rFonts w:ascii="Cambria" w:hAnsi="Cambria"/>
        </w:rPr>
        <w:t>.</w:t>
      </w:r>
    </w:p>
    <w:p w14:paraId="1B119B82" w14:textId="2D1A8E59" w:rsidR="00753C04" w:rsidRPr="00753C04" w:rsidRDefault="00753C04" w:rsidP="00DD078D">
      <w:pPr>
        <w:jc w:val="center"/>
        <w:rPr>
          <w:rFonts w:ascii="Cambria" w:hAnsi="Cambria"/>
          <w:b/>
          <w:bCs/>
        </w:rPr>
      </w:pPr>
      <w:r w:rsidRPr="00753C04">
        <w:rPr>
          <w:rFonts w:ascii="Cambria" w:hAnsi="Cambria"/>
          <w:b/>
          <w:bCs/>
        </w:rPr>
        <w:t>Part 3.</w:t>
      </w:r>
    </w:p>
    <w:p w14:paraId="63A6F972" w14:textId="31CCDB9B" w:rsidR="00753C04" w:rsidRDefault="00753C04" w:rsidP="00A61D70">
      <w:pPr>
        <w:spacing w:line="240" w:lineRule="auto"/>
        <w:jc w:val="center"/>
        <w:rPr>
          <w:rFonts w:ascii="Cambria" w:hAnsi="Cambria"/>
          <w:i/>
          <w:iCs/>
        </w:rPr>
      </w:pPr>
      <w:r w:rsidRPr="00753C04">
        <w:rPr>
          <w:rFonts w:ascii="Cambria" w:hAnsi="Cambria"/>
          <w:i/>
          <w:iCs/>
        </w:rPr>
        <w:t>Justify each of the main claims and steps in your Part 2 argument. Support may include examples, definitions, plausible assumptions, thought experiments, etc.</w:t>
      </w:r>
    </w:p>
    <w:p w14:paraId="4FF0A738" w14:textId="77777777" w:rsidR="008C266A" w:rsidRPr="00753C04" w:rsidRDefault="008C266A" w:rsidP="00A61D70">
      <w:pPr>
        <w:spacing w:line="240" w:lineRule="auto"/>
        <w:jc w:val="center"/>
        <w:rPr>
          <w:rFonts w:ascii="Cambria" w:hAnsi="Cambria"/>
          <w:i/>
          <w:iCs/>
        </w:rPr>
      </w:pPr>
    </w:p>
    <w:p w14:paraId="35FC5A05" w14:textId="0253C4C5" w:rsidR="00A61D70" w:rsidRDefault="00BB0EC5" w:rsidP="00BB0EC5">
      <w:pPr>
        <w:spacing w:after="0" w:line="480" w:lineRule="auto"/>
        <w:rPr>
          <w:rFonts w:ascii="Cambria" w:hAnsi="Cambria"/>
        </w:rPr>
      </w:pPr>
      <w:r>
        <w:rPr>
          <w:rFonts w:ascii="Cambria" w:hAnsi="Cambria"/>
        </w:rPr>
        <w:t>Imagine this group of people</w:t>
      </w:r>
      <w:r w:rsidR="00297433">
        <w:rPr>
          <w:rFonts w:ascii="Cambria" w:hAnsi="Cambria"/>
        </w:rPr>
        <w:t>.</w:t>
      </w:r>
    </w:p>
    <w:p w14:paraId="19683A31" w14:textId="1C1EF24F" w:rsidR="00A61D70" w:rsidRPr="00A61D70" w:rsidRDefault="00A61D70" w:rsidP="00102938">
      <w:pPr>
        <w:pStyle w:val="ListParagraph"/>
        <w:numPr>
          <w:ilvl w:val="0"/>
          <w:numId w:val="1"/>
        </w:numPr>
        <w:spacing w:after="0" w:line="240" w:lineRule="auto"/>
        <w:rPr>
          <w:rFonts w:ascii="Cambria" w:hAnsi="Cambria"/>
        </w:rPr>
      </w:pPr>
      <w:r w:rsidRPr="00A61D70">
        <w:rPr>
          <w:rFonts w:ascii="Cambria" w:hAnsi="Cambria"/>
        </w:rPr>
        <w:t xml:space="preserve">Darryl, a black </w:t>
      </w:r>
      <w:r w:rsidR="00BB0EC5">
        <w:rPr>
          <w:rFonts w:ascii="Cambria" w:hAnsi="Cambria"/>
        </w:rPr>
        <w:t xml:space="preserve">able-bodied </w:t>
      </w:r>
      <w:r>
        <w:rPr>
          <w:rFonts w:ascii="Cambria" w:hAnsi="Cambria"/>
        </w:rPr>
        <w:t>cis</w:t>
      </w:r>
      <w:r w:rsidRPr="00A61D70">
        <w:rPr>
          <w:rFonts w:ascii="Cambria" w:hAnsi="Cambria"/>
        </w:rPr>
        <w:t>man in his 30s</w:t>
      </w:r>
    </w:p>
    <w:p w14:paraId="0C87B69F" w14:textId="1A2794B9" w:rsidR="00102938" w:rsidRDefault="00A61D70" w:rsidP="00102938">
      <w:pPr>
        <w:pStyle w:val="ListParagraph"/>
        <w:numPr>
          <w:ilvl w:val="0"/>
          <w:numId w:val="1"/>
        </w:numPr>
        <w:spacing w:after="0" w:line="240" w:lineRule="auto"/>
        <w:rPr>
          <w:rFonts w:ascii="Cambria" w:hAnsi="Cambria"/>
        </w:rPr>
      </w:pPr>
      <w:r>
        <w:rPr>
          <w:rFonts w:ascii="Cambria" w:hAnsi="Cambria"/>
        </w:rPr>
        <w:t>Dalia, a</w:t>
      </w:r>
      <w:r w:rsidR="00102938">
        <w:rPr>
          <w:rFonts w:ascii="Cambria" w:hAnsi="Cambria"/>
        </w:rPr>
        <w:t xml:space="preserve"> black </w:t>
      </w:r>
      <w:r w:rsidR="00BB0EC5">
        <w:rPr>
          <w:rFonts w:ascii="Cambria" w:hAnsi="Cambria"/>
        </w:rPr>
        <w:t xml:space="preserve">able-bodied </w:t>
      </w:r>
      <w:r w:rsidR="00102938">
        <w:rPr>
          <w:rFonts w:ascii="Cambria" w:hAnsi="Cambria"/>
        </w:rPr>
        <w:t xml:space="preserve">ciswoman in her </w:t>
      </w:r>
      <w:r w:rsidR="000844BE">
        <w:rPr>
          <w:rFonts w:ascii="Cambria" w:hAnsi="Cambria"/>
        </w:rPr>
        <w:t>4</w:t>
      </w:r>
      <w:r w:rsidR="00102938">
        <w:rPr>
          <w:rFonts w:ascii="Cambria" w:hAnsi="Cambria"/>
        </w:rPr>
        <w:t>0s</w:t>
      </w:r>
    </w:p>
    <w:p w14:paraId="2BD7AEB5" w14:textId="542F723B" w:rsidR="00DA1081" w:rsidRPr="00102938" w:rsidRDefault="00DA1081" w:rsidP="00102938">
      <w:pPr>
        <w:pStyle w:val="ListParagraph"/>
        <w:numPr>
          <w:ilvl w:val="0"/>
          <w:numId w:val="1"/>
        </w:numPr>
        <w:spacing w:after="0" w:line="240" w:lineRule="auto"/>
        <w:rPr>
          <w:rFonts w:ascii="Cambria" w:hAnsi="Cambria"/>
        </w:rPr>
      </w:pPr>
      <w:r>
        <w:rPr>
          <w:rFonts w:ascii="Cambria" w:hAnsi="Cambria"/>
        </w:rPr>
        <w:t xml:space="preserve">Kevin, an east Asian </w:t>
      </w:r>
      <w:r w:rsidR="00BB0EC5">
        <w:rPr>
          <w:rFonts w:ascii="Cambria" w:hAnsi="Cambria"/>
        </w:rPr>
        <w:t xml:space="preserve">able-bodied </w:t>
      </w:r>
      <w:r>
        <w:rPr>
          <w:rFonts w:ascii="Cambria" w:hAnsi="Cambria"/>
        </w:rPr>
        <w:t>cisman in his 60s</w:t>
      </w:r>
    </w:p>
    <w:p w14:paraId="00735643" w14:textId="5DD521DA" w:rsidR="00A61D70" w:rsidRDefault="00A61D70" w:rsidP="00A61D70">
      <w:pPr>
        <w:pStyle w:val="ListParagraph"/>
        <w:numPr>
          <w:ilvl w:val="0"/>
          <w:numId w:val="1"/>
        </w:numPr>
        <w:spacing w:line="240" w:lineRule="auto"/>
        <w:rPr>
          <w:rFonts w:ascii="Cambria" w:hAnsi="Cambria"/>
        </w:rPr>
      </w:pPr>
      <w:r w:rsidRPr="00A61D70">
        <w:rPr>
          <w:rFonts w:ascii="Cambria" w:hAnsi="Cambria"/>
        </w:rPr>
        <w:t>Dave, a white</w:t>
      </w:r>
      <w:r w:rsidR="00BB0EC5">
        <w:rPr>
          <w:rFonts w:ascii="Cambria" w:hAnsi="Cambria"/>
        </w:rPr>
        <w:t>, able-bodied</w:t>
      </w:r>
      <w:r>
        <w:rPr>
          <w:rFonts w:ascii="Cambria" w:hAnsi="Cambria"/>
        </w:rPr>
        <w:t xml:space="preserve"> cis</w:t>
      </w:r>
      <w:r w:rsidRPr="00A61D70">
        <w:rPr>
          <w:rFonts w:ascii="Cambria" w:hAnsi="Cambria"/>
        </w:rPr>
        <w:t>man at the stature of 4’</w:t>
      </w:r>
      <w:r w:rsidR="00910B5A">
        <w:rPr>
          <w:rFonts w:ascii="Cambria" w:hAnsi="Cambria"/>
        </w:rPr>
        <w:t>2</w:t>
      </w:r>
      <w:r w:rsidRPr="00A61D70">
        <w:rPr>
          <w:rFonts w:ascii="Cambria" w:hAnsi="Cambria"/>
        </w:rPr>
        <w:t>”</w:t>
      </w:r>
      <w:r w:rsidR="00DA1081">
        <w:rPr>
          <w:rFonts w:ascii="Cambria" w:hAnsi="Cambria"/>
        </w:rPr>
        <w:t xml:space="preserve"> in his 30s</w:t>
      </w:r>
    </w:p>
    <w:p w14:paraId="24DA03C0" w14:textId="2DA72C34" w:rsidR="00102938" w:rsidRDefault="00A61D70" w:rsidP="00102938">
      <w:pPr>
        <w:pStyle w:val="ListParagraph"/>
        <w:numPr>
          <w:ilvl w:val="0"/>
          <w:numId w:val="1"/>
        </w:numPr>
        <w:spacing w:line="240" w:lineRule="auto"/>
        <w:rPr>
          <w:rFonts w:ascii="Cambria" w:hAnsi="Cambria"/>
        </w:rPr>
      </w:pPr>
      <w:r w:rsidRPr="00A61D70">
        <w:rPr>
          <w:rFonts w:ascii="Cambria" w:hAnsi="Cambria"/>
        </w:rPr>
        <w:t>Mari, a</w:t>
      </w:r>
      <w:r w:rsidR="000844BE">
        <w:rPr>
          <w:rFonts w:ascii="Cambria" w:hAnsi="Cambria"/>
        </w:rPr>
        <w:t xml:space="preserve"> </w:t>
      </w:r>
      <w:r w:rsidRPr="00A61D70">
        <w:rPr>
          <w:rFonts w:ascii="Cambria" w:hAnsi="Cambria"/>
        </w:rPr>
        <w:t>white</w:t>
      </w:r>
      <w:r w:rsidR="000844BE">
        <w:rPr>
          <w:rFonts w:ascii="Cambria" w:hAnsi="Cambria"/>
        </w:rPr>
        <w:t>,</w:t>
      </w:r>
      <w:r w:rsidRPr="00A61D70">
        <w:rPr>
          <w:rFonts w:ascii="Cambria" w:hAnsi="Cambria"/>
        </w:rPr>
        <w:t xml:space="preserve"> </w:t>
      </w:r>
      <w:r w:rsidR="00DA1081">
        <w:rPr>
          <w:rFonts w:ascii="Cambria" w:hAnsi="Cambria"/>
        </w:rPr>
        <w:t>andro-presenting,</w:t>
      </w:r>
      <w:r w:rsidRPr="00A61D70">
        <w:rPr>
          <w:rFonts w:ascii="Cambria" w:hAnsi="Cambria"/>
        </w:rPr>
        <w:t xml:space="preserve"> </w:t>
      </w:r>
      <w:r w:rsidR="00DA1081">
        <w:rPr>
          <w:rFonts w:ascii="Cambria" w:hAnsi="Cambria"/>
        </w:rPr>
        <w:t>nonbinary person</w:t>
      </w:r>
      <w:r w:rsidR="00BB0EC5">
        <w:rPr>
          <w:rFonts w:ascii="Cambria" w:hAnsi="Cambria"/>
        </w:rPr>
        <w:t>,</w:t>
      </w:r>
      <w:r w:rsidR="00DA1081">
        <w:rPr>
          <w:rFonts w:ascii="Cambria" w:hAnsi="Cambria"/>
        </w:rPr>
        <w:t xml:space="preserve"> </w:t>
      </w:r>
      <w:r w:rsidR="00710025">
        <w:rPr>
          <w:rFonts w:ascii="Cambria" w:hAnsi="Cambria"/>
        </w:rPr>
        <w:t>wheelchair-use</w:t>
      </w:r>
      <w:r w:rsidRPr="00A61D70">
        <w:rPr>
          <w:rFonts w:ascii="Cambria" w:hAnsi="Cambria"/>
        </w:rPr>
        <w:t>r</w:t>
      </w:r>
      <w:r w:rsidR="00BB0EC5">
        <w:rPr>
          <w:rFonts w:ascii="Cambria" w:hAnsi="Cambria"/>
        </w:rPr>
        <w:t xml:space="preserve">, </w:t>
      </w:r>
      <w:r w:rsidR="00DA1081">
        <w:rPr>
          <w:rFonts w:ascii="Cambria" w:hAnsi="Cambria"/>
        </w:rPr>
        <w:t>in their 20s</w:t>
      </w:r>
    </w:p>
    <w:p w14:paraId="57640E3D" w14:textId="33ECD79B" w:rsidR="008E4107" w:rsidRDefault="00BB0EC5" w:rsidP="008E4107">
      <w:pPr>
        <w:spacing w:after="0" w:line="480" w:lineRule="auto"/>
        <w:ind w:firstLine="360"/>
        <w:rPr>
          <w:rFonts w:ascii="Cambria" w:hAnsi="Cambria"/>
        </w:rPr>
      </w:pPr>
      <w:r>
        <w:rPr>
          <w:rFonts w:ascii="Cambria" w:hAnsi="Cambria"/>
        </w:rPr>
        <w:t xml:space="preserve">Now, look </w:t>
      </w:r>
      <w:r w:rsidR="00102938">
        <w:rPr>
          <w:rFonts w:ascii="Cambria" w:hAnsi="Cambria"/>
        </w:rPr>
        <w:t xml:space="preserve">at this group of people standing together and </w:t>
      </w:r>
      <w:r>
        <w:rPr>
          <w:rFonts w:ascii="Cambria" w:hAnsi="Cambria"/>
        </w:rPr>
        <w:t>try to claim</w:t>
      </w:r>
      <w:r w:rsidR="00102938">
        <w:rPr>
          <w:rFonts w:ascii="Cambria" w:hAnsi="Cambria"/>
        </w:rPr>
        <w:t xml:space="preserve"> that there is an explicitly more important division in justice and oppression for the first </w:t>
      </w:r>
      <w:r w:rsidR="00DA1081">
        <w:rPr>
          <w:rFonts w:ascii="Cambria" w:hAnsi="Cambria"/>
        </w:rPr>
        <w:t>three</w:t>
      </w:r>
      <w:r w:rsidR="00102938">
        <w:rPr>
          <w:rFonts w:ascii="Cambria" w:hAnsi="Cambria"/>
        </w:rPr>
        <w:t xml:space="preserve"> compared to the following </w:t>
      </w:r>
      <w:r w:rsidR="00DA1081">
        <w:rPr>
          <w:rFonts w:ascii="Cambria" w:hAnsi="Cambria"/>
        </w:rPr>
        <w:t>two</w:t>
      </w:r>
      <w:r w:rsidR="00102938">
        <w:rPr>
          <w:rFonts w:ascii="Cambria" w:hAnsi="Cambria"/>
        </w:rPr>
        <w:t xml:space="preserve"> people</w:t>
      </w:r>
      <w:r>
        <w:rPr>
          <w:rFonts w:ascii="Cambria" w:hAnsi="Cambria"/>
        </w:rPr>
        <w:t>: that would be preposterous</w:t>
      </w:r>
      <w:r w:rsidR="00DA1081">
        <w:rPr>
          <w:rFonts w:ascii="Cambria" w:hAnsi="Cambria"/>
        </w:rPr>
        <w:t xml:space="preserve">. </w:t>
      </w:r>
      <w:r w:rsidR="00105A1F">
        <w:rPr>
          <w:rFonts w:ascii="Cambria" w:hAnsi="Cambria"/>
        </w:rPr>
        <w:t>Suppose</w:t>
      </w:r>
      <w:r>
        <w:rPr>
          <w:rFonts w:ascii="Cambria" w:hAnsi="Cambria"/>
        </w:rPr>
        <w:t xml:space="preserve"> we treat race as the main category, as Mills does</w:t>
      </w:r>
      <w:r w:rsidR="00105A1F">
        <w:rPr>
          <w:rFonts w:ascii="Cambria" w:hAnsi="Cambria"/>
        </w:rPr>
        <w:t>. In that case</w:t>
      </w:r>
      <w:r>
        <w:rPr>
          <w:rFonts w:ascii="Cambria" w:hAnsi="Cambria"/>
        </w:rPr>
        <w:t xml:space="preserve">, it ignores the ways that sexism, ableism, transphobia, </w:t>
      </w:r>
      <w:r>
        <w:rPr>
          <w:rFonts w:ascii="Cambria" w:hAnsi="Cambria"/>
        </w:rPr>
        <w:lastRenderedPageBreak/>
        <w:t>and other forms of discrimination co-produce discrimination and oppression in each of these people</w:t>
      </w:r>
      <w:r w:rsidR="006B3F28">
        <w:rPr>
          <w:rFonts w:ascii="Cambria" w:hAnsi="Cambria"/>
        </w:rPr>
        <w:t>’s</w:t>
      </w:r>
      <w:r>
        <w:rPr>
          <w:rFonts w:ascii="Cambria" w:hAnsi="Cambria"/>
        </w:rPr>
        <w:t xml:space="preserve"> lives. Take Mari, they would experience oppression of physical exclusion </w:t>
      </w:r>
      <w:r w:rsidR="003972F4">
        <w:rPr>
          <w:rFonts w:ascii="Cambria" w:hAnsi="Cambria"/>
        </w:rPr>
        <w:t>distinct from the</w:t>
      </w:r>
      <w:r>
        <w:rPr>
          <w:rFonts w:ascii="Cambria" w:hAnsi="Cambria"/>
        </w:rPr>
        <w:t xml:space="preserve"> rest of our group; they would be excluded from spaces that are not handicap accessible and spaces where openly trans</w:t>
      </w:r>
      <w:r w:rsidR="006B3F28">
        <w:rPr>
          <w:rFonts w:ascii="Cambria" w:hAnsi="Cambria"/>
        </w:rPr>
        <w:t xml:space="preserve"> </w:t>
      </w:r>
      <w:r>
        <w:rPr>
          <w:rFonts w:ascii="Cambria" w:hAnsi="Cambria"/>
        </w:rPr>
        <w:t>people are not safe. As a man of such short stature, Dave</w:t>
      </w:r>
      <w:r w:rsidR="00910B5A">
        <w:rPr>
          <w:rFonts w:ascii="Cambria" w:hAnsi="Cambria"/>
        </w:rPr>
        <w:t xml:space="preserve">, similarly to Mari, </w:t>
      </w:r>
      <w:r w:rsidR="002C4E15" w:rsidRPr="002C4E15">
        <w:rPr>
          <w:rFonts w:ascii="Cambria" w:hAnsi="Cambria"/>
        </w:rPr>
        <w:t>may also be unable to access spaces that the others enter without issue</w:t>
      </w:r>
      <w:r w:rsidR="006B3F28">
        <w:rPr>
          <w:rFonts w:ascii="Cambria" w:hAnsi="Cambria"/>
        </w:rPr>
        <w:t>,</w:t>
      </w:r>
      <w:r>
        <w:rPr>
          <w:rFonts w:ascii="Cambria" w:hAnsi="Cambria"/>
        </w:rPr>
        <w:t xml:space="preserve"> where </w:t>
      </w:r>
      <w:r w:rsidR="00910B5A">
        <w:rPr>
          <w:rFonts w:ascii="Cambria" w:hAnsi="Cambria"/>
        </w:rPr>
        <w:t>Darryl, Dalia, and Kevin all could without a question.</w:t>
      </w:r>
    </w:p>
    <w:p w14:paraId="24DFD22A" w14:textId="5AA7988B" w:rsidR="007E3B71" w:rsidRDefault="00DA1081" w:rsidP="008E4107">
      <w:pPr>
        <w:spacing w:after="0" w:line="480" w:lineRule="auto"/>
        <w:ind w:firstLine="720"/>
        <w:rPr>
          <w:rFonts w:ascii="Cambria" w:hAnsi="Cambria"/>
        </w:rPr>
      </w:pPr>
      <w:r>
        <w:rPr>
          <w:rFonts w:ascii="Cambria" w:hAnsi="Cambria"/>
        </w:rPr>
        <w:t>Each</w:t>
      </w:r>
      <w:r w:rsidR="00102938">
        <w:rPr>
          <w:rFonts w:ascii="Cambria" w:hAnsi="Cambria"/>
        </w:rPr>
        <w:t xml:space="preserve"> of these </w:t>
      </w:r>
      <w:r w:rsidR="000844BE">
        <w:rPr>
          <w:rFonts w:ascii="Cambria" w:hAnsi="Cambria"/>
        </w:rPr>
        <w:t>different people would experience unique discrimination and injustices</w:t>
      </w:r>
      <w:r w:rsidR="00910B5A">
        <w:rPr>
          <w:rFonts w:ascii="Cambria" w:hAnsi="Cambria"/>
        </w:rPr>
        <w:t xml:space="preserve"> wherever they went. Mari and Dalia would also be excluded from many spaces as the non-men in our group. To comment on Premise 3, the topic of sexism</w:t>
      </w:r>
      <w:r w:rsidR="007E3B71">
        <w:rPr>
          <w:rFonts w:ascii="Cambria" w:hAnsi="Cambria"/>
        </w:rPr>
        <w:t xml:space="preserve"> remains nearly un</w:t>
      </w:r>
      <w:r w:rsidR="00910B5A">
        <w:rPr>
          <w:rFonts w:ascii="Cambria" w:hAnsi="Cambria"/>
        </w:rPr>
        <w:t xml:space="preserve">mentioned in the text: the word “sexism” is written </w:t>
      </w:r>
      <w:r w:rsidR="007E3B71">
        <w:rPr>
          <w:rFonts w:ascii="Cambria" w:hAnsi="Cambria"/>
        </w:rPr>
        <w:t xml:space="preserve">only </w:t>
      </w:r>
      <w:r w:rsidR="00910B5A">
        <w:rPr>
          <w:rFonts w:ascii="Cambria" w:hAnsi="Cambria"/>
        </w:rPr>
        <w:t>once</w:t>
      </w:r>
      <w:r w:rsidR="0054408E">
        <w:rPr>
          <w:rFonts w:ascii="Cambria" w:hAnsi="Cambria"/>
        </w:rPr>
        <w:t xml:space="preserve"> as far as I could find</w:t>
      </w:r>
      <w:r w:rsidR="007E3B71">
        <w:rPr>
          <w:rFonts w:ascii="Cambria" w:hAnsi="Cambria"/>
        </w:rPr>
        <w:t>, in the introduction,</w:t>
      </w:r>
      <w:r w:rsidR="00910B5A">
        <w:rPr>
          <w:rFonts w:ascii="Cambria" w:hAnsi="Cambria"/>
        </w:rPr>
        <w:t xml:space="preserve"> where Mills </w:t>
      </w:r>
      <w:r w:rsidR="006B3F28">
        <w:rPr>
          <w:rFonts w:ascii="Cambria" w:hAnsi="Cambria"/>
        </w:rPr>
        <w:t>dismisses</w:t>
      </w:r>
      <w:r w:rsidR="00910B5A">
        <w:rPr>
          <w:rFonts w:ascii="Cambria" w:hAnsi="Cambria"/>
        </w:rPr>
        <w:t xml:space="preserve"> it as</w:t>
      </w:r>
      <w:r w:rsidR="007E3B71">
        <w:rPr>
          <w:rFonts w:ascii="Cambria" w:hAnsi="Cambria"/>
        </w:rPr>
        <w:t xml:space="preserve"> less of a problem</w:t>
      </w:r>
      <w:r w:rsidR="00387DDD">
        <w:rPr>
          <w:rFonts w:ascii="Cambria" w:hAnsi="Cambria"/>
        </w:rPr>
        <w:t xml:space="preserve"> t</w:t>
      </w:r>
      <w:r w:rsidR="006B3F28">
        <w:rPr>
          <w:rFonts w:ascii="Cambria" w:hAnsi="Cambria"/>
        </w:rPr>
        <w:t>han</w:t>
      </w:r>
      <w:r w:rsidR="00387DDD">
        <w:rPr>
          <w:rFonts w:ascii="Cambria" w:hAnsi="Cambria"/>
        </w:rPr>
        <w:t xml:space="preserve"> racism </w:t>
      </w:r>
      <w:r w:rsidR="00910B5A">
        <w:rPr>
          <w:rFonts w:ascii="Cambria" w:hAnsi="Cambria"/>
        </w:rPr>
        <w:t>(</w:t>
      </w:r>
      <w:r w:rsidR="00255CDA">
        <w:rPr>
          <w:rFonts w:ascii="Cambria" w:hAnsi="Cambria"/>
        </w:rPr>
        <w:t xml:space="preserve">Mills </w:t>
      </w:r>
      <w:r w:rsidR="00910B5A">
        <w:rPr>
          <w:rFonts w:ascii="Cambria" w:hAnsi="Cambria"/>
        </w:rPr>
        <w:t>3)</w:t>
      </w:r>
      <w:r w:rsidR="00387DDD">
        <w:rPr>
          <w:rFonts w:ascii="Cambria" w:hAnsi="Cambria"/>
        </w:rPr>
        <w:t xml:space="preserve">. </w:t>
      </w:r>
      <w:r w:rsidR="007E3B71">
        <w:rPr>
          <w:rFonts w:ascii="Cambria" w:hAnsi="Cambria"/>
        </w:rPr>
        <w:t xml:space="preserve">While </w:t>
      </w:r>
      <w:r w:rsidR="00387DDD">
        <w:rPr>
          <w:rFonts w:ascii="Cambria" w:hAnsi="Cambria"/>
        </w:rPr>
        <w:t xml:space="preserve">Mills does recognize that </w:t>
      </w:r>
      <w:r w:rsidR="00EA7F11">
        <w:rPr>
          <w:rFonts w:ascii="Cambria" w:hAnsi="Cambria"/>
        </w:rPr>
        <w:t xml:space="preserve">Pateman’s </w:t>
      </w:r>
      <w:r w:rsidR="00EA7F11" w:rsidRPr="00EA7F11">
        <w:rPr>
          <w:rFonts w:ascii="Cambria" w:hAnsi="Cambria"/>
          <w:i/>
          <w:iCs/>
        </w:rPr>
        <w:t xml:space="preserve">The </w:t>
      </w:r>
      <w:r w:rsidR="00387DDD" w:rsidRPr="00EA7F11">
        <w:rPr>
          <w:rFonts w:ascii="Cambria" w:hAnsi="Cambria"/>
          <w:i/>
          <w:iCs/>
        </w:rPr>
        <w:t>Sexual Contract</w:t>
      </w:r>
      <w:r w:rsidR="00387DDD">
        <w:rPr>
          <w:rFonts w:ascii="Cambria" w:hAnsi="Cambria"/>
        </w:rPr>
        <w:t xml:space="preserve"> inspired him for the text (</w:t>
      </w:r>
      <w:r w:rsidR="00255CDA">
        <w:rPr>
          <w:rFonts w:ascii="Cambria" w:hAnsi="Cambria"/>
        </w:rPr>
        <w:t xml:space="preserve">Mills </w:t>
      </w:r>
      <w:r w:rsidR="00387DDD">
        <w:rPr>
          <w:rFonts w:ascii="Cambria" w:hAnsi="Cambria"/>
        </w:rPr>
        <w:t xml:space="preserve">6), women are only mentioned </w:t>
      </w:r>
      <w:r w:rsidR="00DD078D">
        <w:rPr>
          <w:rFonts w:ascii="Cambria" w:hAnsi="Cambria"/>
        </w:rPr>
        <w:t xml:space="preserve">in passing </w:t>
      </w:r>
      <w:r w:rsidR="00387DDD">
        <w:rPr>
          <w:rFonts w:ascii="Cambria" w:hAnsi="Cambria"/>
        </w:rPr>
        <w:t>throughout the text</w:t>
      </w:r>
      <w:r w:rsidR="00DD078D">
        <w:rPr>
          <w:rFonts w:ascii="Cambria" w:hAnsi="Cambria"/>
        </w:rPr>
        <w:t xml:space="preserve">— briefly </w:t>
      </w:r>
      <w:r w:rsidR="00105A1F">
        <w:rPr>
          <w:rFonts w:ascii="Cambria" w:hAnsi="Cambria"/>
        </w:rPr>
        <w:t>about</w:t>
      </w:r>
      <w:r w:rsidR="00DD078D" w:rsidRPr="00DD078D">
        <w:rPr>
          <w:rFonts w:ascii="Cambria" w:hAnsi="Cambria"/>
        </w:rPr>
        <w:t xml:space="preserve"> black women having a harder position than</w:t>
      </w:r>
      <w:r w:rsidR="00DD078D">
        <w:rPr>
          <w:rFonts w:ascii="Cambria" w:hAnsi="Cambria"/>
        </w:rPr>
        <w:t xml:space="preserve"> black men (experiencing the racial and social contracts)</w:t>
      </w:r>
      <w:r w:rsidR="004320F2">
        <w:rPr>
          <w:rFonts w:ascii="Cambria" w:hAnsi="Cambria"/>
        </w:rPr>
        <w:t xml:space="preserve"> (</w:t>
      </w:r>
      <w:r w:rsidR="00255CDA">
        <w:rPr>
          <w:rFonts w:ascii="Cambria" w:hAnsi="Cambria"/>
        </w:rPr>
        <w:t xml:space="preserve">Mills </w:t>
      </w:r>
      <w:r w:rsidR="004320F2">
        <w:rPr>
          <w:rFonts w:ascii="Cambria" w:hAnsi="Cambria"/>
        </w:rPr>
        <w:t>62)—</w:t>
      </w:r>
      <w:r w:rsidR="004320F2" w:rsidRPr="004320F2">
        <w:t xml:space="preserve"> </w:t>
      </w:r>
      <w:r w:rsidR="004320F2" w:rsidRPr="004320F2">
        <w:rPr>
          <w:rFonts w:ascii="Cambria" w:hAnsi="Cambria"/>
        </w:rPr>
        <w:t xml:space="preserve">and </w:t>
      </w:r>
      <w:r w:rsidR="004320F2">
        <w:rPr>
          <w:rFonts w:ascii="Cambria" w:hAnsi="Cambria"/>
        </w:rPr>
        <w:t>in another brief aside</w:t>
      </w:r>
      <w:r w:rsidR="004320F2" w:rsidRPr="004320F2">
        <w:rPr>
          <w:rFonts w:ascii="Cambria" w:hAnsi="Cambria"/>
        </w:rPr>
        <w:t xml:space="preserve"> that white women, </w:t>
      </w:r>
      <w:r w:rsidR="004320F2">
        <w:rPr>
          <w:rFonts w:ascii="Cambria" w:hAnsi="Cambria"/>
        </w:rPr>
        <w:t>protected</w:t>
      </w:r>
      <w:r w:rsidR="004320F2" w:rsidRPr="004320F2">
        <w:rPr>
          <w:rFonts w:ascii="Cambria" w:hAnsi="Cambria"/>
        </w:rPr>
        <w:t xml:space="preserve"> by whiteness, often benefit from the hierarchy that subordinates Black men and women</w:t>
      </w:r>
      <w:r w:rsidR="004320F2">
        <w:rPr>
          <w:rFonts w:ascii="Cambria" w:hAnsi="Cambria"/>
        </w:rPr>
        <w:t xml:space="preserve"> (</w:t>
      </w:r>
      <w:r w:rsidR="00255CDA">
        <w:rPr>
          <w:rFonts w:ascii="Cambria" w:hAnsi="Cambria"/>
        </w:rPr>
        <w:t xml:space="preserve">Mills </w:t>
      </w:r>
      <w:r w:rsidR="004320F2">
        <w:rPr>
          <w:rFonts w:ascii="Cambria" w:hAnsi="Cambria"/>
        </w:rPr>
        <w:t>52)</w:t>
      </w:r>
      <w:r w:rsidR="004320F2" w:rsidRPr="004320F2">
        <w:rPr>
          <w:rFonts w:ascii="Cambria" w:hAnsi="Cambria"/>
        </w:rPr>
        <w:t xml:space="preserve">. </w:t>
      </w:r>
    </w:p>
    <w:p w14:paraId="1445C639" w14:textId="7A1B3F2E" w:rsidR="007937E1" w:rsidRPr="007937E1" w:rsidRDefault="004320F2" w:rsidP="007937E1">
      <w:pPr>
        <w:spacing w:after="0" w:line="480" w:lineRule="auto"/>
        <w:ind w:firstLine="720"/>
        <w:rPr>
          <w:rFonts w:ascii="Cambria" w:hAnsi="Cambria"/>
        </w:rPr>
      </w:pPr>
      <w:r>
        <w:rPr>
          <w:rFonts w:ascii="Cambria" w:hAnsi="Cambria"/>
        </w:rPr>
        <w:t xml:space="preserve">While seemingly impossible because Mills at least briefly mentions many classes, there </w:t>
      </w:r>
      <w:r w:rsidR="00E63822">
        <w:rPr>
          <w:rFonts w:ascii="Cambria" w:hAnsi="Cambria"/>
        </w:rPr>
        <w:t>is no reference to sexuality in the entire text.</w:t>
      </w:r>
      <w:r>
        <w:rPr>
          <w:rFonts w:ascii="Cambria" w:hAnsi="Cambria"/>
        </w:rPr>
        <w:t xml:space="preserve"> As this text was written in the </w:t>
      </w:r>
      <w:r w:rsidR="007E3B71">
        <w:rPr>
          <w:rFonts w:ascii="Cambria" w:hAnsi="Cambria"/>
        </w:rPr>
        <w:t xml:space="preserve">late </w:t>
      </w:r>
      <w:r w:rsidR="00F3770F">
        <w:rPr>
          <w:rFonts w:ascii="Cambria" w:hAnsi="Cambria"/>
        </w:rPr>
        <w:t>19</w:t>
      </w:r>
      <w:r w:rsidR="007E3B71">
        <w:rPr>
          <w:rFonts w:ascii="Cambria" w:hAnsi="Cambria"/>
        </w:rPr>
        <w:t>90s</w:t>
      </w:r>
      <w:r w:rsidR="00702915">
        <w:rPr>
          <w:rFonts w:ascii="Cambria" w:hAnsi="Cambria"/>
        </w:rPr>
        <w:t xml:space="preserve">, </w:t>
      </w:r>
      <w:r w:rsidR="00C8371C">
        <w:rPr>
          <w:rFonts w:ascii="Cambria" w:hAnsi="Cambria"/>
        </w:rPr>
        <w:t>well</w:t>
      </w:r>
      <w:r w:rsidR="007E3B71">
        <w:rPr>
          <w:rFonts w:ascii="Cambria" w:hAnsi="Cambria"/>
        </w:rPr>
        <w:t xml:space="preserve"> </w:t>
      </w:r>
      <w:r w:rsidR="00C8371C">
        <w:rPr>
          <w:rFonts w:ascii="Cambria" w:hAnsi="Cambria"/>
        </w:rPr>
        <w:t xml:space="preserve">after </w:t>
      </w:r>
      <w:r w:rsidR="007E3B71">
        <w:rPr>
          <w:rFonts w:ascii="Cambria" w:hAnsi="Cambria"/>
        </w:rPr>
        <w:t xml:space="preserve">the Stonewall rebellion and </w:t>
      </w:r>
      <w:r w:rsidR="00C8371C">
        <w:rPr>
          <w:rFonts w:ascii="Cambria" w:hAnsi="Cambria"/>
        </w:rPr>
        <w:t>amid</w:t>
      </w:r>
      <w:r w:rsidR="007E3B71">
        <w:rPr>
          <w:rFonts w:ascii="Cambria" w:hAnsi="Cambria"/>
        </w:rPr>
        <w:t xml:space="preserve"> the </w:t>
      </w:r>
      <w:r w:rsidR="00C8371C">
        <w:rPr>
          <w:rFonts w:ascii="Cambria" w:hAnsi="Cambria"/>
        </w:rPr>
        <w:t>push towards</w:t>
      </w:r>
      <w:r w:rsidR="007E3B71">
        <w:rPr>
          <w:rFonts w:ascii="Cambria" w:hAnsi="Cambria"/>
        </w:rPr>
        <w:t xml:space="preserve"> legal</w:t>
      </w:r>
      <w:r w:rsidR="00C8371C">
        <w:rPr>
          <w:rFonts w:ascii="Cambria" w:hAnsi="Cambria"/>
        </w:rPr>
        <w:t xml:space="preserve"> </w:t>
      </w:r>
      <w:r w:rsidR="007E3B71">
        <w:rPr>
          <w:rFonts w:ascii="Cambria" w:hAnsi="Cambria"/>
        </w:rPr>
        <w:t>gay marriage</w:t>
      </w:r>
      <w:r w:rsidR="00297433">
        <w:rPr>
          <w:rFonts w:ascii="Cambria" w:hAnsi="Cambria"/>
        </w:rPr>
        <w:t>, this should have been a pertinent form of oppression to focus on</w:t>
      </w:r>
      <w:r w:rsidR="007E3B71">
        <w:rPr>
          <w:rFonts w:ascii="Cambria" w:hAnsi="Cambria"/>
        </w:rPr>
        <w:t>. Historically, the LGBTQIA+ community has received extreme and violent discrimination for as long as history has been recorde</w:t>
      </w:r>
      <w:r w:rsidR="000F5F08">
        <w:rPr>
          <w:rFonts w:ascii="Cambria" w:hAnsi="Cambria"/>
        </w:rPr>
        <w:t>d</w:t>
      </w:r>
      <w:r w:rsidR="00702915">
        <w:rPr>
          <w:rFonts w:ascii="Cambria" w:hAnsi="Cambria"/>
        </w:rPr>
        <w:t xml:space="preserve">, </w:t>
      </w:r>
      <w:r w:rsidR="000F5F08" w:rsidRPr="000F5F08">
        <w:rPr>
          <w:rFonts w:ascii="Cambria" w:hAnsi="Cambria"/>
        </w:rPr>
        <w:t xml:space="preserve">reinforcing the conclusion that </w:t>
      </w:r>
      <w:r w:rsidR="000F5F08" w:rsidRPr="000F5F08">
        <w:rPr>
          <w:rFonts w:ascii="Cambria" w:hAnsi="Cambria"/>
          <w:i/>
          <w:iCs/>
        </w:rPr>
        <w:t>The Racial Contract</w:t>
      </w:r>
      <w:r w:rsidR="000F5F08" w:rsidRPr="000F5F08">
        <w:rPr>
          <w:rFonts w:ascii="Cambria" w:hAnsi="Cambria"/>
        </w:rPr>
        <w:t xml:space="preserve"> falls short as a tool for understanding justice</w:t>
      </w:r>
      <w:r w:rsidR="000F5F08">
        <w:rPr>
          <w:rFonts w:ascii="Cambria" w:hAnsi="Cambria"/>
        </w:rPr>
        <w:t>.</w:t>
      </w:r>
    </w:p>
    <w:p w14:paraId="4D3599BB" w14:textId="46D3DC45" w:rsidR="007937E1" w:rsidRDefault="007937E1" w:rsidP="007937E1">
      <w:pPr>
        <w:spacing w:after="0" w:line="480" w:lineRule="auto"/>
        <w:ind w:firstLine="720"/>
        <w:rPr>
          <w:rFonts w:ascii="Cambria" w:hAnsi="Cambria"/>
        </w:rPr>
      </w:pPr>
      <w:r w:rsidRPr="007937E1">
        <w:rPr>
          <w:rFonts w:ascii="Cambria" w:hAnsi="Cambria"/>
        </w:rPr>
        <w:lastRenderedPageBreak/>
        <w:t xml:space="preserve">Because Mills treats sexism, </w:t>
      </w:r>
      <w:r>
        <w:rPr>
          <w:rFonts w:ascii="Cambria" w:hAnsi="Cambria"/>
        </w:rPr>
        <w:t xml:space="preserve">homophobia, transphobia, </w:t>
      </w:r>
      <w:r w:rsidRPr="007937E1">
        <w:rPr>
          <w:rFonts w:ascii="Cambria" w:hAnsi="Cambria"/>
        </w:rPr>
        <w:t>ableism, and other forms of bias as less important than race, his framework can</w:t>
      </w:r>
      <w:r>
        <w:rPr>
          <w:rFonts w:ascii="Cambria" w:hAnsi="Cambria"/>
        </w:rPr>
        <w:t xml:space="preserve">not </w:t>
      </w:r>
      <w:r w:rsidRPr="007937E1">
        <w:rPr>
          <w:rFonts w:ascii="Cambria" w:hAnsi="Cambria"/>
        </w:rPr>
        <w:t>show how those harms intersect and reinforce each other in real life—a point central to intersectionality</w:t>
      </w:r>
      <w:r>
        <w:rPr>
          <w:rFonts w:ascii="Cambria" w:hAnsi="Cambria"/>
        </w:rPr>
        <w:t>.</w:t>
      </w:r>
      <w:r w:rsidRPr="007937E1">
        <w:rPr>
          <w:rFonts w:ascii="Cambria" w:hAnsi="Cambria"/>
        </w:rPr>
        <w:t xml:space="preserve"> A justice theory that ignores those injustices</w:t>
      </w:r>
      <w:r>
        <w:rPr>
          <w:rFonts w:ascii="Cambria" w:hAnsi="Cambria"/>
        </w:rPr>
        <w:t xml:space="preserve"> and forms of oppression, overlapping or not, is not</w:t>
      </w:r>
      <w:r w:rsidRPr="007937E1">
        <w:rPr>
          <w:rFonts w:ascii="Cambria" w:hAnsi="Cambria"/>
        </w:rPr>
        <w:t xml:space="preserve"> complete. </w:t>
      </w:r>
      <w:r>
        <w:rPr>
          <w:rFonts w:ascii="Cambria" w:hAnsi="Cambria"/>
        </w:rPr>
        <w:t>Therefore</w:t>
      </w:r>
      <w:r w:rsidRPr="007937E1">
        <w:rPr>
          <w:rFonts w:ascii="Cambria" w:hAnsi="Cambria"/>
        </w:rPr>
        <w:t>, Mills’s Racial Contract is</w:t>
      </w:r>
      <w:r>
        <w:rPr>
          <w:rFonts w:ascii="Cambria" w:hAnsi="Cambria"/>
        </w:rPr>
        <w:t xml:space="preserve"> no</w:t>
      </w:r>
      <w:r w:rsidRPr="007937E1">
        <w:rPr>
          <w:rFonts w:ascii="Cambria" w:hAnsi="Cambria"/>
        </w:rPr>
        <w:t xml:space="preserve">t a </w:t>
      </w:r>
      <w:r>
        <w:rPr>
          <w:rFonts w:ascii="Cambria" w:hAnsi="Cambria"/>
        </w:rPr>
        <w:t>useful</w:t>
      </w:r>
      <w:r w:rsidRPr="007937E1">
        <w:rPr>
          <w:rFonts w:ascii="Cambria" w:hAnsi="Cambria"/>
        </w:rPr>
        <w:t xml:space="preserve"> guide to understanding justice.</w:t>
      </w:r>
    </w:p>
    <w:p w14:paraId="706D37A7" w14:textId="77777777" w:rsidR="007937E1" w:rsidRDefault="007937E1" w:rsidP="007937E1">
      <w:pPr>
        <w:spacing w:after="0" w:line="480" w:lineRule="auto"/>
        <w:jc w:val="center"/>
        <w:rPr>
          <w:rFonts w:ascii="Cambria" w:hAnsi="Cambria"/>
        </w:rPr>
      </w:pPr>
      <w:r w:rsidRPr="007937E1">
        <w:rPr>
          <w:rFonts w:ascii="Cambria" w:hAnsi="Cambria"/>
          <w:b/>
          <w:bCs/>
        </w:rPr>
        <w:t>Part 4.</w:t>
      </w:r>
    </w:p>
    <w:p w14:paraId="7D032576" w14:textId="2A3A0BA4" w:rsidR="00D669CC" w:rsidRDefault="007937E1" w:rsidP="00A67F98">
      <w:pPr>
        <w:spacing w:after="0" w:line="360" w:lineRule="auto"/>
        <w:ind w:firstLine="720"/>
        <w:jc w:val="center"/>
        <w:rPr>
          <w:rFonts w:ascii="Cambria" w:hAnsi="Cambria"/>
        </w:rPr>
      </w:pPr>
      <w:r w:rsidRPr="007937E1">
        <w:rPr>
          <w:rFonts w:ascii="Cambria" w:hAnsi="Cambria"/>
          <w:i/>
          <w:iCs/>
        </w:rPr>
        <w:t>Identify and explain what you think are the two best possible objections to the reasoning in your Part 2 argument. Don’t just say “one might claim that the conclusion is false.” Identify the specific part of your reasoning that each objection challenges</w:t>
      </w:r>
      <w:r>
        <w:rPr>
          <w:rFonts w:ascii="Cambria" w:hAnsi="Cambria"/>
          <w:i/>
          <w:iCs/>
        </w:rPr>
        <w:t>.</w:t>
      </w:r>
    </w:p>
    <w:p w14:paraId="3A4D90CC" w14:textId="77777777" w:rsidR="00A67F98" w:rsidRDefault="00A67F98" w:rsidP="00A67F98">
      <w:pPr>
        <w:spacing w:after="0" w:line="360" w:lineRule="auto"/>
        <w:ind w:firstLine="720"/>
        <w:jc w:val="center"/>
        <w:rPr>
          <w:rFonts w:ascii="Cambria" w:hAnsi="Cambria"/>
        </w:rPr>
      </w:pPr>
    </w:p>
    <w:p w14:paraId="6FCEB74A" w14:textId="12042CFA" w:rsidR="00DB4F1F" w:rsidRDefault="00CE31AE" w:rsidP="00726C49">
      <w:pPr>
        <w:spacing w:after="0" w:line="480" w:lineRule="auto"/>
        <w:ind w:firstLine="720"/>
        <w:rPr>
          <w:rFonts w:ascii="Cambria" w:hAnsi="Cambria"/>
        </w:rPr>
      </w:pPr>
      <w:r>
        <w:rPr>
          <w:rFonts w:ascii="Cambria" w:hAnsi="Cambria"/>
        </w:rPr>
        <w:t xml:space="preserve">A defender of Mills could claim, in response to Premise 2, that while gender, sexuality, etc., are important to consider, </w:t>
      </w:r>
      <w:r w:rsidR="00DB4F1F">
        <w:rPr>
          <w:rFonts w:ascii="Cambria" w:hAnsi="Cambria"/>
        </w:rPr>
        <w:t xml:space="preserve">the historical angle </w:t>
      </w:r>
      <w:r w:rsidR="00726C49" w:rsidRPr="00726C49">
        <w:rPr>
          <w:rFonts w:ascii="Cambria" w:hAnsi="Cambria"/>
        </w:rPr>
        <w:t>that race was the first major structuring force of the modern social orde</w:t>
      </w:r>
      <w:r w:rsidR="00726C49">
        <w:rPr>
          <w:rFonts w:ascii="Cambria" w:hAnsi="Cambria"/>
        </w:rPr>
        <w:t>r</w:t>
      </w:r>
      <w:r w:rsidR="008E0BC2">
        <w:rPr>
          <w:rFonts w:ascii="Cambria" w:hAnsi="Cambria"/>
        </w:rPr>
        <w:t xml:space="preserve"> means that it should have more of a focus than </w:t>
      </w:r>
      <w:r w:rsidR="007E5572">
        <w:rPr>
          <w:rFonts w:ascii="Cambria" w:hAnsi="Cambria"/>
        </w:rPr>
        <w:t>the other oppressions</w:t>
      </w:r>
      <w:r w:rsidR="00726C49">
        <w:rPr>
          <w:rFonts w:ascii="Cambria" w:hAnsi="Cambria"/>
        </w:rPr>
        <w:t>.</w:t>
      </w:r>
      <w:r w:rsidR="00DB4F1F">
        <w:rPr>
          <w:rFonts w:ascii="Cambria" w:hAnsi="Cambria"/>
        </w:rPr>
        <w:t xml:space="preserve"> For example, slavery was clearly race based— I would argue that while in concept systemic slavery could have been based on a different distinction (socioeconomic class, religion, sexuality, etc.), </w:t>
      </w:r>
      <w:r w:rsidR="00A67F98">
        <w:rPr>
          <w:rFonts w:ascii="Cambria" w:hAnsi="Cambria"/>
        </w:rPr>
        <w:t>this</w:t>
      </w:r>
      <w:r w:rsidR="00DB4F1F">
        <w:rPr>
          <w:rFonts w:ascii="Cambria" w:hAnsi="Cambria"/>
        </w:rPr>
        <w:t xml:space="preserve"> could never happen due to the instant</w:t>
      </w:r>
      <w:r w:rsidR="00A67F98">
        <w:rPr>
          <w:rFonts w:ascii="Cambria" w:hAnsi="Cambria"/>
        </w:rPr>
        <w:t>, from a distance, ability to identify who “looks like a slave” and who does not.</w:t>
      </w:r>
      <w:r w:rsidR="0038302C">
        <w:rPr>
          <w:rFonts w:ascii="Cambria" w:hAnsi="Cambria"/>
        </w:rPr>
        <w:t xml:space="preserve"> </w:t>
      </w:r>
      <w:r w:rsidR="0038302C" w:rsidRPr="0038302C">
        <w:rPr>
          <w:rFonts w:ascii="Cambria" w:hAnsi="Cambria"/>
        </w:rPr>
        <w:t xml:space="preserve">Because race determined who could be owned, colonized, or counted as fully human, it became the template around which modern legal, economic, and political </w:t>
      </w:r>
      <w:r w:rsidR="0038302C">
        <w:rPr>
          <w:rFonts w:ascii="Cambria" w:hAnsi="Cambria"/>
        </w:rPr>
        <w:t>systems</w:t>
      </w:r>
      <w:r w:rsidR="0038302C" w:rsidRPr="0038302C">
        <w:rPr>
          <w:rFonts w:ascii="Cambria" w:hAnsi="Cambria"/>
        </w:rPr>
        <w:t xml:space="preserve"> were first built. </w:t>
      </w:r>
      <w:r w:rsidR="0038302C">
        <w:rPr>
          <w:rFonts w:ascii="Cambria" w:hAnsi="Cambria"/>
        </w:rPr>
        <w:t>The</w:t>
      </w:r>
      <w:r w:rsidR="0038302C" w:rsidRPr="0038302C">
        <w:rPr>
          <w:rFonts w:ascii="Cambria" w:hAnsi="Cambria"/>
        </w:rPr>
        <w:t xml:space="preserve"> oppressions</w:t>
      </w:r>
      <w:r w:rsidR="0038302C">
        <w:rPr>
          <w:rFonts w:ascii="Cambria" w:hAnsi="Cambria"/>
        </w:rPr>
        <w:t xml:space="preserve"> that followed (</w:t>
      </w:r>
      <w:r w:rsidR="0038302C" w:rsidRPr="0038302C">
        <w:rPr>
          <w:rFonts w:ascii="Cambria" w:hAnsi="Cambria"/>
        </w:rPr>
        <w:t>whether gendered, sexual, ableist</w:t>
      </w:r>
      <w:r w:rsidR="0038302C">
        <w:rPr>
          <w:rFonts w:ascii="Cambria" w:hAnsi="Cambria"/>
        </w:rPr>
        <w:t xml:space="preserve">, etc.) were added to the preexisting structure of the racial contract. </w:t>
      </w:r>
      <w:r w:rsidR="00A67F98">
        <w:rPr>
          <w:rFonts w:ascii="Cambria" w:hAnsi="Cambria"/>
        </w:rPr>
        <w:t>So, with the loaded histor</w:t>
      </w:r>
      <w:r w:rsidR="0038302C">
        <w:rPr>
          <w:rFonts w:ascii="Cambria" w:hAnsi="Cambria"/>
        </w:rPr>
        <w:t xml:space="preserve">ical significance </w:t>
      </w:r>
      <w:r w:rsidR="00A67F98">
        <w:rPr>
          <w:rFonts w:ascii="Cambria" w:hAnsi="Cambria"/>
        </w:rPr>
        <w:t>and lasting effects of</w:t>
      </w:r>
      <w:r w:rsidR="0038302C">
        <w:rPr>
          <w:rFonts w:ascii="Cambria" w:hAnsi="Cambria"/>
        </w:rPr>
        <w:t xml:space="preserve"> slavery</w:t>
      </w:r>
      <w:r w:rsidR="00A67F98">
        <w:rPr>
          <w:rFonts w:ascii="Cambria" w:hAnsi="Cambria"/>
        </w:rPr>
        <w:t>, the racial contract arguably would supersede the discrimination of other social classifications.</w:t>
      </w:r>
    </w:p>
    <w:p w14:paraId="78D26679" w14:textId="2DB45511" w:rsidR="00365DAF" w:rsidRPr="00750F6A" w:rsidRDefault="00402EC4" w:rsidP="00750F6A">
      <w:pPr>
        <w:spacing w:after="0" w:line="480" w:lineRule="auto"/>
        <w:rPr>
          <w:rFonts w:ascii="Cambria" w:hAnsi="Cambria"/>
        </w:rPr>
      </w:pPr>
      <w:r>
        <w:rPr>
          <w:rFonts w:ascii="Cambria" w:hAnsi="Cambria"/>
        </w:rPr>
        <w:lastRenderedPageBreak/>
        <w:tab/>
        <w:t xml:space="preserve">Another defender of Mills could claim, </w:t>
      </w:r>
      <w:r w:rsidR="00D16B0A">
        <w:rPr>
          <w:rFonts w:ascii="Cambria" w:hAnsi="Cambria"/>
        </w:rPr>
        <w:t xml:space="preserve">in response to Premises 1 and 4, that the Racial Contract does not need to be the sole tool used to understand justice. As he initially mentions, and I referenced before, </w:t>
      </w:r>
      <w:r w:rsidR="00105A1F">
        <w:rPr>
          <w:rFonts w:ascii="Cambria" w:hAnsi="Cambria"/>
        </w:rPr>
        <w:t>Pateman’s text inspired him</w:t>
      </w:r>
      <w:r w:rsidR="00EA7F11">
        <w:rPr>
          <w:rFonts w:ascii="Cambria" w:hAnsi="Cambria"/>
        </w:rPr>
        <w:t xml:space="preserve">, </w:t>
      </w:r>
      <w:r w:rsidR="00EA7F11">
        <w:rPr>
          <w:rFonts w:ascii="Cambria" w:hAnsi="Cambria"/>
          <w:i/>
          <w:iCs/>
        </w:rPr>
        <w:t xml:space="preserve">The Sexual Contract. </w:t>
      </w:r>
      <w:r w:rsidR="00EA7F11">
        <w:rPr>
          <w:rFonts w:ascii="Cambria" w:hAnsi="Cambria"/>
        </w:rPr>
        <w:t xml:space="preserve">He states that </w:t>
      </w:r>
      <w:r w:rsidR="00CE4A52">
        <w:rPr>
          <w:rFonts w:ascii="Cambria" w:hAnsi="Cambria"/>
        </w:rPr>
        <w:t>“</w:t>
      </w:r>
      <w:r w:rsidR="00EA7F11">
        <w:rPr>
          <w:rFonts w:ascii="Cambria" w:hAnsi="Cambria"/>
        </w:rPr>
        <w:t>[it]</w:t>
      </w:r>
      <w:r w:rsidR="00EA7F11" w:rsidRPr="00EA7F11">
        <w:rPr>
          <w:rFonts w:ascii="Cambria" w:hAnsi="Cambria"/>
        </w:rPr>
        <w:t xml:space="preserve"> is a good example of </w:t>
      </w:r>
      <w:r w:rsidR="00EA7F11">
        <w:rPr>
          <w:rFonts w:ascii="Cambria" w:hAnsi="Cambria"/>
        </w:rPr>
        <w:t>[the social contract]</w:t>
      </w:r>
      <w:r w:rsidR="00EA7F11" w:rsidRPr="00EA7F11">
        <w:rPr>
          <w:rFonts w:ascii="Cambria" w:hAnsi="Cambria"/>
        </w:rPr>
        <w:t xml:space="preserve"> approach (and</w:t>
      </w:r>
      <w:r w:rsidR="00EA7F11">
        <w:rPr>
          <w:rFonts w:ascii="Cambria" w:hAnsi="Cambria"/>
        </w:rPr>
        <w:t xml:space="preserve"> </w:t>
      </w:r>
      <w:r w:rsidR="00EA7F11" w:rsidRPr="00EA7F11">
        <w:rPr>
          <w:rFonts w:ascii="Cambria" w:hAnsi="Cambria"/>
        </w:rPr>
        <w:t>the inspiration for my own book, though my use is somewhat</w:t>
      </w:r>
      <w:r w:rsidR="00EA7F11">
        <w:rPr>
          <w:rFonts w:ascii="Cambria" w:hAnsi="Cambria"/>
        </w:rPr>
        <w:t xml:space="preserve"> </w:t>
      </w:r>
      <w:r w:rsidR="00EA7F11" w:rsidRPr="00EA7F11">
        <w:rPr>
          <w:rFonts w:ascii="Cambria" w:hAnsi="Cambria"/>
        </w:rPr>
        <w:t>different), which demonstrates how much descriptive/explanatory</w:t>
      </w:r>
      <w:r w:rsidR="00EA7F11">
        <w:rPr>
          <w:rFonts w:ascii="Cambria" w:hAnsi="Cambria"/>
        </w:rPr>
        <w:t xml:space="preserve"> </w:t>
      </w:r>
      <w:r w:rsidR="00EA7F11" w:rsidRPr="00EA7F11">
        <w:rPr>
          <w:rFonts w:ascii="Cambria" w:hAnsi="Cambria"/>
        </w:rPr>
        <w:t>life there still is in the contract</w:t>
      </w:r>
      <w:r w:rsidR="00EA7F11">
        <w:rPr>
          <w:rFonts w:ascii="Cambria" w:hAnsi="Cambria"/>
        </w:rPr>
        <w:t>,” (</w:t>
      </w:r>
      <w:r w:rsidR="00255CDA">
        <w:rPr>
          <w:rFonts w:ascii="Cambria" w:hAnsi="Cambria"/>
        </w:rPr>
        <w:t xml:space="preserve">Mills </w:t>
      </w:r>
      <w:r w:rsidR="00EA7F11">
        <w:rPr>
          <w:rFonts w:ascii="Cambria" w:hAnsi="Cambria"/>
        </w:rPr>
        <w:t xml:space="preserve">6). </w:t>
      </w:r>
      <w:r w:rsidR="00CE4A52">
        <w:rPr>
          <w:rFonts w:ascii="Cambria" w:hAnsi="Cambria"/>
        </w:rPr>
        <w:t xml:space="preserve">Further, he </w:t>
      </w:r>
      <w:r w:rsidR="002478AC">
        <w:rPr>
          <w:rFonts w:ascii="Cambria" w:hAnsi="Cambria"/>
        </w:rPr>
        <w:t>writes that he “</w:t>
      </w:r>
      <w:r w:rsidR="002478AC" w:rsidRPr="002478AC">
        <w:rPr>
          <w:rFonts w:ascii="Cambria" w:hAnsi="Cambria"/>
        </w:rPr>
        <w:t>advocate</w:t>
      </w:r>
      <w:r w:rsidR="002478AC">
        <w:rPr>
          <w:rFonts w:ascii="Cambria" w:hAnsi="Cambria"/>
        </w:rPr>
        <w:t xml:space="preserve">[s] </w:t>
      </w:r>
      <w:r w:rsidR="002478AC" w:rsidRPr="002478AC">
        <w:rPr>
          <w:rFonts w:ascii="Cambria" w:hAnsi="Cambria"/>
        </w:rPr>
        <w:t>the supplementation of standard social contract</w:t>
      </w:r>
      <w:r w:rsidR="002478AC">
        <w:rPr>
          <w:rFonts w:ascii="Cambria" w:hAnsi="Cambria"/>
        </w:rPr>
        <w:t xml:space="preserve"> </w:t>
      </w:r>
      <w:r w:rsidR="002478AC" w:rsidRPr="002478AC">
        <w:rPr>
          <w:rFonts w:ascii="Cambria" w:hAnsi="Cambria"/>
        </w:rPr>
        <w:t xml:space="preserve">discussions with an account of the </w:t>
      </w:r>
      <w:r w:rsidR="002478AC">
        <w:rPr>
          <w:rFonts w:ascii="Cambria" w:hAnsi="Cambria"/>
        </w:rPr>
        <w:t>‘</w:t>
      </w:r>
      <w:r w:rsidR="002478AC" w:rsidRPr="002478AC">
        <w:rPr>
          <w:rFonts w:ascii="Cambria" w:hAnsi="Cambria"/>
        </w:rPr>
        <w:t>Racial Contract</w:t>
      </w:r>
      <w:r w:rsidR="002478AC">
        <w:rPr>
          <w:rFonts w:ascii="Cambria" w:hAnsi="Cambria"/>
        </w:rPr>
        <w:t>,’” (</w:t>
      </w:r>
      <w:r w:rsidR="00255CDA">
        <w:rPr>
          <w:rFonts w:ascii="Cambria" w:hAnsi="Cambria"/>
        </w:rPr>
        <w:t xml:space="preserve">Mills </w:t>
      </w:r>
      <w:r w:rsidR="002478AC">
        <w:rPr>
          <w:rFonts w:ascii="Cambria" w:hAnsi="Cambria"/>
        </w:rPr>
        <w:t xml:space="preserve">6). </w:t>
      </w:r>
      <w:r w:rsidR="00EA7F11">
        <w:rPr>
          <w:rFonts w:ascii="Cambria" w:hAnsi="Cambria"/>
        </w:rPr>
        <w:t xml:space="preserve">In this, Mills </w:t>
      </w:r>
      <w:r w:rsidR="002478AC">
        <w:rPr>
          <w:rFonts w:ascii="Cambria" w:hAnsi="Cambria"/>
        </w:rPr>
        <w:t xml:space="preserve">clearly </w:t>
      </w:r>
      <w:r w:rsidR="00CE4A52">
        <w:rPr>
          <w:rFonts w:ascii="Cambria" w:hAnsi="Cambria"/>
        </w:rPr>
        <w:t xml:space="preserve">states </w:t>
      </w:r>
      <w:r w:rsidR="00EA7F11">
        <w:rPr>
          <w:rFonts w:ascii="Cambria" w:hAnsi="Cambria"/>
        </w:rPr>
        <w:t xml:space="preserve">that </w:t>
      </w:r>
      <w:r w:rsidR="00EA7F11">
        <w:rPr>
          <w:rFonts w:ascii="Cambria" w:hAnsi="Cambria"/>
          <w:i/>
          <w:iCs/>
        </w:rPr>
        <w:t>The Racial Contract</w:t>
      </w:r>
      <w:r w:rsidR="00EA7F11">
        <w:rPr>
          <w:rFonts w:ascii="Cambria" w:hAnsi="Cambria"/>
        </w:rPr>
        <w:t xml:space="preserve"> should be one of many tools used, along with Pateman’s text, to understand justice and oppression. </w:t>
      </w:r>
      <w:r w:rsidR="00EA7F11" w:rsidRPr="00EA7F11">
        <w:rPr>
          <w:rFonts w:ascii="Cambria" w:hAnsi="Cambria"/>
        </w:rPr>
        <w:t>So, on this view, it’s unfair to criticize the Racial Contract for gaps it never claimed to fill.</w:t>
      </w:r>
    </w:p>
    <w:p w14:paraId="6068B6DF" w14:textId="7C30D7C4" w:rsidR="00B06DC1" w:rsidRDefault="00B06DC1" w:rsidP="00B06DC1">
      <w:pPr>
        <w:spacing w:after="0" w:line="480" w:lineRule="auto"/>
        <w:jc w:val="center"/>
        <w:rPr>
          <w:rFonts w:ascii="Cambria" w:hAnsi="Cambria"/>
        </w:rPr>
      </w:pPr>
      <w:r w:rsidRPr="00B06DC1">
        <w:rPr>
          <w:rFonts w:ascii="Cambria" w:hAnsi="Cambria"/>
          <w:b/>
          <w:bCs/>
        </w:rPr>
        <w:t>Part 5.</w:t>
      </w:r>
    </w:p>
    <w:p w14:paraId="5AA9E91A" w14:textId="77777777" w:rsidR="00B06DC1" w:rsidRDefault="00B06DC1" w:rsidP="00B06DC1">
      <w:pPr>
        <w:spacing w:after="0" w:line="360" w:lineRule="auto"/>
        <w:jc w:val="center"/>
        <w:rPr>
          <w:rFonts w:ascii="Cambria" w:hAnsi="Cambria"/>
          <w:i/>
          <w:iCs/>
        </w:rPr>
      </w:pPr>
      <w:r w:rsidRPr="00B06DC1">
        <w:rPr>
          <w:rFonts w:ascii="Cambria" w:hAnsi="Cambria"/>
          <w:i/>
          <w:iCs/>
        </w:rPr>
        <w:t>Reply to the two objections you presented as clearly and effectively as you can. Please</w:t>
      </w:r>
      <w:r>
        <w:rPr>
          <w:rFonts w:ascii="Cambria" w:hAnsi="Cambria"/>
          <w:i/>
          <w:iCs/>
        </w:rPr>
        <w:t xml:space="preserve"> </w:t>
      </w:r>
      <w:r w:rsidRPr="00B06DC1">
        <w:rPr>
          <w:rFonts w:ascii="Cambria" w:hAnsi="Cambria"/>
          <w:i/>
          <w:iCs/>
        </w:rPr>
        <w:t>maintain your commitment to your argument while adding nuance (don’t only say you</w:t>
      </w:r>
      <w:r>
        <w:rPr>
          <w:rFonts w:ascii="Cambria" w:hAnsi="Cambria"/>
          <w:i/>
          <w:iCs/>
        </w:rPr>
        <w:t xml:space="preserve"> </w:t>
      </w:r>
      <w:r w:rsidRPr="00B06DC1">
        <w:rPr>
          <w:rFonts w:ascii="Cambria" w:hAnsi="Cambria"/>
          <w:i/>
          <w:iCs/>
        </w:rPr>
        <w:t>disagree).</w:t>
      </w:r>
    </w:p>
    <w:p w14:paraId="47D6044F" w14:textId="77777777" w:rsidR="008C266A" w:rsidRDefault="008C266A" w:rsidP="00B06DC1">
      <w:pPr>
        <w:spacing w:after="0" w:line="360" w:lineRule="auto"/>
        <w:jc w:val="center"/>
        <w:rPr>
          <w:rFonts w:ascii="Cambria" w:hAnsi="Cambria"/>
          <w:i/>
          <w:iCs/>
        </w:rPr>
      </w:pPr>
    </w:p>
    <w:p w14:paraId="27B7573D" w14:textId="2129A225" w:rsidR="00F10526" w:rsidRDefault="00B06DC1" w:rsidP="00F10526">
      <w:pPr>
        <w:spacing w:after="0" w:line="480" w:lineRule="auto"/>
        <w:ind w:firstLine="720"/>
        <w:rPr>
          <w:rFonts w:ascii="Cambria" w:hAnsi="Cambria"/>
        </w:rPr>
      </w:pPr>
      <w:r>
        <w:rPr>
          <w:rFonts w:ascii="Cambria" w:hAnsi="Cambria"/>
        </w:rPr>
        <w:t>To the first Mills defender</w:t>
      </w:r>
      <w:r w:rsidR="007E5572">
        <w:rPr>
          <w:rFonts w:ascii="Cambria" w:hAnsi="Cambria"/>
        </w:rPr>
        <w:t>,</w:t>
      </w:r>
      <w:r>
        <w:rPr>
          <w:rFonts w:ascii="Cambria" w:hAnsi="Cambria"/>
        </w:rPr>
        <w:t xml:space="preserve"> I respond that historical context is not </w:t>
      </w:r>
      <w:r w:rsidR="0038302C">
        <w:rPr>
          <w:rFonts w:ascii="Cambria" w:hAnsi="Cambria"/>
        </w:rPr>
        <w:t>nearly as important</w:t>
      </w:r>
      <w:r>
        <w:rPr>
          <w:rFonts w:ascii="Cambria" w:hAnsi="Cambria"/>
        </w:rPr>
        <w:t xml:space="preserve"> to understand justice in the modern era</w:t>
      </w:r>
      <w:r w:rsidR="0038302C">
        <w:rPr>
          <w:rFonts w:ascii="Cambria" w:hAnsi="Cambria"/>
        </w:rPr>
        <w:t xml:space="preserve"> as intersectionality.</w:t>
      </w:r>
      <w:r>
        <w:rPr>
          <w:rFonts w:ascii="Cambria" w:hAnsi="Cambria"/>
        </w:rPr>
        <w:t xml:space="preserve"> The </w:t>
      </w:r>
      <w:r w:rsidR="0038302C">
        <w:rPr>
          <w:rFonts w:ascii="Cambria" w:hAnsi="Cambria"/>
        </w:rPr>
        <w:t xml:space="preserve">rapid </w:t>
      </w:r>
      <w:r>
        <w:rPr>
          <w:rFonts w:ascii="Cambria" w:hAnsi="Cambria"/>
        </w:rPr>
        <w:t xml:space="preserve">rise of globalization and </w:t>
      </w:r>
      <w:r w:rsidR="0038302C">
        <w:rPr>
          <w:rFonts w:ascii="Cambria" w:hAnsi="Cambria"/>
        </w:rPr>
        <w:t>technology in the past 30 years has completely changed our social dynamic</w:t>
      </w:r>
      <w:r w:rsidR="007E5572">
        <w:rPr>
          <w:rFonts w:ascii="Cambria" w:hAnsi="Cambria"/>
        </w:rPr>
        <w:t>s</w:t>
      </w:r>
      <w:r w:rsidR="00836FDF">
        <w:rPr>
          <w:rFonts w:ascii="Cambria" w:hAnsi="Cambria"/>
        </w:rPr>
        <w:t xml:space="preserve"> and the discrimination we face</w:t>
      </w:r>
      <w:r w:rsidR="0038302C">
        <w:rPr>
          <w:rFonts w:ascii="Cambria" w:hAnsi="Cambria"/>
        </w:rPr>
        <w:t xml:space="preserve">. Racism and all the other forms of oppression we have been discussing </w:t>
      </w:r>
      <w:r w:rsidR="00462E23">
        <w:rPr>
          <w:rFonts w:ascii="Cambria" w:hAnsi="Cambria"/>
        </w:rPr>
        <w:t xml:space="preserve">have shifted with the ability to instantly post </w:t>
      </w:r>
      <w:r w:rsidR="00726C49">
        <w:rPr>
          <w:rFonts w:ascii="Cambria" w:hAnsi="Cambria"/>
        </w:rPr>
        <w:t>discriminatory</w:t>
      </w:r>
      <w:r w:rsidR="00FD15DB">
        <w:rPr>
          <w:rFonts w:ascii="Cambria" w:hAnsi="Cambria"/>
        </w:rPr>
        <w:t xml:space="preserve"> </w:t>
      </w:r>
      <w:r w:rsidR="00726C49">
        <w:rPr>
          <w:rFonts w:ascii="Cambria" w:hAnsi="Cambria"/>
        </w:rPr>
        <w:t xml:space="preserve">rhetoric </w:t>
      </w:r>
      <w:r w:rsidR="00462E23">
        <w:rPr>
          <w:rFonts w:ascii="Cambria" w:hAnsi="Cambria"/>
        </w:rPr>
        <w:t xml:space="preserve">to thousands, or even millions, of </w:t>
      </w:r>
      <w:r w:rsidR="00FD15DB">
        <w:rPr>
          <w:rFonts w:ascii="Cambria" w:hAnsi="Cambria"/>
        </w:rPr>
        <w:t>people</w:t>
      </w:r>
      <w:r w:rsidR="006D5621">
        <w:rPr>
          <w:rFonts w:ascii="Cambria" w:hAnsi="Cambria"/>
        </w:rPr>
        <w:t xml:space="preserve">. Internet profiles </w:t>
      </w:r>
      <w:r w:rsidR="004D3208" w:rsidRPr="004D3208">
        <w:rPr>
          <w:rFonts w:ascii="Cambria" w:hAnsi="Cambria"/>
        </w:rPr>
        <w:t xml:space="preserve">reveal identity markers that a quick </w:t>
      </w:r>
      <w:r w:rsidR="004D3208">
        <w:rPr>
          <w:rFonts w:ascii="Cambria" w:hAnsi="Cambria"/>
        </w:rPr>
        <w:t xml:space="preserve">physical </w:t>
      </w:r>
      <w:r w:rsidR="004D3208" w:rsidRPr="004D3208">
        <w:rPr>
          <w:rFonts w:ascii="Cambria" w:hAnsi="Cambria"/>
        </w:rPr>
        <w:t>glance might miss</w:t>
      </w:r>
      <w:r w:rsidR="00D84510">
        <w:rPr>
          <w:rFonts w:ascii="Cambria" w:hAnsi="Cambria"/>
        </w:rPr>
        <w:t>.</w:t>
      </w:r>
      <w:r w:rsidR="0082631D">
        <w:rPr>
          <w:rFonts w:ascii="Cambria" w:hAnsi="Cambria"/>
        </w:rPr>
        <w:t xml:space="preserve"> As the issues change, the focus should as well.</w:t>
      </w:r>
      <w:r w:rsidR="00542C66">
        <w:rPr>
          <w:rFonts w:ascii="Cambria" w:hAnsi="Cambria"/>
        </w:rPr>
        <w:t xml:space="preserve"> </w:t>
      </w:r>
      <w:r w:rsidR="00B71A1F" w:rsidRPr="00B71A1F">
        <w:rPr>
          <w:rFonts w:ascii="Cambria" w:hAnsi="Cambria"/>
        </w:rPr>
        <w:t xml:space="preserve">A framework that keeps race at the center while </w:t>
      </w:r>
      <w:r w:rsidR="00383943">
        <w:rPr>
          <w:rFonts w:ascii="Cambria" w:hAnsi="Cambria"/>
        </w:rPr>
        <w:t>pushing aside</w:t>
      </w:r>
      <w:r w:rsidR="00B71A1F" w:rsidRPr="00B71A1F">
        <w:rPr>
          <w:rFonts w:ascii="Cambria" w:hAnsi="Cambria"/>
        </w:rPr>
        <w:t xml:space="preserve"> gender, disability, and </w:t>
      </w:r>
      <w:r w:rsidR="00B71A1F" w:rsidRPr="00B71A1F">
        <w:rPr>
          <w:rFonts w:ascii="Cambria" w:hAnsi="Cambria"/>
        </w:rPr>
        <w:lastRenderedPageBreak/>
        <w:t xml:space="preserve">sexuality can’t grasp these digital-age </w:t>
      </w:r>
      <w:r w:rsidR="00B71A1F">
        <w:rPr>
          <w:rFonts w:ascii="Cambria" w:hAnsi="Cambria"/>
        </w:rPr>
        <w:t>harms</w:t>
      </w:r>
      <w:r w:rsidR="007E5572">
        <w:rPr>
          <w:rFonts w:ascii="Cambria" w:hAnsi="Cambria"/>
        </w:rPr>
        <w:t>;</w:t>
      </w:r>
      <w:r w:rsidR="00B71A1F">
        <w:rPr>
          <w:rFonts w:ascii="Cambria" w:hAnsi="Cambria"/>
        </w:rPr>
        <w:t xml:space="preserve"> only</w:t>
      </w:r>
      <w:r w:rsidR="00B71A1F" w:rsidRPr="00B71A1F">
        <w:rPr>
          <w:rFonts w:ascii="Cambria" w:hAnsi="Cambria"/>
        </w:rPr>
        <w:t xml:space="preserve"> an intersectional lens can </w:t>
      </w:r>
      <w:r w:rsidR="00383943">
        <w:rPr>
          <w:rFonts w:ascii="Cambria" w:hAnsi="Cambria"/>
        </w:rPr>
        <w:t>allow us to understand what justice looks like in 2025</w:t>
      </w:r>
      <w:r w:rsidR="00F10526">
        <w:rPr>
          <w:rFonts w:ascii="Cambria" w:hAnsi="Cambria"/>
        </w:rPr>
        <w:t>.</w:t>
      </w:r>
    </w:p>
    <w:p w14:paraId="58946AFA" w14:textId="5A7EBE70" w:rsidR="00E3499C" w:rsidRDefault="00F10526" w:rsidP="004375CF">
      <w:pPr>
        <w:spacing w:after="0" w:line="480" w:lineRule="auto"/>
        <w:ind w:firstLine="720"/>
        <w:rPr>
          <w:rFonts w:ascii="Cambria" w:hAnsi="Cambria"/>
        </w:rPr>
      </w:pPr>
      <w:r>
        <w:rPr>
          <w:rFonts w:ascii="Cambria" w:hAnsi="Cambria"/>
        </w:rPr>
        <w:t>To the second defender</w:t>
      </w:r>
      <w:r w:rsidR="007E5572">
        <w:rPr>
          <w:rFonts w:ascii="Cambria" w:hAnsi="Cambria"/>
        </w:rPr>
        <w:t>,</w:t>
      </w:r>
      <w:r>
        <w:rPr>
          <w:rFonts w:ascii="Cambria" w:hAnsi="Cambria"/>
        </w:rPr>
        <w:t xml:space="preserve"> I </w:t>
      </w:r>
      <w:r w:rsidR="00822AB6">
        <w:rPr>
          <w:rFonts w:ascii="Cambria" w:hAnsi="Cambria"/>
        </w:rPr>
        <w:t>respond</w:t>
      </w:r>
      <w:r>
        <w:rPr>
          <w:rFonts w:ascii="Cambria" w:hAnsi="Cambria"/>
        </w:rPr>
        <w:t xml:space="preserve"> that while </w:t>
      </w:r>
      <w:r w:rsidR="00822AB6">
        <w:rPr>
          <w:rFonts w:ascii="Cambria" w:hAnsi="Cambria"/>
        </w:rPr>
        <w:t>modular tools could help with understanding justice</w:t>
      </w:r>
      <w:r w:rsidR="00582EAF">
        <w:rPr>
          <w:rFonts w:ascii="Cambria" w:hAnsi="Cambria"/>
        </w:rPr>
        <w:t xml:space="preserve">, the lack of the other </w:t>
      </w:r>
      <w:r w:rsidR="00356E95">
        <w:rPr>
          <w:rFonts w:ascii="Cambria" w:hAnsi="Cambria"/>
        </w:rPr>
        <w:t xml:space="preserve">corresponding tools renders </w:t>
      </w:r>
      <w:r w:rsidR="00356E95">
        <w:rPr>
          <w:rFonts w:ascii="Cambria" w:hAnsi="Cambria"/>
          <w:i/>
          <w:iCs/>
        </w:rPr>
        <w:t xml:space="preserve">The Racial Contract </w:t>
      </w:r>
      <w:r w:rsidR="00356E95">
        <w:rPr>
          <w:rFonts w:ascii="Cambria" w:hAnsi="Cambria"/>
        </w:rPr>
        <w:t>of little us</w:t>
      </w:r>
      <w:r w:rsidR="00861038">
        <w:rPr>
          <w:rFonts w:ascii="Cambria" w:hAnsi="Cambria"/>
        </w:rPr>
        <w:t>e—</w:t>
      </w:r>
      <w:r w:rsidR="004653BD">
        <w:rPr>
          <w:rFonts w:ascii="Cambria" w:hAnsi="Cambria"/>
        </w:rPr>
        <w:t xml:space="preserve"> having</w:t>
      </w:r>
      <w:r w:rsidR="005855CB">
        <w:rPr>
          <w:rFonts w:ascii="Cambria" w:hAnsi="Cambria"/>
        </w:rPr>
        <w:t xml:space="preserve"> one piece of </w:t>
      </w:r>
      <w:r w:rsidR="004653BD">
        <w:rPr>
          <w:rFonts w:ascii="Cambria" w:hAnsi="Cambria"/>
        </w:rPr>
        <w:t>a</w:t>
      </w:r>
      <w:r w:rsidR="005855CB">
        <w:rPr>
          <w:rFonts w:ascii="Cambria" w:hAnsi="Cambria"/>
        </w:rPr>
        <w:t xml:space="preserve"> puzzle </w:t>
      </w:r>
      <w:r w:rsidR="004711BC">
        <w:rPr>
          <w:rFonts w:ascii="Cambria" w:hAnsi="Cambria"/>
        </w:rPr>
        <w:t xml:space="preserve">does not </w:t>
      </w:r>
      <w:proofErr w:type="gramStart"/>
      <w:r w:rsidR="004711BC">
        <w:rPr>
          <w:rFonts w:ascii="Cambria" w:hAnsi="Cambria"/>
        </w:rPr>
        <w:t>make</w:t>
      </w:r>
      <w:proofErr w:type="gramEnd"/>
      <w:r w:rsidR="004711BC">
        <w:rPr>
          <w:rFonts w:ascii="Cambria" w:hAnsi="Cambria"/>
        </w:rPr>
        <w:t xml:space="preserve"> a </w:t>
      </w:r>
      <w:r w:rsidR="00861038">
        <w:rPr>
          <w:rFonts w:ascii="Cambria" w:hAnsi="Cambria"/>
        </w:rPr>
        <w:t xml:space="preserve">picture. </w:t>
      </w:r>
      <w:r w:rsidR="008E5CEE">
        <w:rPr>
          <w:rFonts w:ascii="Cambria" w:hAnsi="Cambria"/>
        </w:rPr>
        <w:t xml:space="preserve">For </w:t>
      </w:r>
      <w:r w:rsidR="008E5CEE">
        <w:rPr>
          <w:rFonts w:ascii="Cambria" w:hAnsi="Cambria"/>
          <w:i/>
          <w:iCs/>
        </w:rPr>
        <w:t>The Racial Contract</w:t>
      </w:r>
      <w:r w:rsidR="008E5CEE">
        <w:rPr>
          <w:rFonts w:ascii="Cambria" w:hAnsi="Cambria"/>
        </w:rPr>
        <w:t xml:space="preserve"> to be useful, the other </w:t>
      </w:r>
      <w:r w:rsidR="007A26A3">
        <w:rPr>
          <w:rFonts w:ascii="Cambria" w:hAnsi="Cambria"/>
        </w:rPr>
        <w:t xml:space="preserve">modules </w:t>
      </w:r>
      <w:r w:rsidR="003D3829">
        <w:rPr>
          <w:rFonts w:ascii="Cambria" w:hAnsi="Cambria"/>
        </w:rPr>
        <w:t>must</w:t>
      </w:r>
      <w:r w:rsidR="008E5CEE">
        <w:rPr>
          <w:rFonts w:ascii="Cambria" w:hAnsi="Cambria"/>
        </w:rPr>
        <w:t xml:space="preserve"> be</w:t>
      </w:r>
      <w:r w:rsidR="007A26A3">
        <w:rPr>
          <w:rFonts w:ascii="Cambria" w:hAnsi="Cambria"/>
        </w:rPr>
        <w:t xml:space="preserve"> located. For a text to allow us to understand justice in this way, modularly, it would need to be a greater umbrella text that cites or incorporates ideas from texts like </w:t>
      </w:r>
      <w:r w:rsidR="007A26A3">
        <w:rPr>
          <w:rFonts w:ascii="Cambria" w:hAnsi="Cambria"/>
          <w:i/>
          <w:iCs/>
        </w:rPr>
        <w:t xml:space="preserve">The Racial Contract </w:t>
      </w:r>
      <w:r w:rsidR="007A26A3">
        <w:rPr>
          <w:rFonts w:ascii="Cambria" w:hAnsi="Cambria"/>
        </w:rPr>
        <w:t xml:space="preserve">and </w:t>
      </w:r>
      <w:r w:rsidR="007A26A3">
        <w:rPr>
          <w:rFonts w:ascii="Cambria" w:hAnsi="Cambria"/>
          <w:i/>
          <w:iCs/>
        </w:rPr>
        <w:t>The Sexual Contract</w:t>
      </w:r>
      <w:r w:rsidR="007A26A3">
        <w:rPr>
          <w:rFonts w:ascii="Cambria" w:hAnsi="Cambria"/>
        </w:rPr>
        <w:t>.</w:t>
      </w:r>
      <w:r w:rsidR="00FE4159" w:rsidRPr="00FE4159">
        <w:rPr>
          <w:rFonts w:ascii="Cambria" w:hAnsi="Cambria"/>
        </w:rPr>
        <w:t xml:space="preserve"> Without those companion</w:t>
      </w:r>
      <w:r w:rsidR="00D630C3">
        <w:rPr>
          <w:rFonts w:ascii="Cambria" w:hAnsi="Cambria"/>
        </w:rPr>
        <w:t xml:space="preserve"> tools</w:t>
      </w:r>
      <w:r w:rsidR="00FE4159" w:rsidRPr="00FE4159">
        <w:rPr>
          <w:rFonts w:ascii="Cambria" w:hAnsi="Cambria"/>
        </w:rPr>
        <w:t xml:space="preserve">, relying on </w:t>
      </w:r>
      <w:r w:rsidR="00D630C3">
        <w:rPr>
          <w:rFonts w:ascii="Cambria" w:hAnsi="Cambria"/>
          <w:i/>
          <w:iCs/>
        </w:rPr>
        <w:t>The Racial Contract</w:t>
      </w:r>
      <w:r w:rsidR="00FE4159" w:rsidRPr="00FE4159">
        <w:rPr>
          <w:rFonts w:ascii="Cambria" w:hAnsi="Cambria"/>
        </w:rPr>
        <w:t xml:space="preserve"> alone can shrink</w:t>
      </w:r>
      <w:r w:rsidR="005323EF">
        <w:rPr>
          <w:rFonts w:ascii="Cambria" w:hAnsi="Cambria"/>
        </w:rPr>
        <w:t xml:space="preserve">, </w:t>
      </w:r>
      <w:r w:rsidR="00FE4159" w:rsidRPr="00FE4159">
        <w:rPr>
          <w:rFonts w:ascii="Cambria" w:hAnsi="Cambria"/>
        </w:rPr>
        <w:t>rather than broaden</w:t>
      </w:r>
      <w:r w:rsidR="005323EF">
        <w:rPr>
          <w:rFonts w:ascii="Cambria" w:hAnsi="Cambria"/>
        </w:rPr>
        <w:t xml:space="preserve">, </w:t>
      </w:r>
      <w:r w:rsidR="00FE4159" w:rsidRPr="00FE4159">
        <w:rPr>
          <w:rFonts w:ascii="Cambria" w:hAnsi="Cambria"/>
        </w:rPr>
        <w:t>our view of justice.</w:t>
      </w:r>
    </w:p>
    <w:p w14:paraId="18894198" w14:textId="77777777" w:rsidR="00E3499C" w:rsidRDefault="00E3499C">
      <w:pPr>
        <w:rPr>
          <w:rFonts w:ascii="Cambria" w:hAnsi="Cambria"/>
        </w:rPr>
      </w:pPr>
      <w:r>
        <w:rPr>
          <w:rFonts w:ascii="Cambria" w:hAnsi="Cambria"/>
        </w:rPr>
        <w:br w:type="page"/>
      </w:r>
    </w:p>
    <w:p w14:paraId="495DE342" w14:textId="031317FB" w:rsidR="00F10526" w:rsidRDefault="00E3499C" w:rsidP="00E3499C">
      <w:pPr>
        <w:spacing w:after="0" w:line="480" w:lineRule="auto"/>
        <w:jc w:val="center"/>
        <w:rPr>
          <w:rFonts w:ascii="Cambria" w:hAnsi="Cambria"/>
        </w:rPr>
      </w:pPr>
      <w:r>
        <w:rPr>
          <w:rFonts w:ascii="Cambria" w:hAnsi="Cambria"/>
        </w:rPr>
        <w:lastRenderedPageBreak/>
        <w:t>Work</w:t>
      </w:r>
      <w:r w:rsidR="00B634D8">
        <w:rPr>
          <w:rFonts w:ascii="Cambria" w:hAnsi="Cambria"/>
        </w:rPr>
        <w:t>s</w:t>
      </w:r>
      <w:r>
        <w:rPr>
          <w:rFonts w:ascii="Cambria" w:hAnsi="Cambria"/>
        </w:rPr>
        <w:t xml:space="preserve"> Cited</w:t>
      </w:r>
    </w:p>
    <w:p w14:paraId="6171DC96" w14:textId="2DB61DCC" w:rsidR="00E3499C" w:rsidRPr="008E5CEE" w:rsidRDefault="002C13B9" w:rsidP="002C13B9">
      <w:pPr>
        <w:spacing w:after="0" w:line="480" w:lineRule="auto"/>
        <w:ind w:left="720" w:hanging="720"/>
        <w:rPr>
          <w:rFonts w:ascii="Cambria" w:hAnsi="Cambria"/>
        </w:rPr>
      </w:pPr>
      <w:r w:rsidRPr="002C13B9">
        <w:rPr>
          <w:rFonts w:ascii="Cambria" w:hAnsi="Cambria"/>
        </w:rPr>
        <w:t xml:space="preserve">Mills, Charles W. </w:t>
      </w:r>
      <w:r w:rsidRPr="001B7661">
        <w:rPr>
          <w:rFonts w:ascii="Cambria" w:hAnsi="Cambria"/>
          <w:i/>
          <w:iCs/>
        </w:rPr>
        <w:t>The Racial Contract</w:t>
      </w:r>
      <w:r w:rsidRPr="002C13B9">
        <w:rPr>
          <w:rFonts w:ascii="Cambria" w:hAnsi="Cambria"/>
        </w:rPr>
        <w:t>. 25th anniversary ed., Cornell University Press, 2022.</w:t>
      </w:r>
    </w:p>
    <w:sectPr w:rsidR="00E3499C" w:rsidRPr="008E5CE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D3BB" w14:textId="77777777" w:rsidR="00DD31B3" w:rsidRDefault="00DD31B3" w:rsidP="00D619CC">
      <w:pPr>
        <w:spacing w:after="0" w:line="240" w:lineRule="auto"/>
      </w:pPr>
      <w:r>
        <w:separator/>
      </w:r>
    </w:p>
  </w:endnote>
  <w:endnote w:type="continuationSeparator" w:id="0">
    <w:p w14:paraId="01B5201D" w14:textId="77777777" w:rsidR="00DD31B3" w:rsidRDefault="00DD31B3" w:rsidP="00D6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ay Devanagari">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0FFC" w14:textId="77777777" w:rsidR="00DD31B3" w:rsidRDefault="00DD31B3" w:rsidP="00D619CC">
      <w:pPr>
        <w:spacing w:after="0" w:line="240" w:lineRule="auto"/>
      </w:pPr>
      <w:r>
        <w:separator/>
      </w:r>
    </w:p>
  </w:footnote>
  <w:footnote w:type="continuationSeparator" w:id="0">
    <w:p w14:paraId="157BAE96" w14:textId="77777777" w:rsidR="00DD31B3" w:rsidRDefault="00DD31B3" w:rsidP="00D6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4287170"/>
      <w:docPartObj>
        <w:docPartGallery w:val="Page Numbers (Top of Page)"/>
        <w:docPartUnique/>
      </w:docPartObj>
    </w:sdtPr>
    <w:sdtEndPr>
      <w:rPr>
        <w:rStyle w:val="PageNumber"/>
      </w:rPr>
    </w:sdtEndPr>
    <w:sdtContent>
      <w:p w14:paraId="36DE955E" w14:textId="05856D3A" w:rsidR="00D619CC" w:rsidRDefault="00D619CC" w:rsidP="00975C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3FB1B" w14:textId="77777777" w:rsidR="00D619CC" w:rsidRDefault="00D619CC" w:rsidP="00D619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3010986"/>
      <w:docPartObj>
        <w:docPartGallery w:val="Page Numbers (Top of Page)"/>
        <w:docPartUnique/>
      </w:docPartObj>
    </w:sdtPr>
    <w:sdtEndPr>
      <w:rPr>
        <w:rStyle w:val="PageNumber"/>
      </w:rPr>
    </w:sdtEndPr>
    <w:sdtContent>
      <w:p w14:paraId="34CD557B" w14:textId="4A9D493F" w:rsidR="00D619CC" w:rsidRDefault="00D619CC" w:rsidP="00975CF6">
        <w:pPr>
          <w:pStyle w:val="Header"/>
          <w:framePr w:wrap="none" w:vAnchor="text" w:hAnchor="margin" w:xAlign="right" w:y="1"/>
          <w:rPr>
            <w:rStyle w:val="PageNumber"/>
          </w:rPr>
        </w:pPr>
        <w:r w:rsidRPr="00D619CC">
          <w:rPr>
            <w:rStyle w:val="PageNumber"/>
            <w:rFonts w:ascii="Cambria" w:hAnsi="Cambria" w:cs="Cambay Devanagari"/>
          </w:rPr>
          <w:fldChar w:fldCharType="begin"/>
        </w:r>
        <w:r w:rsidRPr="00D619CC">
          <w:rPr>
            <w:rStyle w:val="PageNumber"/>
            <w:rFonts w:ascii="Cambria" w:hAnsi="Cambria" w:cs="Cambay Devanagari"/>
          </w:rPr>
          <w:instrText xml:space="preserve"> PAGE </w:instrText>
        </w:r>
        <w:r w:rsidRPr="00D619CC">
          <w:rPr>
            <w:rStyle w:val="PageNumber"/>
            <w:rFonts w:ascii="Cambria" w:hAnsi="Cambria" w:cs="Cambay Devanagari"/>
          </w:rPr>
          <w:fldChar w:fldCharType="separate"/>
        </w:r>
        <w:r w:rsidRPr="00D619CC">
          <w:rPr>
            <w:rStyle w:val="PageNumber"/>
            <w:rFonts w:ascii="Cambria" w:hAnsi="Cambria" w:cs="Cambay Devanagari"/>
            <w:noProof/>
          </w:rPr>
          <w:t>1</w:t>
        </w:r>
        <w:r w:rsidRPr="00D619CC">
          <w:rPr>
            <w:rStyle w:val="PageNumber"/>
            <w:rFonts w:ascii="Cambria" w:hAnsi="Cambria" w:cs="Cambay Devanagari"/>
          </w:rPr>
          <w:fldChar w:fldCharType="end"/>
        </w:r>
      </w:p>
    </w:sdtContent>
  </w:sdt>
  <w:p w14:paraId="22FAAC69" w14:textId="341040F1" w:rsidR="00D619CC" w:rsidRPr="00D619CC" w:rsidRDefault="00D619CC" w:rsidP="00D619CC">
    <w:pPr>
      <w:spacing w:after="0" w:line="480" w:lineRule="auto"/>
      <w:ind w:right="360"/>
      <w:rPr>
        <w:rFonts w:ascii="Cambria" w:hAnsi="Cambria"/>
      </w:rPr>
    </w:pPr>
    <w:r>
      <w:rPr>
        <w:rFonts w:ascii="Cambria" w:hAnsi="Cambria"/>
      </w:rPr>
      <w:t>Zack Corr | Dr. Andrew Stewart | PHIL-318-01 | 9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D777B"/>
    <w:multiLevelType w:val="hybridMultilevel"/>
    <w:tmpl w:val="02501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37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C"/>
    <w:rsid w:val="00004CA9"/>
    <w:rsid w:val="000844BE"/>
    <w:rsid w:val="000F5F08"/>
    <w:rsid w:val="00102938"/>
    <w:rsid w:val="00105A1F"/>
    <w:rsid w:val="00126C97"/>
    <w:rsid w:val="00135341"/>
    <w:rsid w:val="00177922"/>
    <w:rsid w:val="001A7AE6"/>
    <w:rsid w:val="001B7661"/>
    <w:rsid w:val="002478AC"/>
    <w:rsid w:val="00255CDA"/>
    <w:rsid w:val="00297433"/>
    <w:rsid w:val="002A4E82"/>
    <w:rsid w:val="002A7028"/>
    <w:rsid w:val="002C13B9"/>
    <w:rsid w:val="002C4E15"/>
    <w:rsid w:val="003001BD"/>
    <w:rsid w:val="00356E95"/>
    <w:rsid w:val="00365DAF"/>
    <w:rsid w:val="0038302C"/>
    <w:rsid w:val="00383943"/>
    <w:rsid w:val="00387DDD"/>
    <w:rsid w:val="00393C30"/>
    <w:rsid w:val="003972F4"/>
    <w:rsid w:val="003A769A"/>
    <w:rsid w:val="003D3829"/>
    <w:rsid w:val="003E295E"/>
    <w:rsid w:val="003E4548"/>
    <w:rsid w:val="00402EC4"/>
    <w:rsid w:val="00421C96"/>
    <w:rsid w:val="004320F2"/>
    <w:rsid w:val="004375CF"/>
    <w:rsid w:val="00462E23"/>
    <w:rsid w:val="004653BD"/>
    <w:rsid w:val="004711BC"/>
    <w:rsid w:val="004D3208"/>
    <w:rsid w:val="004D500B"/>
    <w:rsid w:val="004F24C2"/>
    <w:rsid w:val="00530BED"/>
    <w:rsid w:val="005323EF"/>
    <w:rsid w:val="00542C66"/>
    <w:rsid w:val="0054408E"/>
    <w:rsid w:val="00552F82"/>
    <w:rsid w:val="00582EAF"/>
    <w:rsid w:val="005855CB"/>
    <w:rsid w:val="005B390B"/>
    <w:rsid w:val="006A082F"/>
    <w:rsid w:val="006B2D0A"/>
    <w:rsid w:val="006B3F28"/>
    <w:rsid w:val="006D5621"/>
    <w:rsid w:val="00702915"/>
    <w:rsid w:val="00710025"/>
    <w:rsid w:val="00726C49"/>
    <w:rsid w:val="00750F6A"/>
    <w:rsid w:val="00753C04"/>
    <w:rsid w:val="007937E1"/>
    <w:rsid w:val="007A26A3"/>
    <w:rsid w:val="007B61FF"/>
    <w:rsid w:val="007D4B0B"/>
    <w:rsid w:val="007E3B71"/>
    <w:rsid w:val="007E5572"/>
    <w:rsid w:val="007F012F"/>
    <w:rsid w:val="00822AB6"/>
    <w:rsid w:val="0082631D"/>
    <w:rsid w:val="00836FDF"/>
    <w:rsid w:val="00861038"/>
    <w:rsid w:val="008C266A"/>
    <w:rsid w:val="008E0BC2"/>
    <w:rsid w:val="008E4107"/>
    <w:rsid w:val="008E5CEE"/>
    <w:rsid w:val="00910B5A"/>
    <w:rsid w:val="0098121C"/>
    <w:rsid w:val="0098601F"/>
    <w:rsid w:val="009A447B"/>
    <w:rsid w:val="009C15A1"/>
    <w:rsid w:val="009E3BF7"/>
    <w:rsid w:val="00A510D8"/>
    <w:rsid w:val="00A61D70"/>
    <w:rsid w:val="00A67F98"/>
    <w:rsid w:val="00A84272"/>
    <w:rsid w:val="00AA49B5"/>
    <w:rsid w:val="00AB574F"/>
    <w:rsid w:val="00B06DC1"/>
    <w:rsid w:val="00B20AD1"/>
    <w:rsid w:val="00B21A6E"/>
    <w:rsid w:val="00B22C1E"/>
    <w:rsid w:val="00B634D8"/>
    <w:rsid w:val="00B71A1F"/>
    <w:rsid w:val="00B938E7"/>
    <w:rsid w:val="00BB0EC5"/>
    <w:rsid w:val="00BD5521"/>
    <w:rsid w:val="00BF5F04"/>
    <w:rsid w:val="00BF6F7D"/>
    <w:rsid w:val="00C43ACB"/>
    <w:rsid w:val="00C61E41"/>
    <w:rsid w:val="00C8371C"/>
    <w:rsid w:val="00CE31AE"/>
    <w:rsid w:val="00CE4A52"/>
    <w:rsid w:val="00CE5942"/>
    <w:rsid w:val="00D16B0A"/>
    <w:rsid w:val="00D423BC"/>
    <w:rsid w:val="00D42CBE"/>
    <w:rsid w:val="00D619CC"/>
    <w:rsid w:val="00D630C3"/>
    <w:rsid w:val="00D669CC"/>
    <w:rsid w:val="00D84510"/>
    <w:rsid w:val="00DA1081"/>
    <w:rsid w:val="00DA2B27"/>
    <w:rsid w:val="00DB3E77"/>
    <w:rsid w:val="00DB4F1F"/>
    <w:rsid w:val="00DD078D"/>
    <w:rsid w:val="00DD31B3"/>
    <w:rsid w:val="00DD69A1"/>
    <w:rsid w:val="00DE3C56"/>
    <w:rsid w:val="00E31EC3"/>
    <w:rsid w:val="00E3499C"/>
    <w:rsid w:val="00E63822"/>
    <w:rsid w:val="00E671AF"/>
    <w:rsid w:val="00E70CAF"/>
    <w:rsid w:val="00EA7F11"/>
    <w:rsid w:val="00EB21F7"/>
    <w:rsid w:val="00F10526"/>
    <w:rsid w:val="00F2726F"/>
    <w:rsid w:val="00F3770F"/>
    <w:rsid w:val="00F530AD"/>
    <w:rsid w:val="00FB6DB3"/>
    <w:rsid w:val="00FC6C9A"/>
    <w:rsid w:val="00FD15DB"/>
    <w:rsid w:val="00FE4159"/>
    <w:rsid w:val="00FE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8DF0"/>
  <w15:chartTrackingRefBased/>
  <w15:docId w15:val="{EF65941E-5C47-8F43-B337-9F50C002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9CC"/>
    <w:rPr>
      <w:rFonts w:eastAsiaTheme="majorEastAsia" w:cstheme="majorBidi"/>
      <w:color w:val="272727" w:themeColor="text1" w:themeTint="D8"/>
    </w:rPr>
  </w:style>
  <w:style w:type="paragraph" w:styleId="Title">
    <w:name w:val="Title"/>
    <w:basedOn w:val="Normal"/>
    <w:next w:val="Normal"/>
    <w:link w:val="TitleChar"/>
    <w:uiPriority w:val="10"/>
    <w:qFormat/>
    <w:rsid w:val="00D61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9CC"/>
    <w:pPr>
      <w:spacing w:before="160"/>
      <w:jc w:val="center"/>
    </w:pPr>
    <w:rPr>
      <w:i/>
      <w:iCs/>
      <w:color w:val="404040" w:themeColor="text1" w:themeTint="BF"/>
    </w:rPr>
  </w:style>
  <w:style w:type="character" w:customStyle="1" w:styleId="QuoteChar">
    <w:name w:val="Quote Char"/>
    <w:basedOn w:val="DefaultParagraphFont"/>
    <w:link w:val="Quote"/>
    <w:uiPriority w:val="29"/>
    <w:rsid w:val="00D619CC"/>
    <w:rPr>
      <w:i/>
      <w:iCs/>
      <w:color w:val="404040" w:themeColor="text1" w:themeTint="BF"/>
    </w:rPr>
  </w:style>
  <w:style w:type="paragraph" w:styleId="ListParagraph">
    <w:name w:val="List Paragraph"/>
    <w:basedOn w:val="Normal"/>
    <w:uiPriority w:val="34"/>
    <w:qFormat/>
    <w:rsid w:val="00D619CC"/>
    <w:pPr>
      <w:ind w:left="720"/>
      <w:contextualSpacing/>
    </w:pPr>
  </w:style>
  <w:style w:type="character" w:styleId="IntenseEmphasis">
    <w:name w:val="Intense Emphasis"/>
    <w:basedOn w:val="DefaultParagraphFont"/>
    <w:uiPriority w:val="21"/>
    <w:qFormat/>
    <w:rsid w:val="00D619CC"/>
    <w:rPr>
      <w:i/>
      <w:iCs/>
      <w:color w:val="0F4761" w:themeColor="accent1" w:themeShade="BF"/>
    </w:rPr>
  </w:style>
  <w:style w:type="paragraph" w:styleId="IntenseQuote">
    <w:name w:val="Intense Quote"/>
    <w:basedOn w:val="Normal"/>
    <w:next w:val="Normal"/>
    <w:link w:val="IntenseQuoteChar"/>
    <w:uiPriority w:val="30"/>
    <w:qFormat/>
    <w:rsid w:val="00D61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9CC"/>
    <w:rPr>
      <w:i/>
      <w:iCs/>
      <w:color w:val="0F4761" w:themeColor="accent1" w:themeShade="BF"/>
    </w:rPr>
  </w:style>
  <w:style w:type="character" w:styleId="IntenseReference">
    <w:name w:val="Intense Reference"/>
    <w:basedOn w:val="DefaultParagraphFont"/>
    <w:uiPriority w:val="32"/>
    <w:qFormat/>
    <w:rsid w:val="00D619CC"/>
    <w:rPr>
      <w:b/>
      <w:bCs/>
      <w:smallCaps/>
      <w:color w:val="0F4761" w:themeColor="accent1" w:themeShade="BF"/>
      <w:spacing w:val="5"/>
    </w:rPr>
  </w:style>
  <w:style w:type="paragraph" w:styleId="Header">
    <w:name w:val="header"/>
    <w:basedOn w:val="Normal"/>
    <w:link w:val="HeaderChar"/>
    <w:uiPriority w:val="99"/>
    <w:unhideWhenUsed/>
    <w:rsid w:val="00D61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9CC"/>
  </w:style>
  <w:style w:type="paragraph" w:styleId="Footer">
    <w:name w:val="footer"/>
    <w:basedOn w:val="Normal"/>
    <w:link w:val="FooterChar"/>
    <w:uiPriority w:val="99"/>
    <w:unhideWhenUsed/>
    <w:rsid w:val="00D61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9CC"/>
  </w:style>
  <w:style w:type="character" w:styleId="PageNumber">
    <w:name w:val="page number"/>
    <w:basedOn w:val="DefaultParagraphFont"/>
    <w:uiPriority w:val="99"/>
    <w:semiHidden/>
    <w:unhideWhenUsed/>
    <w:rsid w:val="00D6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1345">
      <w:bodyDiv w:val="1"/>
      <w:marLeft w:val="0"/>
      <w:marRight w:val="0"/>
      <w:marTop w:val="0"/>
      <w:marBottom w:val="0"/>
      <w:divBdr>
        <w:top w:val="none" w:sz="0" w:space="0" w:color="auto"/>
        <w:left w:val="none" w:sz="0" w:space="0" w:color="auto"/>
        <w:bottom w:val="none" w:sz="0" w:space="0" w:color="auto"/>
        <w:right w:val="none" w:sz="0" w:space="0" w:color="auto"/>
      </w:divBdr>
    </w:div>
    <w:div w:id="1535919397">
      <w:bodyDiv w:val="1"/>
      <w:marLeft w:val="0"/>
      <w:marRight w:val="0"/>
      <w:marTop w:val="0"/>
      <w:marBottom w:val="0"/>
      <w:divBdr>
        <w:top w:val="none" w:sz="0" w:space="0" w:color="auto"/>
        <w:left w:val="none" w:sz="0" w:space="0" w:color="auto"/>
        <w:bottom w:val="none" w:sz="0" w:space="0" w:color="auto"/>
        <w:right w:val="none" w:sz="0" w:space="0" w:color="auto"/>
      </w:divBdr>
    </w:div>
    <w:div w:id="2079475024">
      <w:bodyDiv w:val="1"/>
      <w:marLeft w:val="0"/>
      <w:marRight w:val="0"/>
      <w:marTop w:val="0"/>
      <w:marBottom w:val="0"/>
      <w:divBdr>
        <w:top w:val="none" w:sz="0" w:space="0" w:color="auto"/>
        <w:left w:val="none" w:sz="0" w:space="0" w:color="auto"/>
        <w:bottom w:val="none" w:sz="0" w:space="0" w:color="auto"/>
        <w:right w:val="none" w:sz="0" w:space="0" w:color="auto"/>
      </w:divBdr>
    </w:div>
    <w:div w:id="21455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Normal.dotm</Template>
  <TotalTime>214</TotalTime>
  <Pages>7</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Zack (Student)</dc:creator>
  <cp:keywords/>
  <dc:description/>
  <cp:lastModifiedBy>Corr, Zack (Student)</cp:lastModifiedBy>
  <cp:revision>82</cp:revision>
  <dcterms:created xsi:type="dcterms:W3CDTF">2025-05-09T21:35:00Z</dcterms:created>
  <dcterms:modified xsi:type="dcterms:W3CDTF">2025-05-10T06:07:00Z</dcterms:modified>
</cp:coreProperties>
</file>