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9DBA" w14:textId="77A9436B" w:rsidR="00B13FCB" w:rsidRPr="004A10FD" w:rsidRDefault="004A10FD" w:rsidP="004A10FD">
      <w:pPr>
        <w:spacing w:after="0"/>
        <w:jc w:val="center"/>
        <w:rPr>
          <w:rFonts w:ascii="Baskerville Old Face" w:hAnsi="Baskerville Old Face" w:cs="Times New Roman"/>
          <w:sz w:val="32"/>
          <w:szCs w:val="32"/>
        </w:rPr>
      </w:pPr>
      <w:r w:rsidRPr="004A10FD">
        <w:rPr>
          <w:rFonts w:ascii="Baskerville Old Face" w:hAnsi="Baskerville Old Face" w:cs="Times New Roman"/>
          <w:sz w:val="32"/>
          <w:szCs w:val="32"/>
        </w:rPr>
        <w:t>Santa Rosa Republican Women Federated</w:t>
      </w:r>
    </w:p>
    <w:p w14:paraId="55A8A3DF" w14:textId="6947B642" w:rsidR="004A10FD" w:rsidRPr="004A10FD" w:rsidRDefault="004A10FD" w:rsidP="004A1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0FD">
        <w:rPr>
          <w:rFonts w:ascii="Times New Roman" w:hAnsi="Times New Roman" w:cs="Times New Roman"/>
          <w:b/>
          <w:bCs/>
          <w:sz w:val="24"/>
          <w:szCs w:val="24"/>
        </w:rPr>
        <w:t>Americanism</w:t>
      </w:r>
    </w:p>
    <w:p w14:paraId="38C69FFA" w14:textId="780BCC4B" w:rsidR="004A10FD" w:rsidRPr="004A10FD" w:rsidRDefault="004A10FD" w:rsidP="004A10FD">
      <w:pPr>
        <w:spacing w:after="0"/>
        <w:jc w:val="center"/>
        <w:rPr>
          <w:rFonts w:ascii="Franklin Gothic Medium" w:hAnsi="Franklin Gothic Medium" w:cs="Times New Roman"/>
          <w:sz w:val="24"/>
          <w:szCs w:val="24"/>
        </w:rPr>
      </w:pPr>
      <w:r w:rsidRPr="004A10FD">
        <w:rPr>
          <w:rFonts w:ascii="Franklin Gothic Medium" w:hAnsi="Franklin Gothic Medium" w:cs="Times New Roman"/>
          <w:sz w:val="24"/>
          <w:szCs w:val="24"/>
        </w:rPr>
        <w:t>October 2024</w:t>
      </w:r>
    </w:p>
    <w:p w14:paraId="27C7F342" w14:textId="77777777" w:rsidR="004A10FD" w:rsidRDefault="004A10FD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EFE31" w14:textId="766E89A8" w:rsidR="004A10FD" w:rsidRDefault="004A10FD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Casting its beams upon the seas of history, the lighthouse Americanism finds a unique female Patriot upon the waters; let us go back to the Revolutionary War and salute a special soldier, </w:t>
      </w:r>
      <w:r w:rsidR="00E910E8">
        <w:rPr>
          <w:rFonts w:ascii="Times New Roman" w:hAnsi="Times New Roman" w:cs="Times New Roman"/>
          <w:sz w:val="24"/>
          <w:szCs w:val="24"/>
        </w:rPr>
        <w:t xml:space="preserve">and a </w:t>
      </w:r>
      <w:r w:rsidR="00630F5F">
        <w:rPr>
          <w:rFonts w:ascii="Times New Roman" w:hAnsi="Times New Roman" w:cs="Times New Roman"/>
          <w:sz w:val="24"/>
          <w:szCs w:val="24"/>
        </w:rPr>
        <w:t>pseudo-</w:t>
      </w:r>
      <w:r w:rsidR="00E910E8">
        <w:rPr>
          <w:rFonts w:ascii="Times New Roman" w:hAnsi="Times New Roman" w:cs="Times New Roman"/>
          <w:sz w:val="24"/>
          <w:szCs w:val="24"/>
        </w:rPr>
        <w:t xml:space="preserve">forerunner of the </w:t>
      </w:r>
      <w:r w:rsidR="00630F5F">
        <w:rPr>
          <w:rFonts w:ascii="Times New Roman" w:hAnsi="Times New Roman" w:cs="Times New Roman"/>
          <w:sz w:val="24"/>
          <w:szCs w:val="24"/>
        </w:rPr>
        <w:t>P</w:t>
      </w:r>
      <w:r w:rsidR="00E910E8">
        <w:rPr>
          <w:rFonts w:ascii="Times New Roman" w:hAnsi="Times New Roman" w:cs="Times New Roman"/>
          <w:sz w:val="24"/>
          <w:szCs w:val="24"/>
        </w:rPr>
        <w:t xml:space="preserve">entagon’s “Don’t Ask/Don’t Tell” policy:  </w:t>
      </w:r>
      <w:r>
        <w:rPr>
          <w:rFonts w:ascii="Times New Roman" w:hAnsi="Times New Roman" w:cs="Times New Roman"/>
          <w:sz w:val="24"/>
          <w:szCs w:val="24"/>
        </w:rPr>
        <w:t xml:space="preserve">Robert Shurtleff of the Fourth Massachusetts Regiment.  </w:t>
      </w:r>
    </w:p>
    <w:p w14:paraId="6E9219E7" w14:textId="77777777" w:rsidR="004A10FD" w:rsidRDefault="004A10FD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3B635" w14:textId="0D1226D7" w:rsidR="00882324" w:rsidRDefault="00882324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0E8">
        <w:rPr>
          <w:rFonts w:ascii="Times New Roman" w:hAnsi="Times New Roman" w:cs="Times New Roman"/>
          <w:sz w:val="24"/>
          <w:szCs w:val="24"/>
        </w:rPr>
        <w:t xml:space="preserve">The self-educated </w:t>
      </w:r>
      <w:r>
        <w:rPr>
          <w:rFonts w:ascii="Times New Roman" w:hAnsi="Times New Roman" w:cs="Times New Roman"/>
          <w:sz w:val="24"/>
          <w:szCs w:val="24"/>
        </w:rPr>
        <w:t xml:space="preserve">“Shurtleff,” a former indentured servant and former teacher, was born </w:t>
      </w:r>
      <w:r w:rsidRPr="00E910E8">
        <w:rPr>
          <w:rFonts w:ascii="Times New Roman" w:hAnsi="Times New Roman" w:cs="Times New Roman"/>
          <w:b/>
          <w:bCs/>
          <w:sz w:val="24"/>
          <w:szCs w:val="24"/>
        </w:rPr>
        <w:t>Deborah Sampson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910E8">
        <w:rPr>
          <w:rFonts w:ascii="Times New Roman" w:hAnsi="Times New Roman" w:cs="Times New Roman"/>
          <w:sz w:val="24"/>
          <w:szCs w:val="24"/>
        </w:rPr>
        <w:t xml:space="preserve">Plympton, </w:t>
      </w:r>
      <w:r>
        <w:rPr>
          <w:rFonts w:ascii="Times New Roman" w:hAnsi="Times New Roman" w:cs="Times New Roman"/>
          <w:sz w:val="24"/>
          <w:szCs w:val="24"/>
        </w:rPr>
        <w:t>Massachusetts in 1760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E910E8">
        <w:rPr>
          <w:rFonts w:ascii="Times New Roman" w:hAnsi="Times New Roman" w:cs="Times New Roman"/>
          <w:sz w:val="24"/>
          <w:szCs w:val="24"/>
        </w:rPr>
        <w:t xml:space="preserve">Early in 1782 she enlisted in the Continental Army, adopting the </w:t>
      </w:r>
      <w:r w:rsidR="00E910E8" w:rsidRPr="00E910E8">
        <w:rPr>
          <w:rFonts w:ascii="Times New Roman" w:hAnsi="Times New Roman" w:cs="Times New Roman"/>
          <w:i/>
          <w:iCs/>
          <w:sz w:val="24"/>
          <w:szCs w:val="24"/>
        </w:rPr>
        <w:t>nom de guerre</w:t>
      </w:r>
      <w:r w:rsidR="00E910E8">
        <w:rPr>
          <w:rFonts w:ascii="Times New Roman" w:hAnsi="Times New Roman" w:cs="Times New Roman"/>
          <w:sz w:val="24"/>
          <w:szCs w:val="24"/>
        </w:rPr>
        <w:t xml:space="preserve"> Robert Shurtleff</w:t>
      </w:r>
      <w:proofErr w:type="gramStart"/>
      <w:r w:rsidR="00E910E8">
        <w:rPr>
          <w:rFonts w:ascii="Times New Roman" w:hAnsi="Times New Roman" w:cs="Times New Roman"/>
          <w:sz w:val="24"/>
          <w:szCs w:val="24"/>
        </w:rPr>
        <w:t>.  Most of</w:t>
      </w:r>
      <w:proofErr w:type="gramEnd"/>
      <w:r w:rsidR="00E910E8">
        <w:rPr>
          <w:rFonts w:ascii="Times New Roman" w:hAnsi="Times New Roman" w:cs="Times New Roman"/>
          <w:sz w:val="24"/>
          <w:szCs w:val="24"/>
        </w:rPr>
        <w:t xml:space="preserve"> her combat was against Tories in New York.</w:t>
      </w:r>
    </w:p>
    <w:p w14:paraId="623DECC6" w14:textId="77777777" w:rsidR="00630F5F" w:rsidRDefault="00630F5F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01E5" w14:textId="7050DC46" w:rsidR="00882324" w:rsidRDefault="004A10FD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be sure, the glass ceiling for women serving in the Continental Army was more formidable than any confronting women </w:t>
      </w:r>
      <w:r w:rsidR="00882324">
        <w:rPr>
          <w:rFonts w:ascii="Times New Roman" w:hAnsi="Times New Roman" w:cs="Times New Roman"/>
          <w:sz w:val="24"/>
          <w:szCs w:val="24"/>
        </w:rPr>
        <w:t>at any time since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30F5F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F5F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630F5F">
        <w:rPr>
          <w:rFonts w:ascii="Times New Roman" w:hAnsi="Times New Roman" w:cs="Times New Roman"/>
          <w:sz w:val="24"/>
          <w:szCs w:val="24"/>
        </w:rPr>
        <w:t>comparative</w:t>
      </w:r>
      <w:r>
        <w:rPr>
          <w:rFonts w:ascii="Times New Roman" w:hAnsi="Times New Roman" w:cs="Times New Roman"/>
          <w:sz w:val="24"/>
          <w:szCs w:val="24"/>
        </w:rPr>
        <w:t>ly double-paned</w:t>
      </w:r>
      <w:r w:rsidR="00630F5F">
        <w:rPr>
          <w:rFonts w:ascii="Times New Roman" w:hAnsi="Times New Roman" w:cs="Times New Roman"/>
          <w:sz w:val="24"/>
          <w:szCs w:val="24"/>
        </w:rPr>
        <w:t>--with</w:t>
      </w:r>
      <w:r>
        <w:rPr>
          <w:rFonts w:ascii="Times New Roman" w:hAnsi="Times New Roman" w:cs="Times New Roman"/>
          <w:sz w:val="24"/>
          <w:szCs w:val="24"/>
        </w:rPr>
        <w:t xml:space="preserve"> a layer of Plexiglass in between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39BBC29B" w14:textId="77777777" w:rsidR="00630F5F" w:rsidRDefault="00630F5F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05E2B" w14:textId="3D585738" w:rsidR="00882324" w:rsidRDefault="00882324" w:rsidP="008823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F5F">
        <w:rPr>
          <w:rFonts w:ascii="Times New Roman" w:hAnsi="Times New Roman" w:cs="Times New Roman"/>
          <w:sz w:val="24"/>
          <w:szCs w:val="24"/>
        </w:rPr>
        <w:t>Sampson paid for her devotion to her country in the summer of 1782</w:t>
      </w:r>
      <w:proofErr w:type="gramStart"/>
      <w:r w:rsidR="00630F5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Shot in the left thigh and taking a gash to the forehead from a sword, </w:t>
      </w:r>
      <w:r w:rsidR="00630F5F">
        <w:rPr>
          <w:rFonts w:ascii="Times New Roman" w:hAnsi="Times New Roman" w:cs="Times New Roman"/>
          <w:sz w:val="24"/>
          <w:szCs w:val="24"/>
        </w:rPr>
        <w:t>Sampson</w:t>
      </w:r>
      <w:r>
        <w:rPr>
          <w:rFonts w:ascii="Times New Roman" w:hAnsi="Times New Roman" w:cs="Times New Roman"/>
          <w:sz w:val="24"/>
          <w:szCs w:val="24"/>
        </w:rPr>
        <w:t xml:space="preserve"> performed surgery on her leg and extracted most of the bullet—lest any physician discover her sex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Alas, two years into her hitch in the Army, she fell ill with fever; it was while she was unconscious and being treated at a hospital that her masquerade, and her sex, were </w:t>
      </w:r>
      <w:r w:rsidR="00E910E8">
        <w:rPr>
          <w:rFonts w:ascii="Times New Roman" w:hAnsi="Times New Roman" w:cs="Times New Roman"/>
          <w:sz w:val="24"/>
          <w:szCs w:val="24"/>
        </w:rPr>
        <w:t xml:space="preserve">finally </w:t>
      </w:r>
      <w:r>
        <w:rPr>
          <w:rFonts w:ascii="Times New Roman" w:hAnsi="Times New Roman" w:cs="Times New Roman"/>
          <w:sz w:val="24"/>
          <w:szCs w:val="24"/>
        </w:rPr>
        <w:t>revealed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56D649B1" w14:textId="77777777" w:rsidR="00630F5F" w:rsidRDefault="00630F5F" w:rsidP="008823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A0A8BD" w14:textId="4D061696" w:rsidR="004A10FD" w:rsidRDefault="004A10FD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Sampson received an honorable discharge from the Army on 23 October 1783</w:t>
      </w:r>
      <w:r w:rsidR="00882324">
        <w:rPr>
          <w:rFonts w:ascii="Times New Roman" w:hAnsi="Times New Roman" w:cs="Times New Roman"/>
          <w:sz w:val="24"/>
          <w:szCs w:val="24"/>
        </w:rPr>
        <w:t>, and received a full pension, the first female soldier in the Army’s history to do so</w:t>
      </w:r>
      <w:proofErr w:type="gramStart"/>
      <w:r w:rsidR="0088232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2A1EE86A" w14:textId="77777777" w:rsidR="00E910E8" w:rsidRDefault="00E910E8" w:rsidP="006D1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CF71B" w14:textId="2ABF3AA3" w:rsidR="00E910E8" w:rsidRPr="006D1F9E" w:rsidRDefault="00E910E8" w:rsidP="00E91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EF9056" wp14:editId="0D7F03A7">
            <wp:extent cx="3683000" cy="3905712"/>
            <wp:effectExtent l="0" t="0" r="0" b="0"/>
            <wp:docPr id="54778065" name="Picture 1" descr="Deborah Sampson, The Female Soldier of the American Revolution | by Steve  Nelson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orah Sampson, The Female Soldier of the American Revolution | by Steve  Nelson | Med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54" cy="39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0E8" w:rsidRPr="006D1F9E" w:rsidSect="006D1F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E"/>
    <w:rsid w:val="0031757D"/>
    <w:rsid w:val="004A10FD"/>
    <w:rsid w:val="00630F5F"/>
    <w:rsid w:val="006D1F9E"/>
    <w:rsid w:val="00882324"/>
    <w:rsid w:val="00B13FCB"/>
    <w:rsid w:val="00D60885"/>
    <w:rsid w:val="00E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5B96"/>
  <w15:chartTrackingRefBased/>
  <w15:docId w15:val="{C0FACAAF-7B92-4224-9CBC-4EC4860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1236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Casey</dc:creator>
  <cp:keywords/>
  <dc:description/>
  <cp:lastModifiedBy>Paul Casey</cp:lastModifiedBy>
  <cp:revision>2</cp:revision>
  <dcterms:created xsi:type="dcterms:W3CDTF">2024-09-25T22:27:00Z</dcterms:created>
  <dcterms:modified xsi:type="dcterms:W3CDTF">2024-09-25T23:05:00Z</dcterms:modified>
</cp:coreProperties>
</file>