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402A06" w:rsidRDefault="001D6761">
      <w:pPr>
        <w:pStyle w:val="Heading2"/>
        <w:keepNext w:val="0"/>
        <w:keepLines w:val="0"/>
        <w:spacing w:after="80"/>
        <w:rPr>
          <w:b/>
          <w:sz w:val="34"/>
          <w:szCs w:val="34"/>
        </w:rPr>
      </w:pPr>
      <w:bookmarkStart w:id="0" w:name="_ooyqtwscu8s0" w:colFirst="0" w:colLast="0"/>
      <w:bookmarkEnd w:id="0"/>
      <w:r>
        <w:rPr>
          <w:b/>
          <w:sz w:val="34"/>
          <w:szCs w:val="34"/>
        </w:rPr>
        <w:t>🏛️ Justice for All</w:t>
      </w:r>
    </w:p>
    <w:p w14:paraId="00000002" w14:textId="77777777" w:rsidR="00402A06" w:rsidRDefault="001D6761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1" w:name="_k8l3a7hbg4d5" w:colFirst="0" w:colLast="0"/>
      <w:bookmarkEnd w:id="1"/>
      <w:r>
        <w:rPr>
          <w:b/>
          <w:color w:val="000000"/>
          <w:sz w:val="26"/>
          <w:szCs w:val="26"/>
        </w:rPr>
        <w:t>The CVA Resolution &amp; Protection Act</w:t>
      </w:r>
    </w:p>
    <w:p w14:paraId="00000003" w14:textId="77777777" w:rsidR="00402A06" w:rsidRDefault="001D6761">
      <w:pPr>
        <w:spacing w:before="240" w:after="240"/>
        <w:rPr>
          <w:b/>
        </w:rPr>
      </w:pPr>
      <w:r>
        <w:rPr>
          <w:b/>
        </w:rPr>
        <w:t>A Three-Fund Strategy to Deliver the Justice Survivors Were Promised</w:t>
      </w:r>
    </w:p>
    <w:p w14:paraId="00000004" w14:textId="77777777" w:rsidR="00402A06" w:rsidRDefault="00C47775">
      <w:r>
        <w:pict w14:anchorId="26090933">
          <v:rect id="_x0000_i1025" style="width:0;height:1.5pt" o:hralign="center" o:hrstd="t" o:hr="t" fillcolor="#a0a0a0" stroked="f"/>
        </w:pict>
      </w:r>
    </w:p>
    <w:p w14:paraId="00000005" w14:textId="77777777" w:rsidR="00402A06" w:rsidRDefault="001D6761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2" w:name="_atlpasywhmc8" w:colFirst="0" w:colLast="0"/>
      <w:bookmarkEnd w:id="2"/>
      <w:r>
        <w:rPr>
          <w:b/>
          <w:color w:val="000000"/>
          <w:sz w:val="26"/>
          <w:szCs w:val="26"/>
        </w:rPr>
        <w:t>⚠️ The Problem</w:t>
      </w:r>
    </w:p>
    <w:p w14:paraId="00000006" w14:textId="77777777" w:rsidR="00402A06" w:rsidRDefault="001D6761">
      <w:pPr>
        <w:spacing w:before="240" w:after="240"/>
      </w:pPr>
      <w:r>
        <w:t>New York’s 2019 Child Victims Act (CVA) gave abuse survivors the right to seek justice. Thousands did. But today:</w:t>
      </w:r>
    </w:p>
    <w:p w14:paraId="00000007" w14:textId="77777777" w:rsidR="00402A06" w:rsidRDefault="001D6761">
      <w:pPr>
        <w:numPr>
          <w:ilvl w:val="0"/>
          <w:numId w:val="4"/>
        </w:numPr>
        <w:spacing w:before="240"/>
      </w:pPr>
      <w:r>
        <w:rPr>
          <w:b/>
        </w:rPr>
        <w:t>Survivors remain uncompensated</w:t>
      </w:r>
      <w:r>
        <w:rPr>
          <w:b/>
        </w:rPr>
        <w:br/>
      </w:r>
    </w:p>
    <w:p w14:paraId="00000008" w14:textId="77777777" w:rsidR="00402A06" w:rsidRDefault="001D6761">
      <w:pPr>
        <w:numPr>
          <w:ilvl w:val="0"/>
          <w:numId w:val="4"/>
        </w:numPr>
      </w:pPr>
      <w:r>
        <w:rPr>
          <w:b/>
        </w:rPr>
        <w:t>Insurers deny claims</w:t>
      </w:r>
      <w:r>
        <w:t>, citing vague exclusions</w:t>
      </w:r>
      <w:r>
        <w:br/>
      </w:r>
    </w:p>
    <w:p w14:paraId="00000009" w14:textId="05B5D8E9" w:rsidR="00402A06" w:rsidRDefault="001D6761">
      <w:pPr>
        <w:numPr>
          <w:ilvl w:val="0"/>
          <w:numId w:val="4"/>
        </w:numPr>
      </w:pPr>
      <w:r>
        <w:rPr>
          <w:b/>
        </w:rPr>
        <w:t>Dioceses declare bankruptcy</w:t>
      </w:r>
      <w:r>
        <w:t>, despite deep institutional assets - causing them to close</w:t>
      </w:r>
      <w:r w:rsidR="00272B14">
        <w:t xml:space="preserve"> churches,</w:t>
      </w:r>
      <w:r>
        <w:t xml:space="preserve"> schools and raid local parish resources</w:t>
      </w:r>
      <w:r w:rsidR="00787700">
        <w:t xml:space="preserve"> (Diocese of Buffalo)</w:t>
      </w:r>
      <w:r>
        <w:br/>
      </w:r>
    </w:p>
    <w:p w14:paraId="0000000A" w14:textId="77777777" w:rsidR="00402A06" w:rsidRDefault="001D6761">
      <w:pPr>
        <w:numPr>
          <w:ilvl w:val="0"/>
          <w:numId w:val="4"/>
        </w:numPr>
      </w:pPr>
      <w:r>
        <w:rPr>
          <w:b/>
        </w:rPr>
        <w:t>Public schools and nonprofits</w:t>
      </w:r>
      <w:r>
        <w:t xml:space="preserve"> face financial collapse</w:t>
      </w:r>
      <w:r>
        <w:br/>
      </w:r>
    </w:p>
    <w:p w14:paraId="0000000B" w14:textId="77777777" w:rsidR="00402A06" w:rsidRDefault="001D6761">
      <w:pPr>
        <w:numPr>
          <w:ilvl w:val="0"/>
          <w:numId w:val="4"/>
        </w:numPr>
        <w:spacing w:after="240"/>
      </w:pPr>
      <w:r>
        <w:rPr>
          <w:b/>
        </w:rPr>
        <w:t>Retired St. Clare’s Hospital workers — some elderly and ill — still have no pension</w:t>
      </w:r>
      <w:r>
        <w:rPr>
          <w:b/>
        </w:rPr>
        <w:br/>
      </w:r>
    </w:p>
    <w:p w14:paraId="0000000C" w14:textId="77777777" w:rsidR="00402A06" w:rsidRDefault="001D6761">
      <w:pPr>
        <w:spacing w:before="240" w:after="240"/>
      </w:pPr>
      <w:r>
        <w:t xml:space="preserve">Meanwhile, </w:t>
      </w:r>
      <w:r>
        <w:rPr>
          <w:b/>
        </w:rPr>
        <w:t>$3.2 billion sits untouched in the Mother Cabrini Health Foundation</w:t>
      </w:r>
      <w:r>
        <w:t xml:space="preserve">, created from the </w:t>
      </w:r>
      <w:r>
        <w:rPr>
          <w:b/>
        </w:rPr>
        <w:t>2018 sale of Fidelis Care</w:t>
      </w:r>
      <w:r>
        <w:t>, a Catholic nonprofit health insurer.</w:t>
      </w:r>
    </w:p>
    <w:p w14:paraId="0000000D" w14:textId="77777777" w:rsidR="00402A06" w:rsidRDefault="00C47775">
      <w:r>
        <w:pict w14:anchorId="70E7C717">
          <v:rect id="_x0000_i1026" style="width:0;height:1.5pt" o:hralign="center" o:hrstd="t" o:hr="t" fillcolor="#a0a0a0" stroked="f"/>
        </w:pict>
      </w:r>
    </w:p>
    <w:p w14:paraId="0000000E" w14:textId="77777777" w:rsidR="00402A06" w:rsidRDefault="001D6761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3" w:name="_h2wvyhfr8a0f" w:colFirst="0" w:colLast="0"/>
      <w:bookmarkEnd w:id="3"/>
      <w:r>
        <w:rPr>
          <w:b/>
          <w:color w:val="000000"/>
          <w:sz w:val="26"/>
          <w:szCs w:val="26"/>
        </w:rPr>
        <w:t>🔍 What’s the Issue with Cabrini?</w:t>
      </w:r>
    </w:p>
    <w:p w14:paraId="0000000F" w14:textId="77777777" w:rsidR="00402A06" w:rsidRDefault="001D6761">
      <w:pPr>
        <w:numPr>
          <w:ilvl w:val="0"/>
          <w:numId w:val="3"/>
        </w:numPr>
        <w:spacing w:before="240"/>
      </w:pPr>
      <w:r>
        <w:t xml:space="preserve">The </w:t>
      </w:r>
      <w:r>
        <w:rPr>
          <w:b/>
        </w:rPr>
        <w:t>sale of Fidelis Care was approved by the State of New York</w:t>
      </w:r>
      <w:r>
        <w:t xml:space="preserve"> — with the promise that proceeds would be used for the public good.</w:t>
      </w:r>
      <w:r>
        <w:br/>
      </w:r>
    </w:p>
    <w:p w14:paraId="00000010" w14:textId="77777777" w:rsidR="00402A06" w:rsidRDefault="001D6761">
      <w:pPr>
        <w:numPr>
          <w:ilvl w:val="0"/>
          <w:numId w:val="3"/>
        </w:numPr>
      </w:pPr>
      <w:r>
        <w:t xml:space="preserve">That sale happened </w:t>
      </w:r>
      <w:r>
        <w:rPr>
          <w:b/>
        </w:rPr>
        <w:t>just months before</w:t>
      </w:r>
      <w:r>
        <w:t xml:space="preserve"> the CVA became law.</w:t>
      </w:r>
      <w:r>
        <w:br/>
      </w:r>
    </w:p>
    <w:p w14:paraId="00000011" w14:textId="77777777" w:rsidR="00402A06" w:rsidRDefault="001D6761">
      <w:pPr>
        <w:numPr>
          <w:ilvl w:val="0"/>
          <w:numId w:val="3"/>
        </w:numPr>
      </w:pPr>
      <w:r>
        <w:t xml:space="preserve">The resulting foundation — </w:t>
      </w:r>
      <w:r>
        <w:rPr>
          <w:b/>
        </w:rPr>
        <w:t>Mother Cabrini</w:t>
      </w:r>
      <w:r>
        <w:t xml:space="preserve"> — now holds billions once controlled by the Catholic Church and its affiliated health system.</w:t>
      </w:r>
      <w:r>
        <w:br/>
      </w:r>
    </w:p>
    <w:p w14:paraId="00000012" w14:textId="77777777" w:rsidR="00402A06" w:rsidRDefault="001D6761">
      <w:pPr>
        <w:numPr>
          <w:ilvl w:val="0"/>
          <w:numId w:val="3"/>
        </w:numPr>
        <w:spacing w:after="240"/>
      </w:pPr>
      <w:r>
        <w:t xml:space="preserve">Many survivors and advocates believe this was </w:t>
      </w:r>
      <w:r>
        <w:rPr>
          <w:b/>
        </w:rPr>
        <w:t>an intentional attempt to shield assets</w:t>
      </w:r>
      <w:r>
        <w:t xml:space="preserve"> from future CVA liability.</w:t>
      </w:r>
      <w:r>
        <w:br/>
      </w:r>
    </w:p>
    <w:p w14:paraId="00000013" w14:textId="77777777" w:rsidR="00402A06" w:rsidRDefault="001D6761">
      <w:pPr>
        <w:spacing w:before="240" w:after="240"/>
      </w:pPr>
      <w:r>
        <w:lastRenderedPageBreak/>
        <w:t xml:space="preserve">Despite the Church’s growing CVA exposure, </w:t>
      </w:r>
      <w:r>
        <w:rPr>
          <w:b/>
        </w:rPr>
        <w:t>Cabrini has made no contribution to compensate survivors or fulfill pension obligations</w:t>
      </w:r>
      <w:r>
        <w:t xml:space="preserve"> tied to Catholic institutions.</w:t>
      </w:r>
    </w:p>
    <w:p w14:paraId="00000014" w14:textId="77777777" w:rsidR="00402A06" w:rsidRDefault="00C47775">
      <w:r>
        <w:pict w14:anchorId="449EC5DB">
          <v:rect id="_x0000_i1027" style="width:0;height:1.5pt" o:hralign="center" o:hrstd="t" o:hr="t" fillcolor="#a0a0a0" stroked="f"/>
        </w:pict>
      </w:r>
    </w:p>
    <w:p w14:paraId="00000015" w14:textId="77777777" w:rsidR="00402A06" w:rsidRDefault="001D6761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4" w:name="_xtujhfqgn7vp" w:colFirst="0" w:colLast="0"/>
      <w:bookmarkEnd w:id="4"/>
      <w:r>
        <w:rPr>
          <w:b/>
          <w:color w:val="000000"/>
          <w:sz w:val="26"/>
          <w:szCs w:val="26"/>
        </w:rPr>
        <w:t>🧑‍⚖️ What Can Be Done?</w:t>
      </w:r>
    </w:p>
    <w:p w14:paraId="00000016" w14:textId="77777777" w:rsidR="00402A06" w:rsidRDefault="001D6761">
      <w:pPr>
        <w:spacing w:before="240" w:after="240"/>
      </w:pPr>
      <w:r>
        <w:t xml:space="preserve">The </w:t>
      </w:r>
      <w:r>
        <w:rPr>
          <w:b/>
        </w:rPr>
        <w:t>Attorney General of New York</w:t>
      </w:r>
      <w:r>
        <w:t xml:space="preserve"> has clear legal authority to act:</w:t>
      </w:r>
    </w:p>
    <w:p w14:paraId="00000017" w14:textId="77777777" w:rsidR="00402A06" w:rsidRDefault="001D6761">
      <w:pPr>
        <w:numPr>
          <w:ilvl w:val="0"/>
          <w:numId w:val="6"/>
        </w:numPr>
        <w:spacing w:before="240"/>
      </w:pPr>
      <w:r>
        <w:t xml:space="preserve">Under </w:t>
      </w:r>
      <w:r>
        <w:rPr>
          <w:b/>
        </w:rPr>
        <w:t>Executive Law § 63(12)</w:t>
      </w:r>
      <w:r>
        <w:t>, the AG may investigate charitable foundations for misuse of assets or failure to serve the public interest.</w:t>
      </w:r>
      <w:r>
        <w:br/>
      </w:r>
    </w:p>
    <w:p w14:paraId="00000018" w14:textId="77777777" w:rsidR="00402A06" w:rsidRDefault="001D6761">
      <w:pPr>
        <w:numPr>
          <w:ilvl w:val="0"/>
          <w:numId w:val="6"/>
        </w:numPr>
      </w:pPr>
      <w:r>
        <w:t xml:space="preserve">Under the </w:t>
      </w:r>
      <w:r>
        <w:rPr>
          <w:b/>
        </w:rPr>
        <w:t>Not-for-Profit Corporation Law</w:t>
      </w:r>
      <w:r>
        <w:t xml:space="preserve">, the AG can enforce obligations tied to </w:t>
      </w:r>
      <w:r>
        <w:rPr>
          <w:b/>
        </w:rPr>
        <w:t>public-benefit transactions</w:t>
      </w:r>
      <w:r>
        <w:t xml:space="preserve"> like the Fidelis sale.</w:t>
      </w:r>
      <w:r>
        <w:br/>
      </w:r>
    </w:p>
    <w:p w14:paraId="00000019" w14:textId="77777777" w:rsidR="00402A06" w:rsidRDefault="001D6761">
      <w:pPr>
        <w:numPr>
          <w:ilvl w:val="0"/>
          <w:numId w:val="6"/>
        </w:numPr>
        <w:spacing w:after="240"/>
      </w:pPr>
      <w:r>
        <w:t xml:space="preserve">This bill directs the AG to </w:t>
      </w:r>
      <w:r>
        <w:rPr>
          <w:b/>
        </w:rPr>
        <w:t>compel a $1 billion contribution</w:t>
      </w:r>
      <w:r>
        <w:t xml:space="preserve"> from Cabrini — funds the Legislature finds are legally and morally owed.</w:t>
      </w:r>
      <w:r>
        <w:br/>
      </w:r>
    </w:p>
    <w:p w14:paraId="0000001A" w14:textId="77777777" w:rsidR="00402A06" w:rsidRDefault="00C47775">
      <w:r>
        <w:pict w14:anchorId="4B8CCCCC">
          <v:rect id="_x0000_i1028" style="width:0;height:1.5pt" o:hralign="center" o:hrstd="t" o:hr="t" fillcolor="#a0a0a0" stroked="f"/>
        </w:pict>
      </w:r>
    </w:p>
    <w:p w14:paraId="0000001B" w14:textId="77777777" w:rsidR="00402A06" w:rsidRDefault="001D6761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5" w:name="_66oyrj41din9" w:colFirst="0" w:colLast="0"/>
      <w:bookmarkEnd w:id="5"/>
      <w:r>
        <w:rPr>
          <w:rFonts w:ascii="Arial Unicode MS" w:eastAsia="Arial Unicode MS" w:hAnsi="Arial Unicode MS" w:cs="Arial Unicode MS"/>
          <w:b/>
          <w:color w:val="000000"/>
          <w:sz w:val="26"/>
          <w:szCs w:val="26"/>
        </w:rPr>
        <w:t>✅ The Solution: Three Targeted Funds</w:t>
      </w:r>
    </w:p>
    <w:p w14:paraId="0000001C" w14:textId="77777777" w:rsidR="00402A06" w:rsidRDefault="001D6761">
      <w:pPr>
        <w:pStyle w:val="Heading4"/>
        <w:keepNext w:val="0"/>
        <w:keepLines w:val="0"/>
        <w:spacing w:before="240" w:after="40"/>
        <w:rPr>
          <w:b/>
          <w:color w:val="000000"/>
          <w:sz w:val="22"/>
          <w:szCs w:val="22"/>
        </w:rPr>
      </w:pPr>
      <w:bookmarkStart w:id="6" w:name="_xo3a5wskw4ah" w:colFirst="0" w:colLast="0"/>
      <w:bookmarkEnd w:id="6"/>
      <w:r>
        <w:rPr>
          <w:rFonts w:ascii="Andika" w:eastAsia="Andika" w:hAnsi="Andika" w:cs="Andika"/>
          <w:b/>
          <w:color w:val="000000"/>
          <w:sz w:val="22"/>
          <w:szCs w:val="22"/>
        </w:rPr>
        <w:t>1️⃣ Mother Cabrini Claims Resolution Fund</w:t>
      </w:r>
    </w:p>
    <w:p w14:paraId="0000001D" w14:textId="77777777" w:rsidR="00402A06" w:rsidRDefault="001D6761">
      <w:pPr>
        <w:numPr>
          <w:ilvl w:val="0"/>
          <w:numId w:val="7"/>
        </w:numPr>
        <w:spacing w:before="240"/>
      </w:pPr>
      <w:r>
        <w:t>$1B contribution from Cabrini:</w:t>
      </w:r>
      <w:r>
        <w:br/>
      </w:r>
    </w:p>
    <w:p w14:paraId="0000001E" w14:textId="77777777" w:rsidR="00402A06" w:rsidRDefault="001D6761">
      <w:pPr>
        <w:numPr>
          <w:ilvl w:val="1"/>
          <w:numId w:val="7"/>
        </w:numPr>
      </w:pPr>
      <w:r>
        <w:rPr>
          <w:b/>
        </w:rPr>
        <w:t>$900M for CVA survivors</w:t>
      </w:r>
      <w:r>
        <w:rPr>
          <w:b/>
        </w:rPr>
        <w:br/>
      </w:r>
    </w:p>
    <w:p w14:paraId="0000001F" w14:textId="77777777" w:rsidR="00402A06" w:rsidRDefault="001D6761">
      <w:pPr>
        <w:numPr>
          <w:ilvl w:val="1"/>
          <w:numId w:val="7"/>
        </w:numPr>
      </w:pPr>
      <w:r>
        <w:rPr>
          <w:b/>
        </w:rPr>
        <w:t>$100M for St. Clare’s Hospital pensioners</w:t>
      </w:r>
      <w:r>
        <w:rPr>
          <w:b/>
        </w:rPr>
        <w:br/>
      </w:r>
    </w:p>
    <w:p w14:paraId="00000020" w14:textId="77777777" w:rsidR="00402A06" w:rsidRDefault="001D6761">
      <w:pPr>
        <w:numPr>
          <w:ilvl w:val="0"/>
          <w:numId w:val="7"/>
        </w:numPr>
      </w:pPr>
      <w:r>
        <w:t>Enforced by the Attorney General</w:t>
      </w:r>
      <w:r>
        <w:br/>
      </w:r>
    </w:p>
    <w:p w14:paraId="00000021" w14:textId="77777777" w:rsidR="00402A06" w:rsidRDefault="001D6761">
      <w:pPr>
        <w:numPr>
          <w:ilvl w:val="0"/>
          <w:numId w:val="7"/>
        </w:numPr>
        <w:spacing w:after="240"/>
      </w:pPr>
      <w:r>
        <w:t>Modeled on the 9/11 Victim Compensation Fund: fast, fair, non-adversarial</w:t>
      </w:r>
      <w:r>
        <w:br/>
      </w:r>
    </w:p>
    <w:p w14:paraId="00000022" w14:textId="77777777" w:rsidR="00402A06" w:rsidRDefault="001D6761">
      <w:pPr>
        <w:pStyle w:val="Heading4"/>
        <w:keepNext w:val="0"/>
        <w:keepLines w:val="0"/>
        <w:spacing w:before="240" w:after="40"/>
        <w:rPr>
          <w:b/>
          <w:color w:val="000000"/>
          <w:sz w:val="22"/>
          <w:szCs w:val="22"/>
        </w:rPr>
      </w:pPr>
      <w:bookmarkStart w:id="7" w:name="_uyr60wczhv91" w:colFirst="0" w:colLast="0"/>
      <w:bookmarkEnd w:id="7"/>
      <w:r>
        <w:rPr>
          <w:rFonts w:ascii="Andika" w:eastAsia="Andika" w:hAnsi="Andika" w:cs="Andika"/>
          <w:b/>
          <w:color w:val="000000"/>
          <w:sz w:val="22"/>
          <w:szCs w:val="22"/>
        </w:rPr>
        <w:t>2️⃣ CVA Restitution Fund for Nonprofits</w:t>
      </w:r>
    </w:p>
    <w:p w14:paraId="00000023" w14:textId="77777777" w:rsidR="00402A06" w:rsidRDefault="001D6761">
      <w:pPr>
        <w:numPr>
          <w:ilvl w:val="0"/>
          <w:numId w:val="2"/>
        </w:numPr>
        <w:spacing w:before="240" w:after="240"/>
      </w:pPr>
      <w:r>
        <w:t xml:space="preserve">$200M state fund to help </w:t>
      </w:r>
      <w:r>
        <w:rPr>
          <w:b/>
        </w:rPr>
        <w:t>voluntary agencies</w:t>
      </w:r>
      <w:r>
        <w:t xml:space="preserve"> facing CVA-related hardship and no insurance</w:t>
      </w:r>
      <w:r>
        <w:br/>
      </w:r>
    </w:p>
    <w:p w14:paraId="00000024" w14:textId="77777777" w:rsidR="00402A06" w:rsidRDefault="001D6761">
      <w:pPr>
        <w:pStyle w:val="Heading4"/>
        <w:keepNext w:val="0"/>
        <w:keepLines w:val="0"/>
        <w:spacing w:before="240" w:after="40"/>
        <w:rPr>
          <w:b/>
          <w:color w:val="000000"/>
          <w:sz w:val="22"/>
          <w:szCs w:val="22"/>
        </w:rPr>
      </w:pPr>
      <w:bookmarkStart w:id="8" w:name="_9o9thutnvo9s" w:colFirst="0" w:colLast="0"/>
      <w:bookmarkEnd w:id="8"/>
      <w:r>
        <w:rPr>
          <w:rFonts w:ascii="Andika" w:eastAsia="Andika" w:hAnsi="Andika" w:cs="Andika"/>
          <w:b/>
          <w:color w:val="000000"/>
          <w:sz w:val="22"/>
          <w:szCs w:val="22"/>
        </w:rPr>
        <w:t>3️⃣ School District Reimbursement</w:t>
      </w:r>
    </w:p>
    <w:p w14:paraId="00000025" w14:textId="77777777" w:rsidR="00402A06" w:rsidRDefault="001D6761">
      <w:pPr>
        <w:numPr>
          <w:ilvl w:val="0"/>
          <w:numId w:val="5"/>
        </w:numPr>
        <w:spacing w:before="240" w:after="240"/>
      </w:pPr>
      <w:r>
        <w:lastRenderedPageBreak/>
        <w:t xml:space="preserve">Full reimbursement </w:t>
      </w:r>
      <w:proofErr w:type="gramStart"/>
      <w:r>
        <w:t>to</w:t>
      </w:r>
      <w:proofErr w:type="gramEnd"/>
      <w:r>
        <w:t xml:space="preserve"> districts whose </w:t>
      </w:r>
      <w:r>
        <w:rPr>
          <w:b/>
        </w:rPr>
        <w:t>insurers are insolvent</w:t>
      </w:r>
      <w:r>
        <w:t>, through the Liquidation Bureau</w:t>
      </w:r>
      <w:r>
        <w:br/>
      </w:r>
    </w:p>
    <w:p w14:paraId="00000026" w14:textId="77777777" w:rsidR="00402A06" w:rsidRDefault="00C47775">
      <w:r>
        <w:pict w14:anchorId="1D463F0B">
          <v:rect id="_x0000_i1029" style="width:0;height:1.5pt" o:hralign="center" o:hrstd="t" o:hr="t" fillcolor="#a0a0a0" stroked="f"/>
        </w:pict>
      </w:r>
    </w:p>
    <w:p w14:paraId="00000027" w14:textId="77777777" w:rsidR="00402A06" w:rsidRDefault="001D6761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9" w:name="_o1f43ml1dvy0" w:colFirst="0" w:colLast="0"/>
      <w:bookmarkEnd w:id="9"/>
      <w:r>
        <w:rPr>
          <w:b/>
          <w:color w:val="000000"/>
          <w:sz w:val="26"/>
          <w:szCs w:val="26"/>
        </w:rPr>
        <w:t>📜 The Insurance Fix</w:t>
      </w:r>
    </w:p>
    <w:p w14:paraId="00000028" w14:textId="77777777" w:rsidR="00402A06" w:rsidRDefault="001D6761">
      <w:pPr>
        <w:spacing w:before="240" w:after="240"/>
      </w:pPr>
      <w:r>
        <w:t>Insurers are denying claims based on outdated or overly broad “expected/intended” exclusions.</w:t>
      </w:r>
      <w:r>
        <w:br/>
        <w:t xml:space="preserve"> This bill </w:t>
      </w:r>
      <w:r>
        <w:rPr>
          <w:b/>
        </w:rPr>
        <w:t>closes that loophole</w:t>
      </w:r>
      <w:r>
        <w:t xml:space="preserve"> — ensuring revived CVA claims are treated as covered events, </w:t>
      </w:r>
      <w:r>
        <w:rPr>
          <w:b/>
        </w:rPr>
        <w:t>retroactively</w:t>
      </w:r>
      <w:r>
        <w:t>.</w:t>
      </w:r>
    </w:p>
    <w:p w14:paraId="00000029" w14:textId="77777777" w:rsidR="00402A06" w:rsidRDefault="00C47775">
      <w:r>
        <w:pict w14:anchorId="04D993B1">
          <v:rect id="_x0000_i1030" style="width:0;height:1.5pt" o:hralign="center" o:hrstd="t" o:hr="t" fillcolor="#a0a0a0" stroked="f"/>
        </w:pict>
      </w:r>
    </w:p>
    <w:p w14:paraId="0000002A" w14:textId="77777777" w:rsidR="00402A06" w:rsidRDefault="001D6761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10" w:name="_pz7zw64tkc5x" w:colFirst="0" w:colLast="0"/>
      <w:bookmarkEnd w:id="10"/>
      <w:r>
        <w:rPr>
          <w:b/>
          <w:color w:val="000000"/>
          <w:sz w:val="26"/>
          <w:szCs w:val="26"/>
        </w:rPr>
        <w:t>⚖️ Why It Matters</w:t>
      </w:r>
    </w:p>
    <w:p w14:paraId="0000002B" w14:textId="77777777" w:rsidR="00402A06" w:rsidRDefault="001D6761">
      <w:pPr>
        <w:numPr>
          <w:ilvl w:val="0"/>
          <w:numId w:val="1"/>
        </w:numPr>
        <w:spacing w:before="240"/>
      </w:pPr>
      <w:r>
        <w:t xml:space="preserve">🕊️ </w:t>
      </w:r>
      <w:r>
        <w:rPr>
          <w:b/>
        </w:rPr>
        <w:t>Survivors deserve closure — not courtroom delays</w:t>
      </w:r>
      <w:r>
        <w:rPr>
          <w:b/>
        </w:rPr>
        <w:br/>
      </w:r>
    </w:p>
    <w:p w14:paraId="0000002C" w14:textId="77777777" w:rsidR="00402A06" w:rsidRDefault="001D6761">
      <w:pPr>
        <w:numPr>
          <w:ilvl w:val="0"/>
          <w:numId w:val="1"/>
        </w:numPr>
      </w:pPr>
      <w:r>
        <w:t xml:space="preserve">💼 </w:t>
      </w:r>
      <w:r>
        <w:rPr>
          <w:b/>
        </w:rPr>
        <w:t>Pensioners deserve dignity — not betrayal</w:t>
      </w:r>
      <w:r>
        <w:rPr>
          <w:b/>
        </w:rPr>
        <w:br/>
      </w:r>
    </w:p>
    <w:p w14:paraId="0000002D" w14:textId="77777777" w:rsidR="00402A06" w:rsidRDefault="001D6761">
      <w:pPr>
        <w:numPr>
          <w:ilvl w:val="0"/>
          <w:numId w:val="1"/>
        </w:numPr>
      </w:pPr>
      <w:r>
        <w:t xml:space="preserve">🧾 </w:t>
      </w:r>
      <w:r>
        <w:rPr>
          <w:b/>
        </w:rPr>
        <w:t>Insurers must be held accountable</w:t>
      </w:r>
      <w:r>
        <w:rPr>
          <w:b/>
        </w:rPr>
        <w:br/>
      </w:r>
    </w:p>
    <w:p w14:paraId="0000002E" w14:textId="77777777" w:rsidR="00402A06" w:rsidRDefault="001D6761">
      <w:pPr>
        <w:numPr>
          <w:ilvl w:val="0"/>
          <w:numId w:val="1"/>
        </w:numPr>
        <w:spacing w:after="240"/>
      </w:pPr>
      <w:r>
        <w:t xml:space="preserve">🏛️ </w:t>
      </w:r>
      <w:r>
        <w:rPr>
          <w:b/>
        </w:rPr>
        <w:t>The Foundation must fulfill its public trust</w:t>
      </w:r>
      <w:r>
        <w:rPr>
          <w:b/>
        </w:rPr>
        <w:br/>
      </w:r>
    </w:p>
    <w:p w14:paraId="0000002F" w14:textId="77777777" w:rsidR="00402A06" w:rsidRDefault="00C47775">
      <w:r>
        <w:pict w14:anchorId="5DD7DF94">
          <v:rect id="_x0000_i1031" style="width:0;height:1.5pt" o:hralign="center" o:hrstd="t" o:hr="t" fillcolor="#a0a0a0" stroked="f"/>
        </w:pict>
      </w:r>
    </w:p>
    <w:p w14:paraId="00000030" w14:textId="77777777" w:rsidR="00402A06" w:rsidRDefault="001D6761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11" w:name="_9yb6z8ow482a" w:colFirst="0" w:colLast="0"/>
      <w:bookmarkEnd w:id="11"/>
      <w:r>
        <w:rPr>
          <w:b/>
          <w:color w:val="000000"/>
          <w:sz w:val="26"/>
          <w:szCs w:val="26"/>
        </w:rPr>
        <w:t>📣 Call to Action</w:t>
      </w:r>
    </w:p>
    <w:p w14:paraId="00000031" w14:textId="534BB0C1" w:rsidR="00402A06" w:rsidRDefault="001D6761">
      <w:pPr>
        <w:spacing w:before="240" w:after="240"/>
      </w:pPr>
      <w:r>
        <w:rPr>
          <w:b/>
        </w:rPr>
        <w:t>Support the CVA Resolution &amp; Protection Act.</w:t>
      </w:r>
      <w:r>
        <w:rPr>
          <w:b/>
        </w:rPr>
        <w:br/>
      </w:r>
      <w:r>
        <w:t>No survivor. No pensioner. No parishioner.  No public institution should be left behind.</w:t>
      </w:r>
    </w:p>
    <w:p w14:paraId="6EEE64B0" w14:textId="77777777" w:rsidR="001D6761" w:rsidRDefault="001D6761">
      <w:pPr>
        <w:spacing w:before="240" w:after="240"/>
        <w:rPr>
          <w:b/>
        </w:rPr>
      </w:pPr>
      <w:r>
        <w:rPr>
          <w:b/>
        </w:rPr>
        <w:t>Contact:</w:t>
      </w:r>
    </w:p>
    <w:p w14:paraId="51F1D722" w14:textId="77777777" w:rsidR="001D6761" w:rsidRPr="00A0786B" w:rsidRDefault="001D6761">
      <w:pPr>
        <w:spacing w:before="240" w:after="240"/>
        <w:rPr>
          <w:bCs/>
        </w:rPr>
      </w:pPr>
      <w:r w:rsidRPr="00A0786B">
        <w:rPr>
          <w:bCs/>
        </w:rPr>
        <w:t>Mary Beth Pruski</w:t>
      </w:r>
    </w:p>
    <w:p w14:paraId="3A6372AE" w14:textId="7CECF9EE" w:rsidR="00FF1925" w:rsidRPr="00A0786B" w:rsidRDefault="00FF1925">
      <w:pPr>
        <w:spacing w:before="240" w:after="240"/>
        <w:rPr>
          <w:bCs/>
        </w:rPr>
      </w:pPr>
      <w:r w:rsidRPr="00A0786B">
        <w:rPr>
          <w:bCs/>
        </w:rPr>
        <w:t>716-440-3910; mpruski57@gmail.com</w:t>
      </w:r>
    </w:p>
    <w:p w14:paraId="40EE48CE" w14:textId="22ADDAC7" w:rsidR="001D6761" w:rsidRPr="00A0786B" w:rsidRDefault="001D6761">
      <w:pPr>
        <w:spacing w:before="240" w:after="240"/>
        <w:rPr>
          <w:bCs/>
        </w:rPr>
      </w:pPr>
      <w:r w:rsidRPr="00A0786B">
        <w:rPr>
          <w:bCs/>
        </w:rPr>
        <w:t>6751 Michael Rd.</w:t>
      </w:r>
      <w:r w:rsidR="00FF1925" w:rsidRPr="00A0786B">
        <w:rPr>
          <w:bCs/>
        </w:rPr>
        <w:t xml:space="preserve"> </w:t>
      </w:r>
      <w:r w:rsidRPr="00A0786B">
        <w:rPr>
          <w:bCs/>
        </w:rPr>
        <w:t>Orchard Park, NY 14127</w:t>
      </w:r>
    </w:p>
    <w:p w14:paraId="00000032" w14:textId="02AED538" w:rsidR="00402A06" w:rsidRDefault="001D6761">
      <w:pPr>
        <w:spacing w:before="240" w:after="240"/>
      </w:pPr>
      <w:r>
        <w:rPr>
          <w:b/>
        </w:rPr>
        <w:br/>
      </w:r>
    </w:p>
    <w:p w14:paraId="00000033" w14:textId="77777777" w:rsidR="00402A06" w:rsidRDefault="00402A06"/>
    <w:sectPr w:rsidR="00402A0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Andika">
    <w:charset w:val="00"/>
    <w:family w:val="auto"/>
    <w:pitch w:val="default"/>
    <w:embedRegular r:id="rId1" w:fontKey="{63F3AB09-4B60-43C5-B4EA-DA52482B5828}"/>
    <w:embedBold r:id="rId2" w:fontKey="{D5D5820C-2E46-40FA-9995-20A21A54FB0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87606343-3A32-4F7C-90F8-1E37245279A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95446FF-5F2B-4B66-B5D0-CEBCF6074EC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CA3C8C"/>
    <w:multiLevelType w:val="multilevel"/>
    <w:tmpl w:val="27F408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BF65F30"/>
    <w:multiLevelType w:val="multilevel"/>
    <w:tmpl w:val="1BF6EF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519752D"/>
    <w:multiLevelType w:val="multilevel"/>
    <w:tmpl w:val="26F843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22020ED"/>
    <w:multiLevelType w:val="multilevel"/>
    <w:tmpl w:val="D35048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74A5112"/>
    <w:multiLevelType w:val="multilevel"/>
    <w:tmpl w:val="E488C5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8BB7289"/>
    <w:multiLevelType w:val="multilevel"/>
    <w:tmpl w:val="A0F435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5BA3202"/>
    <w:multiLevelType w:val="multilevel"/>
    <w:tmpl w:val="5D7819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880824564">
    <w:abstractNumId w:val="0"/>
  </w:num>
  <w:num w:numId="2" w16cid:durableId="1138259593">
    <w:abstractNumId w:val="5"/>
  </w:num>
  <w:num w:numId="3" w16cid:durableId="361367592">
    <w:abstractNumId w:val="1"/>
  </w:num>
  <w:num w:numId="4" w16cid:durableId="1323924591">
    <w:abstractNumId w:val="4"/>
  </w:num>
  <w:num w:numId="5" w16cid:durableId="1560749231">
    <w:abstractNumId w:val="3"/>
  </w:num>
  <w:num w:numId="6" w16cid:durableId="1293751095">
    <w:abstractNumId w:val="6"/>
  </w:num>
  <w:num w:numId="7" w16cid:durableId="169753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2A06"/>
    <w:rsid w:val="001D6761"/>
    <w:rsid w:val="00272B14"/>
    <w:rsid w:val="00402A06"/>
    <w:rsid w:val="00787700"/>
    <w:rsid w:val="00A0786B"/>
    <w:rsid w:val="00BE0298"/>
    <w:rsid w:val="00D616A7"/>
    <w:rsid w:val="00FF1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4:docId w14:val="19C8C012"/>
  <w15:docId w15:val="{02C61A77-F802-4055-9C39-65AC2B201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473</Words>
  <Characters>2700</Characters>
  <Application>Microsoft Office Word</Application>
  <DocSecurity>0</DocSecurity>
  <Lines>22</Lines>
  <Paragraphs>6</Paragraphs>
  <ScaleCrop>false</ScaleCrop>
  <Company/>
  <LinksUpToDate>false</LinksUpToDate>
  <CharactersWithSpaces>3167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 Pruski</dc:creator>
  <cp:lastModifiedBy>Mary Pruski</cp:lastModifiedBy>
  <cp:revision>2</cp:revision>
  <dcterms:created xsi:type="dcterms:W3CDTF">2025-08-07T22:29:00Z</dcterms:created>
  <dcterms:modified xsi:type="dcterms:W3CDTF">2025-08-07T22:29:00Z</dcterms:modified>
</cp:coreProperties>
</file>