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4819" w14:textId="3DEC1EAC" w:rsidR="00A825F3" w:rsidRDefault="00F20E65" w:rsidP="00390FEF">
      <w:pPr>
        <w:spacing w:after="0" w:line="240" w:lineRule="auto"/>
        <w:jc w:val="center"/>
        <w:textAlignment w:val="baseline"/>
        <w:rPr>
          <w:rFonts w:ascii="Georgia" w:hAnsi="Georgia"/>
          <w:b/>
          <w:sz w:val="32"/>
        </w:rPr>
      </w:pPr>
      <w:r w:rsidRPr="00E06880">
        <w:rPr>
          <w:rFonts w:ascii="Georgia" w:hAnsi="Georgia"/>
          <w:b/>
          <w:sz w:val="32"/>
        </w:rPr>
        <w:t>RESIDENT QUALIFICATION CRITERIA</w:t>
      </w:r>
    </w:p>
    <w:p w14:paraId="04D1730F" w14:textId="3AF53EC5" w:rsidR="00E06880" w:rsidRPr="0021093A" w:rsidRDefault="00390FEF" w:rsidP="0021093A">
      <w:pPr>
        <w:spacing w:after="0" w:line="240" w:lineRule="auto"/>
        <w:jc w:val="center"/>
        <w:textAlignment w:val="baseline"/>
        <w:rPr>
          <w:rFonts w:ascii="Georgia" w:eastAsia="Times New Roman" w:hAnsi="Georgia" w:cs="Times New Roman"/>
          <w:b/>
          <w:color w:val="161616"/>
          <w:sz w:val="32"/>
        </w:rPr>
      </w:pPr>
      <w:r>
        <w:rPr>
          <w:rFonts w:ascii="Georgia" w:eastAsia="Times New Roman" w:hAnsi="Georgia" w:cs="Times New Roman"/>
          <w:b/>
          <w:color w:val="161616"/>
          <w:sz w:val="32"/>
        </w:rPr>
        <w:t>Chino Valley Park</w:t>
      </w:r>
    </w:p>
    <w:p w14:paraId="254EB08E" w14:textId="7D7ECED3" w:rsidR="00C01BCA" w:rsidRPr="00390FEF" w:rsidRDefault="00C01BCA" w:rsidP="00D5689C">
      <w:pPr>
        <w:spacing w:line="240" w:lineRule="auto"/>
        <w:rPr>
          <w:rFonts w:ascii="Georgia" w:hAnsi="Georgia"/>
          <w:b/>
          <w:szCs w:val="24"/>
          <w:u w:val="single"/>
        </w:rPr>
      </w:pPr>
      <w:r w:rsidRPr="00390FEF">
        <w:rPr>
          <w:rFonts w:ascii="Georgia" w:hAnsi="Georgia"/>
          <w:b/>
          <w:szCs w:val="24"/>
          <w:u w:val="single"/>
        </w:rPr>
        <w:t xml:space="preserve">Applications </w:t>
      </w:r>
    </w:p>
    <w:p w14:paraId="56D807E8" w14:textId="051EBD62" w:rsidR="00C01BCA" w:rsidRPr="00390FEF" w:rsidRDefault="00C01BCA" w:rsidP="00D5689C">
      <w:pPr>
        <w:pStyle w:val="ListParagraph"/>
        <w:numPr>
          <w:ilvl w:val="0"/>
          <w:numId w:val="6"/>
        </w:numPr>
        <w:spacing w:line="240" w:lineRule="auto"/>
        <w:rPr>
          <w:rFonts w:ascii="Georgia" w:hAnsi="Georgia"/>
          <w:strike/>
          <w:szCs w:val="24"/>
        </w:rPr>
      </w:pPr>
      <w:r w:rsidRPr="00390FEF">
        <w:rPr>
          <w:rFonts w:ascii="Georgia" w:hAnsi="Georgia"/>
          <w:szCs w:val="24"/>
        </w:rPr>
        <w:t>An application must be completed for each occupant 18 years of age or older</w:t>
      </w:r>
      <w:r w:rsidR="00F54EA4" w:rsidRPr="00390FEF">
        <w:rPr>
          <w:rFonts w:ascii="Georgia" w:hAnsi="Georgia"/>
          <w:szCs w:val="24"/>
        </w:rPr>
        <w:t>.</w:t>
      </w:r>
    </w:p>
    <w:p w14:paraId="38B444B2" w14:textId="3E5D4D11" w:rsidR="00C01BCA" w:rsidRPr="00390FEF" w:rsidRDefault="00C01BCA" w:rsidP="00D5689C">
      <w:pPr>
        <w:pStyle w:val="ListParagraph"/>
        <w:numPr>
          <w:ilvl w:val="0"/>
          <w:numId w:val="6"/>
        </w:numPr>
        <w:spacing w:line="240" w:lineRule="auto"/>
        <w:rPr>
          <w:rFonts w:ascii="Georgia" w:hAnsi="Georgia"/>
          <w:szCs w:val="24"/>
        </w:rPr>
      </w:pPr>
      <w:r w:rsidRPr="00390FEF">
        <w:rPr>
          <w:rFonts w:ascii="Georgia" w:hAnsi="Georgia"/>
          <w:szCs w:val="24"/>
        </w:rPr>
        <w:t xml:space="preserve">A non-refundable application fee </w:t>
      </w:r>
      <w:r w:rsidR="00F54EA4" w:rsidRPr="00390FEF">
        <w:rPr>
          <w:rFonts w:ascii="Georgia" w:hAnsi="Georgia"/>
          <w:szCs w:val="24"/>
        </w:rPr>
        <w:t xml:space="preserve">of $40 per applicant </w:t>
      </w:r>
      <w:r w:rsidRPr="00390FEF">
        <w:rPr>
          <w:rFonts w:ascii="Georgia" w:hAnsi="Georgia"/>
          <w:szCs w:val="24"/>
        </w:rPr>
        <w:t xml:space="preserve">must be paid before an application will be processed. </w:t>
      </w:r>
    </w:p>
    <w:p w14:paraId="795923E2" w14:textId="0570C7CB" w:rsidR="00560FB6" w:rsidRPr="00390FEF" w:rsidRDefault="00C01BCA" w:rsidP="00D5689C">
      <w:pPr>
        <w:pStyle w:val="ListParagraph"/>
        <w:numPr>
          <w:ilvl w:val="0"/>
          <w:numId w:val="6"/>
        </w:numPr>
        <w:spacing w:line="240" w:lineRule="auto"/>
        <w:rPr>
          <w:rFonts w:ascii="Georgia" w:hAnsi="Georgia"/>
          <w:szCs w:val="24"/>
        </w:rPr>
      </w:pPr>
      <w:r w:rsidRPr="00390FEF">
        <w:rPr>
          <w:rFonts w:ascii="Georgia" w:hAnsi="Georgia"/>
          <w:szCs w:val="24"/>
        </w:rPr>
        <w:t>All Applicants are required to present a valid government-issued identification</w:t>
      </w:r>
    </w:p>
    <w:p w14:paraId="2BFDF0FB" w14:textId="60AF7873" w:rsidR="00C01BCA" w:rsidRPr="00390FEF" w:rsidRDefault="00C01BCA" w:rsidP="00D5689C">
      <w:pPr>
        <w:pStyle w:val="ListParagraph"/>
        <w:numPr>
          <w:ilvl w:val="0"/>
          <w:numId w:val="6"/>
        </w:numPr>
        <w:spacing w:line="240" w:lineRule="auto"/>
        <w:rPr>
          <w:rFonts w:ascii="Georgia" w:hAnsi="Georgia"/>
          <w:szCs w:val="24"/>
        </w:rPr>
      </w:pPr>
      <w:r w:rsidRPr="00390FEF">
        <w:rPr>
          <w:rFonts w:ascii="Georgia" w:hAnsi="Georgia"/>
          <w:szCs w:val="24"/>
        </w:rPr>
        <w:t xml:space="preserve">An application does not constitute a </w:t>
      </w:r>
      <w:r w:rsidR="003863CF">
        <w:rPr>
          <w:rFonts w:ascii="Georgia" w:hAnsi="Georgia"/>
          <w:szCs w:val="24"/>
        </w:rPr>
        <w:t>rental agreement</w:t>
      </w:r>
      <w:r w:rsidRPr="00390FEF">
        <w:rPr>
          <w:rFonts w:ascii="Georgia" w:hAnsi="Georgia"/>
          <w:szCs w:val="24"/>
        </w:rPr>
        <w:t xml:space="preserve"> or offer to </w:t>
      </w:r>
      <w:r w:rsidR="003863CF">
        <w:rPr>
          <w:rFonts w:ascii="Georgia" w:hAnsi="Georgia"/>
          <w:szCs w:val="24"/>
        </w:rPr>
        <w:t>rental agreement</w:t>
      </w:r>
      <w:r w:rsidRPr="00390FEF">
        <w:rPr>
          <w:rFonts w:ascii="Georgia" w:hAnsi="Georgia"/>
          <w:szCs w:val="24"/>
        </w:rPr>
        <w:t xml:space="preserve">. No </w:t>
      </w:r>
      <w:r w:rsidR="003863CF">
        <w:rPr>
          <w:rFonts w:ascii="Georgia" w:hAnsi="Georgia"/>
          <w:szCs w:val="24"/>
        </w:rPr>
        <w:t>rental agreement</w:t>
      </w:r>
      <w:r w:rsidRPr="00390FEF">
        <w:rPr>
          <w:rFonts w:ascii="Georgia" w:hAnsi="Georgia"/>
          <w:szCs w:val="24"/>
        </w:rPr>
        <w:t xml:space="preserve"> shall exist unless and until Landlord and Applicant execute a </w:t>
      </w:r>
      <w:r w:rsidR="003863CF">
        <w:rPr>
          <w:rFonts w:ascii="Georgia" w:hAnsi="Georgia"/>
          <w:szCs w:val="24"/>
        </w:rPr>
        <w:t>rental agreement</w:t>
      </w:r>
      <w:r w:rsidRPr="00390FEF">
        <w:rPr>
          <w:rFonts w:ascii="Georgia" w:hAnsi="Georgia"/>
          <w:szCs w:val="24"/>
        </w:rPr>
        <w:t xml:space="preserve"> and Applicant pays all required funds. </w:t>
      </w:r>
    </w:p>
    <w:p w14:paraId="3A428756" w14:textId="41CB37C6" w:rsidR="00C01BCA" w:rsidRPr="00390FEF" w:rsidRDefault="00175D4B" w:rsidP="00E03C00">
      <w:pPr>
        <w:pStyle w:val="ListParagraph"/>
        <w:numPr>
          <w:ilvl w:val="0"/>
          <w:numId w:val="6"/>
        </w:numPr>
        <w:spacing w:line="240" w:lineRule="auto"/>
        <w:rPr>
          <w:rFonts w:ascii="Georgia" w:hAnsi="Georgia"/>
          <w:szCs w:val="24"/>
        </w:rPr>
      </w:pPr>
      <w:r w:rsidRPr="00390FEF">
        <w:rPr>
          <w:rFonts w:ascii="Georgia" w:hAnsi="Georgia"/>
          <w:szCs w:val="24"/>
        </w:rPr>
        <w:t>Fal</w:t>
      </w:r>
      <w:r>
        <w:rPr>
          <w:rFonts w:ascii="Georgia" w:hAnsi="Georgia"/>
          <w:szCs w:val="24"/>
        </w:rPr>
        <w:t>s</w:t>
      </w:r>
      <w:r w:rsidRPr="00390FEF">
        <w:rPr>
          <w:rFonts w:ascii="Georgia" w:hAnsi="Georgia"/>
          <w:szCs w:val="24"/>
        </w:rPr>
        <w:t>ification</w:t>
      </w:r>
      <w:r w:rsidR="00C01BCA" w:rsidRPr="00390FEF">
        <w:rPr>
          <w:rFonts w:ascii="Georgia" w:hAnsi="Georgia"/>
          <w:szCs w:val="24"/>
        </w:rPr>
        <w:t xml:space="preserve"> of any information on an application may result in Applicant’s automatic denial. If an Applicant is denied for falsifying paperwork, Landlord may retain all deposits and fees paid.</w:t>
      </w:r>
    </w:p>
    <w:p w14:paraId="204CDDD9" w14:textId="77777777" w:rsidR="00560FB6" w:rsidRPr="00390FEF" w:rsidRDefault="00A825F3" w:rsidP="00D5689C">
      <w:pPr>
        <w:spacing w:line="240" w:lineRule="auto"/>
        <w:textAlignment w:val="baseline"/>
        <w:rPr>
          <w:rFonts w:ascii="Georgia" w:eastAsia="Times New Roman" w:hAnsi="Georgia" w:cs="Times New Roman"/>
          <w:color w:val="161616"/>
          <w:szCs w:val="24"/>
        </w:rPr>
      </w:pPr>
      <w:r w:rsidRPr="00A825F3">
        <w:rPr>
          <w:rFonts w:ascii="Georgia" w:eastAsia="Times New Roman" w:hAnsi="Georgia" w:cs="Times New Roman"/>
          <w:b/>
          <w:color w:val="161616"/>
          <w:szCs w:val="24"/>
          <w:u w:val="single"/>
        </w:rPr>
        <w:t>Criminal</w:t>
      </w:r>
      <w:r w:rsidRPr="00A825F3">
        <w:rPr>
          <w:rFonts w:ascii="Georgia" w:eastAsia="Times New Roman" w:hAnsi="Georgia" w:cs="Times New Roman"/>
          <w:color w:val="161616"/>
          <w:szCs w:val="24"/>
          <w:u w:val="single"/>
        </w:rPr>
        <w:t xml:space="preserve"> </w:t>
      </w:r>
      <w:r w:rsidRPr="00A825F3">
        <w:rPr>
          <w:rFonts w:ascii="Georgia" w:eastAsia="Times New Roman" w:hAnsi="Georgia" w:cs="Times New Roman"/>
          <w:b/>
          <w:color w:val="161616"/>
          <w:szCs w:val="24"/>
          <w:u w:val="single"/>
        </w:rPr>
        <w:t>history</w:t>
      </w:r>
    </w:p>
    <w:p w14:paraId="4DD0ACB6" w14:textId="7CAF2AE1" w:rsidR="00052E48" w:rsidRPr="00390FEF" w:rsidRDefault="00052E48" w:rsidP="00D5689C">
      <w:pPr>
        <w:pStyle w:val="ListParagraph"/>
        <w:numPr>
          <w:ilvl w:val="0"/>
          <w:numId w:val="7"/>
        </w:numPr>
        <w:spacing w:line="240" w:lineRule="auto"/>
        <w:rPr>
          <w:rFonts w:ascii="Georgia" w:hAnsi="Georgia"/>
          <w:szCs w:val="24"/>
        </w:rPr>
      </w:pPr>
      <w:r w:rsidRPr="00390FEF">
        <w:rPr>
          <w:rFonts w:ascii="Georgia" w:hAnsi="Georgia"/>
          <w:szCs w:val="24"/>
        </w:rPr>
        <w:t xml:space="preserve">A criminal background check will be completed for each Applicant.  </w:t>
      </w:r>
    </w:p>
    <w:p w14:paraId="597EB355" w14:textId="443A9851" w:rsidR="00052E48" w:rsidRPr="00390FEF" w:rsidRDefault="00052E48" w:rsidP="00D5689C">
      <w:pPr>
        <w:pStyle w:val="ListParagraph"/>
        <w:numPr>
          <w:ilvl w:val="0"/>
          <w:numId w:val="7"/>
        </w:numPr>
        <w:spacing w:line="240" w:lineRule="auto"/>
        <w:rPr>
          <w:rFonts w:ascii="Georgia" w:hAnsi="Georgia"/>
          <w:szCs w:val="24"/>
        </w:rPr>
      </w:pPr>
      <w:r w:rsidRPr="00390FEF">
        <w:rPr>
          <w:rFonts w:ascii="Georgia" w:hAnsi="Georgia"/>
          <w:szCs w:val="24"/>
        </w:rPr>
        <w:t xml:space="preserve">In evaluating an Applicant’s criminal history, Landlord will conduct an assessment of the risk to persons or property posed by an Applicant that may consider: (1) the type of crime; (2) the severity of the crime; (3) the facts or circumstances surrounding the crime; (4) the length of time that has passed since the crime; (5) the age of the Applicant at the time of the crime; and (6) evidence of rehabilitation efforts.    </w:t>
      </w:r>
    </w:p>
    <w:p w14:paraId="6CB2AF53" w14:textId="4A409999" w:rsidR="00052E48" w:rsidRPr="00390FEF" w:rsidRDefault="001F30B8" w:rsidP="00D5689C">
      <w:pPr>
        <w:pStyle w:val="ListParagraph"/>
        <w:numPr>
          <w:ilvl w:val="0"/>
          <w:numId w:val="7"/>
        </w:numPr>
        <w:spacing w:line="240" w:lineRule="auto"/>
        <w:rPr>
          <w:rFonts w:ascii="Georgia" w:hAnsi="Georgia"/>
          <w:szCs w:val="24"/>
        </w:rPr>
      </w:pPr>
      <w:r>
        <w:rPr>
          <w:rFonts w:ascii="Georgia" w:hAnsi="Georgia"/>
          <w:szCs w:val="24"/>
        </w:rPr>
        <w:t>Recent c</w:t>
      </w:r>
      <w:r w:rsidR="00052E48" w:rsidRPr="00390FEF">
        <w:rPr>
          <w:rFonts w:ascii="Georgia" w:hAnsi="Georgia"/>
          <w:szCs w:val="24"/>
        </w:rPr>
        <w:t xml:space="preserve">onvictions for the manufacture or distribution of a controlled substance will result in an automatic denial of the application. </w:t>
      </w:r>
    </w:p>
    <w:p w14:paraId="1DFCEF20" w14:textId="1373FCBA" w:rsidR="00052E48" w:rsidRPr="00390FEF" w:rsidRDefault="00052E48" w:rsidP="00D5689C">
      <w:pPr>
        <w:pStyle w:val="ListParagraph"/>
        <w:numPr>
          <w:ilvl w:val="0"/>
          <w:numId w:val="7"/>
        </w:numPr>
        <w:spacing w:line="240" w:lineRule="auto"/>
        <w:rPr>
          <w:rFonts w:ascii="Georgia" w:hAnsi="Georgia"/>
          <w:szCs w:val="24"/>
        </w:rPr>
      </w:pPr>
      <w:r w:rsidRPr="00390FEF">
        <w:rPr>
          <w:rFonts w:ascii="Georgia" w:hAnsi="Georgia"/>
          <w:szCs w:val="24"/>
        </w:rPr>
        <w:t xml:space="preserve">Landlord will not deny an Applicant solely on the basis of arrests or pending criminal actions.  </w:t>
      </w:r>
    </w:p>
    <w:p w14:paraId="0B6E6EBA" w14:textId="743B56BD" w:rsidR="00052E48" w:rsidRPr="00390FEF" w:rsidRDefault="00052E48" w:rsidP="00D5689C">
      <w:pPr>
        <w:pStyle w:val="ListParagraph"/>
        <w:numPr>
          <w:ilvl w:val="0"/>
          <w:numId w:val="7"/>
        </w:numPr>
        <w:spacing w:line="240" w:lineRule="auto"/>
        <w:rPr>
          <w:rFonts w:ascii="Georgia" w:hAnsi="Georgia"/>
          <w:szCs w:val="24"/>
        </w:rPr>
      </w:pPr>
      <w:r w:rsidRPr="00390FEF">
        <w:rPr>
          <w:rFonts w:ascii="Georgia" w:hAnsi="Georgia"/>
          <w:szCs w:val="24"/>
        </w:rPr>
        <w:t xml:space="preserve">Denied Applicants may petition Landlord for reconsideration by providing additional information to assist Landlord in its review of criminal history.  </w:t>
      </w:r>
    </w:p>
    <w:p w14:paraId="12883786" w14:textId="06B6845C" w:rsidR="00052E48" w:rsidRPr="00390FEF" w:rsidRDefault="00052E48" w:rsidP="00D5689C">
      <w:pPr>
        <w:spacing w:line="240" w:lineRule="auto"/>
        <w:rPr>
          <w:rFonts w:ascii="Georgia" w:hAnsi="Georgia"/>
          <w:b/>
          <w:szCs w:val="24"/>
          <w:u w:val="single"/>
        </w:rPr>
      </w:pPr>
      <w:r w:rsidRPr="00390FEF">
        <w:rPr>
          <w:rFonts w:ascii="Georgia" w:hAnsi="Georgia"/>
          <w:b/>
          <w:szCs w:val="24"/>
          <w:u w:val="single"/>
        </w:rPr>
        <w:t xml:space="preserve">OFAC </w:t>
      </w:r>
    </w:p>
    <w:p w14:paraId="30DB7C0B" w14:textId="73B90A7F" w:rsidR="00112C1D" w:rsidRPr="00C018D5" w:rsidRDefault="00052E48" w:rsidP="00E03C00">
      <w:pPr>
        <w:spacing w:line="240" w:lineRule="auto"/>
        <w:rPr>
          <w:rFonts w:ascii="Georgia" w:hAnsi="Georgia"/>
          <w:szCs w:val="24"/>
        </w:rPr>
      </w:pPr>
      <w:r w:rsidRPr="00390FEF">
        <w:rPr>
          <w:rFonts w:ascii="Georgia" w:hAnsi="Georgia"/>
          <w:szCs w:val="24"/>
        </w:rPr>
        <w:t xml:space="preserve">An OFAC (Office of Foreign Assets Control) search will be completed for each Applicant. The application will be denied if any Applicant appears on an OFAC list. </w:t>
      </w:r>
    </w:p>
    <w:p w14:paraId="190FC552" w14:textId="00E66586" w:rsidR="00C01BCA" w:rsidRPr="00390FEF" w:rsidRDefault="00C01BCA" w:rsidP="00D5689C">
      <w:pPr>
        <w:spacing w:line="240" w:lineRule="auto"/>
        <w:rPr>
          <w:rFonts w:ascii="Georgia" w:hAnsi="Georgia"/>
          <w:b/>
          <w:szCs w:val="24"/>
          <w:u w:val="single"/>
        </w:rPr>
      </w:pPr>
      <w:r w:rsidRPr="00390FEF">
        <w:rPr>
          <w:rFonts w:ascii="Georgia" w:hAnsi="Georgia"/>
          <w:b/>
          <w:szCs w:val="24"/>
          <w:u w:val="single"/>
        </w:rPr>
        <w:t xml:space="preserve">Equal Housing </w:t>
      </w:r>
    </w:p>
    <w:p w14:paraId="19FCE02B" w14:textId="05C50E0F" w:rsidR="00A825F3" w:rsidRPr="00A825F3" w:rsidRDefault="00C01BCA" w:rsidP="00E03C00">
      <w:pPr>
        <w:spacing w:line="240" w:lineRule="auto"/>
        <w:rPr>
          <w:rFonts w:ascii="Georgia" w:hAnsi="Georgia"/>
          <w:szCs w:val="24"/>
        </w:rPr>
      </w:pPr>
      <w:r w:rsidRPr="00390FEF">
        <w:rPr>
          <w:rFonts w:ascii="Georgia" w:hAnsi="Georgia"/>
          <w:szCs w:val="24"/>
        </w:rPr>
        <w:t xml:space="preserve">Landlord and Landlord’s agents are committed to providing equal housing opportunities to all Applicants regardless of race, color, religion, national origin, sex, handicap, family status, or other protected class status under applicable law. </w:t>
      </w:r>
    </w:p>
    <w:p w14:paraId="4D6948F8" w14:textId="77777777" w:rsidR="00231FD7" w:rsidRPr="00390FEF" w:rsidRDefault="00A825F3" w:rsidP="00D5689C">
      <w:pPr>
        <w:spacing w:line="240" w:lineRule="auto"/>
        <w:textAlignment w:val="baseline"/>
        <w:rPr>
          <w:rFonts w:ascii="Georgia" w:eastAsia="Times New Roman" w:hAnsi="Georgia" w:cs="Times New Roman"/>
          <w:color w:val="161616"/>
          <w:szCs w:val="24"/>
        </w:rPr>
      </w:pPr>
      <w:r w:rsidRPr="00A825F3">
        <w:rPr>
          <w:rFonts w:ascii="Georgia" w:eastAsia="Times New Roman" w:hAnsi="Georgia" w:cs="Times New Roman"/>
          <w:b/>
          <w:color w:val="161616"/>
          <w:szCs w:val="24"/>
          <w:u w:val="single"/>
        </w:rPr>
        <w:t>Gross Income</w:t>
      </w:r>
      <w:r w:rsidRPr="00A825F3">
        <w:rPr>
          <w:rFonts w:ascii="Georgia" w:eastAsia="Times New Roman" w:hAnsi="Georgia" w:cs="Times New Roman"/>
          <w:color w:val="161616"/>
          <w:szCs w:val="24"/>
        </w:rPr>
        <w:t xml:space="preserve"> </w:t>
      </w:r>
    </w:p>
    <w:p w14:paraId="2B8B5978" w14:textId="7F703AAC" w:rsidR="00231FD7" w:rsidRPr="00390FEF" w:rsidRDefault="00D5689C" w:rsidP="00D5689C">
      <w:pPr>
        <w:pStyle w:val="ListParagraph"/>
        <w:numPr>
          <w:ilvl w:val="0"/>
          <w:numId w:val="9"/>
        </w:numPr>
        <w:spacing w:line="240" w:lineRule="auto"/>
        <w:textAlignment w:val="baseline"/>
        <w:rPr>
          <w:rFonts w:ascii="Georgia" w:eastAsia="Times New Roman" w:hAnsi="Georgia" w:cs="Times New Roman"/>
          <w:color w:val="161616"/>
          <w:szCs w:val="24"/>
        </w:rPr>
      </w:pPr>
      <w:r w:rsidRPr="00390FEF">
        <w:rPr>
          <w:rFonts w:ascii="Georgia" w:eastAsia="Times New Roman" w:hAnsi="Georgia" w:cs="Times New Roman"/>
          <w:color w:val="161616"/>
          <w:szCs w:val="24"/>
        </w:rPr>
        <w:t>Gross income m</w:t>
      </w:r>
      <w:r w:rsidR="00A825F3" w:rsidRPr="00390FEF">
        <w:rPr>
          <w:rFonts w:ascii="Georgia" w:eastAsia="Times New Roman" w:hAnsi="Georgia" w:cs="Times New Roman"/>
          <w:color w:val="161616"/>
          <w:szCs w:val="24"/>
        </w:rPr>
        <w:t xml:space="preserve">ust be at least </w:t>
      </w:r>
      <w:r w:rsidR="00175D4B">
        <w:rPr>
          <w:rFonts w:ascii="Georgia" w:eastAsia="Times New Roman" w:hAnsi="Georgia" w:cs="Times New Roman"/>
          <w:color w:val="161616"/>
          <w:szCs w:val="24"/>
        </w:rPr>
        <w:t>3</w:t>
      </w:r>
      <w:r w:rsidR="00A825F3" w:rsidRPr="00390FEF">
        <w:rPr>
          <w:rFonts w:ascii="Georgia" w:eastAsia="Times New Roman" w:hAnsi="Georgia" w:cs="Times New Roman"/>
          <w:color w:val="161616"/>
          <w:szCs w:val="24"/>
        </w:rPr>
        <w:t xml:space="preserve"> times the rent. (All sources of income do count, such as</w:t>
      </w:r>
      <w:r w:rsidR="00390FEF">
        <w:rPr>
          <w:rFonts w:ascii="Georgia" w:eastAsia="Times New Roman" w:hAnsi="Georgia" w:cs="Times New Roman"/>
          <w:color w:val="161616"/>
          <w:szCs w:val="24"/>
        </w:rPr>
        <w:t xml:space="preserve"> </w:t>
      </w:r>
      <w:r w:rsidR="00A825F3" w:rsidRPr="00390FEF">
        <w:rPr>
          <w:rFonts w:ascii="Georgia" w:eastAsia="Times New Roman" w:hAnsi="Georgia" w:cs="Times New Roman"/>
          <w:color w:val="161616"/>
          <w:szCs w:val="24"/>
        </w:rPr>
        <w:t xml:space="preserve">social security retirement/disability, support payments, </w:t>
      </w:r>
      <w:proofErr w:type="spellStart"/>
      <w:r w:rsidR="00A825F3" w:rsidRPr="00390FEF">
        <w:rPr>
          <w:rFonts w:ascii="Georgia" w:eastAsia="Times New Roman" w:hAnsi="Georgia" w:cs="Times New Roman"/>
          <w:color w:val="161616"/>
          <w:szCs w:val="24"/>
        </w:rPr>
        <w:t>etc</w:t>
      </w:r>
      <w:proofErr w:type="spellEnd"/>
      <w:r w:rsidR="00A825F3" w:rsidRPr="00390FEF">
        <w:rPr>
          <w:rFonts w:ascii="Georgia" w:eastAsia="Times New Roman" w:hAnsi="Georgia" w:cs="Times New Roman"/>
          <w:color w:val="161616"/>
          <w:szCs w:val="24"/>
        </w:rPr>
        <w:t>).</w:t>
      </w:r>
      <w:r w:rsidR="00C01BCA" w:rsidRPr="00390FEF">
        <w:rPr>
          <w:rFonts w:ascii="Georgia" w:eastAsia="Times New Roman" w:hAnsi="Georgia" w:cs="Times New Roman"/>
          <w:color w:val="161616"/>
          <w:szCs w:val="24"/>
        </w:rPr>
        <w:t xml:space="preserve"> </w:t>
      </w:r>
    </w:p>
    <w:p w14:paraId="7C836A3E" w14:textId="77777777" w:rsidR="00231FD7" w:rsidRPr="00390FEF" w:rsidRDefault="00E64F7E" w:rsidP="00D5689C">
      <w:pPr>
        <w:pStyle w:val="ListParagraph"/>
        <w:numPr>
          <w:ilvl w:val="0"/>
          <w:numId w:val="9"/>
        </w:numPr>
        <w:spacing w:line="240" w:lineRule="auto"/>
        <w:rPr>
          <w:rFonts w:ascii="Georgia" w:hAnsi="Georgia"/>
          <w:szCs w:val="24"/>
        </w:rPr>
      </w:pPr>
      <w:r w:rsidRPr="00390FEF">
        <w:rPr>
          <w:rFonts w:ascii="Georgia" w:hAnsi="Georgia"/>
          <w:szCs w:val="24"/>
        </w:rPr>
        <w:t xml:space="preserve">Employed Applicants may be asked to produce pay stubs for the past four (4), consecutive weeks.  </w:t>
      </w:r>
    </w:p>
    <w:p w14:paraId="1C2735EE" w14:textId="0C2F4E1B" w:rsidR="00231FD7" w:rsidRPr="00390FEF" w:rsidRDefault="00916423" w:rsidP="00D5689C">
      <w:pPr>
        <w:pStyle w:val="ListParagraph"/>
        <w:numPr>
          <w:ilvl w:val="0"/>
          <w:numId w:val="9"/>
        </w:numPr>
        <w:spacing w:line="240" w:lineRule="auto"/>
        <w:rPr>
          <w:rFonts w:ascii="Georgia" w:hAnsi="Georgia"/>
          <w:szCs w:val="24"/>
        </w:rPr>
      </w:pPr>
      <w:r w:rsidRPr="00390FEF">
        <w:rPr>
          <w:rFonts w:ascii="Georgia" w:hAnsi="Georgia"/>
          <w:szCs w:val="24"/>
        </w:rPr>
        <w:t xml:space="preserve">Some income results may require further verification.  </w:t>
      </w:r>
    </w:p>
    <w:p w14:paraId="52FA7EBC" w14:textId="77777777" w:rsidR="00390FEF" w:rsidRDefault="00916423" w:rsidP="00390FEF">
      <w:pPr>
        <w:pStyle w:val="ListParagraph"/>
        <w:numPr>
          <w:ilvl w:val="0"/>
          <w:numId w:val="9"/>
        </w:numPr>
        <w:spacing w:line="240" w:lineRule="auto"/>
        <w:rPr>
          <w:rFonts w:ascii="Georgia" w:hAnsi="Georgia"/>
          <w:szCs w:val="24"/>
        </w:rPr>
      </w:pPr>
      <w:r w:rsidRPr="00390FEF">
        <w:rPr>
          <w:rFonts w:ascii="Georgia" w:hAnsi="Georgia"/>
          <w:szCs w:val="24"/>
        </w:rPr>
        <w:lastRenderedPageBreak/>
        <w:t xml:space="preserve">Additional legal sources of verifiable income may be accepted. Examples include social security, child support, disability, retirement, bank statements, and any other legal, verifiable income. </w:t>
      </w:r>
    </w:p>
    <w:p w14:paraId="27C078B1" w14:textId="77777777" w:rsidR="00390FEF" w:rsidRDefault="00916423" w:rsidP="00390FEF">
      <w:pPr>
        <w:pStyle w:val="ListParagraph"/>
        <w:numPr>
          <w:ilvl w:val="0"/>
          <w:numId w:val="9"/>
        </w:numPr>
        <w:spacing w:line="240" w:lineRule="auto"/>
        <w:rPr>
          <w:rFonts w:ascii="Georgia" w:hAnsi="Georgia"/>
          <w:szCs w:val="24"/>
        </w:rPr>
      </w:pPr>
      <w:r w:rsidRPr="00390FEF">
        <w:rPr>
          <w:rFonts w:ascii="Georgia" w:hAnsi="Georgia"/>
          <w:szCs w:val="24"/>
        </w:rPr>
        <w:t xml:space="preserve">Applicant must provide three (3) consecutive months of bank statements if an additional source of income cannot be confirmed from its source. </w:t>
      </w:r>
    </w:p>
    <w:p w14:paraId="0D492E1C" w14:textId="5132DFCC" w:rsidR="00916423" w:rsidRPr="00390FEF" w:rsidRDefault="00916423" w:rsidP="00390FEF">
      <w:pPr>
        <w:pStyle w:val="ListParagraph"/>
        <w:numPr>
          <w:ilvl w:val="0"/>
          <w:numId w:val="9"/>
        </w:numPr>
        <w:spacing w:line="240" w:lineRule="auto"/>
        <w:rPr>
          <w:rFonts w:ascii="Georgia" w:hAnsi="Georgia"/>
          <w:szCs w:val="24"/>
        </w:rPr>
      </w:pPr>
      <w:r w:rsidRPr="00390FEF">
        <w:rPr>
          <w:rFonts w:ascii="Georgia" w:hAnsi="Georgia"/>
          <w:szCs w:val="24"/>
        </w:rPr>
        <w:t xml:space="preserve">Applicants starting a new job may be required to provide an Offer Letter on employer letterhead confirming start date and compensation terms. </w:t>
      </w:r>
    </w:p>
    <w:p w14:paraId="424371AC" w14:textId="72CD53D6" w:rsidR="00231FD7" w:rsidRPr="00390FEF" w:rsidRDefault="00916423" w:rsidP="00D5689C">
      <w:pPr>
        <w:pStyle w:val="ListParagraph"/>
        <w:numPr>
          <w:ilvl w:val="0"/>
          <w:numId w:val="9"/>
        </w:numPr>
        <w:spacing w:line="240" w:lineRule="auto"/>
        <w:rPr>
          <w:rFonts w:ascii="Georgia" w:hAnsi="Georgia"/>
          <w:szCs w:val="24"/>
        </w:rPr>
      </w:pPr>
      <w:r w:rsidRPr="00390FEF">
        <w:rPr>
          <w:rFonts w:ascii="Georgia" w:hAnsi="Georgia"/>
          <w:szCs w:val="24"/>
        </w:rPr>
        <w:t xml:space="preserve">In instances where sufficient income requirements cannot be met, Landlord may elect to accept pre-paid rent or a Guarantor. </w:t>
      </w:r>
    </w:p>
    <w:p w14:paraId="19DF7452" w14:textId="243952FD" w:rsidR="00105EED" w:rsidRPr="00390FEF" w:rsidRDefault="00105EED" w:rsidP="00D5689C">
      <w:pPr>
        <w:spacing w:line="240" w:lineRule="auto"/>
        <w:rPr>
          <w:rFonts w:ascii="Georgia" w:hAnsi="Georgia"/>
          <w:b/>
          <w:szCs w:val="24"/>
          <w:u w:val="single"/>
        </w:rPr>
      </w:pPr>
      <w:r w:rsidRPr="00390FEF">
        <w:rPr>
          <w:rFonts w:ascii="Georgia" w:hAnsi="Georgia"/>
          <w:b/>
          <w:szCs w:val="24"/>
          <w:u w:val="single"/>
        </w:rPr>
        <w:t xml:space="preserve">Credit </w:t>
      </w:r>
    </w:p>
    <w:p w14:paraId="2C7E2B28" w14:textId="6D154F82" w:rsidR="00105EED" w:rsidRPr="00390FEF" w:rsidRDefault="00105EED" w:rsidP="002847DD">
      <w:pPr>
        <w:pStyle w:val="ListParagraph"/>
        <w:numPr>
          <w:ilvl w:val="0"/>
          <w:numId w:val="9"/>
        </w:numPr>
        <w:spacing w:line="240" w:lineRule="auto"/>
        <w:rPr>
          <w:rFonts w:ascii="Georgia" w:hAnsi="Georgia"/>
          <w:szCs w:val="24"/>
        </w:rPr>
      </w:pPr>
      <w:r w:rsidRPr="00390FEF">
        <w:rPr>
          <w:rFonts w:ascii="Georgia" w:hAnsi="Georgia"/>
          <w:szCs w:val="24"/>
        </w:rPr>
        <w:t xml:space="preserve">A credit report will be completed on all Applicants to verify creditworthiness. </w:t>
      </w:r>
    </w:p>
    <w:p w14:paraId="7F4A6E4D" w14:textId="188DC272" w:rsidR="00105EED" w:rsidRPr="00390FEF" w:rsidRDefault="00105EED" w:rsidP="002847DD">
      <w:pPr>
        <w:pStyle w:val="ListParagraph"/>
        <w:numPr>
          <w:ilvl w:val="0"/>
          <w:numId w:val="9"/>
        </w:numPr>
        <w:spacing w:line="240" w:lineRule="auto"/>
        <w:rPr>
          <w:rFonts w:ascii="Georgia" w:hAnsi="Georgia"/>
          <w:szCs w:val="24"/>
        </w:rPr>
      </w:pPr>
      <w:r w:rsidRPr="00390FEF">
        <w:rPr>
          <w:rFonts w:ascii="Georgia" w:hAnsi="Georgia"/>
          <w:szCs w:val="24"/>
        </w:rPr>
        <w:t xml:space="preserve">Security deposit levels may vary based on an Applicant’s credit report. </w:t>
      </w:r>
    </w:p>
    <w:p w14:paraId="32D54464" w14:textId="77777777" w:rsidR="00A173A4" w:rsidRPr="00390FEF" w:rsidRDefault="00105EED" w:rsidP="00A173A4">
      <w:pPr>
        <w:pStyle w:val="ListParagraph"/>
        <w:numPr>
          <w:ilvl w:val="0"/>
          <w:numId w:val="9"/>
        </w:numPr>
        <w:spacing w:line="240" w:lineRule="auto"/>
        <w:rPr>
          <w:rFonts w:ascii="Georgia" w:hAnsi="Georgia"/>
          <w:szCs w:val="24"/>
        </w:rPr>
      </w:pPr>
      <w:r w:rsidRPr="00390FEF">
        <w:rPr>
          <w:rFonts w:ascii="Georgia" w:hAnsi="Georgia"/>
          <w:szCs w:val="24"/>
        </w:rPr>
        <w:t xml:space="preserve">Applicant may be denied if a </w:t>
      </w:r>
      <w:r w:rsidR="00231FD7" w:rsidRPr="00390FEF">
        <w:rPr>
          <w:rFonts w:ascii="Georgia" w:hAnsi="Georgia"/>
          <w:szCs w:val="24"/>
        </w:rPr>
        <w:t>credit score</w:t>
      </w:r>
      <w:r w:rsidRPr="00390FEF">
        <w:rPr>
          <w:rFonts w:ascii="Georgia" w:hAnsi="Georgia"/>
          <w:szCs w:val="24"/>
        </w:rPr>
        <w:t xml:space="preserve"> cannot be obtained.</w:t>
      </w:r>
    </w:p>
    <w:p w14:paraId="001717B8" w14:textId="77777777" w:rsidR="00A173A4" w:rsidRPr="00390FEF" w:rsidRDefault="00E03C00" w:rsidP="00A173A4">
      <w:pPr>
        <w:pStyle w:val="ListParagraph"/>
        <w:numPr>
          <w:ilvl w:val="0"/>
          <w:numId w:val="9"/>
        </w:numPr>
        <w:spacing w:line="240" w:lineRule="auto"/>
        <w:rPr>
          <w:rFonts w:ascii="Georgia" w:hAnsi="Georgia"/>
          <w:szCs w:val="24"/>
        </w:rPr>
      </w:pPr>
      <w:r w:rsidRPr="00390FEF">
        <w:rPr>
          <w:rFonts w:ascii="Georgia" w:hAnsi="Georgia"/>
          <w:szCs w:val="24"/>
        </w:rPr>
        <w:t>S</w:t>
      </w:r>
      <w:r w:rsidR="00105EED" w:rsidRPr="00390FEF">
        <w:rPr>
          <w:rFonts w:ascii="Georgia" w:hAnsi="Georgia"/>
          <w:szCs w:val="24"/>
        </w:rPr>
        <w:t>ome credit results may require further verification.</w:t>
      </w:r>
    </w:p>
    <w:p w14:paraId="4821BFCB" w14:textId="2A1484DE" w:rsidR="00105EED" w:rsidRPr="001F30B8" w:rsidRDefault="00175D4B" w:rsidP="001F30B8">
      <w:pPr>
        <w:pStyle w:val="ListParagraph"/>
        <w:numPr>
          <w:ilvl w:val="0"/>
          <w:numId w:val="9"/>
        </w:numPr>
        <w:spacing w:line="240" w:lineRule="auto"/>
        <w:rPr>
          <w:rFonts w:ascii="Georgia" w:hAnsi="Georgia"/>
          <w:szCs w:val="24"/>
        </w:rPr>
      </w:pPr>
      <w:r>
        <w:rPr>
          <w:rFonts w:ascii="Georgia" w:eastAsia="Times New Roman" w:hAnsi="Georgia" w:cs="Times New Roman"/>
          <w:color w:val="161616"/>
          <w:szCs w:val="24"/>
        </w:rPr>
        <w:t>You cannot have bad credit.</w:t>
      </w:r>
    </w:p>
    <w:p w14:paraId="35FF1899" w14:textId="4B3AA994" w:rsidR="00052E48" w:rsidRPr="00390FEF" w:rsidRDefault="00A173A4" w:rsidP="00D5689C">
      <w:pPr>
        <w:spacing w:line="240" w:lineRule="auto"/>
        <w:ind w:left="-60"/>
        <w:textAlignment w:val="baseline"/>
        <w:rPr>
          <w:rFonts w:ascii="Georgia" w:eastAsia="Times New Roman" w:hAnsi="Georgia" w:cs="Times New Roman"/>
          <w:b/>
          <w:color w:val="161616"/>
          <w:szCs w:val="24"/>
          <w:u w:val="single"/>
        </w:rPr>
      </w:pPr>
      <w:r w:rsidRPr="00390FEF">
        <w:rPr>
          <w:rFonts w:ascii="Georgia" w:eastAsia="Times New Roman" w:hAnsi="Georgia" w:cs="Times New Roman"/>
          <w:b/>
          <w:color w:val="161616"/>
          <w:szCs w:val="24"/>
          <w:u w:val="single"/>
        </w:rPr>
        <w:t>Rental History</w:t>
      </w:r>
    </w:p>
    <w:p w14:paraId="4A43FD2C" w14:textId="248862A4" w:rsidR="00052E48" w:rsidRPr="00390FEF" w:rsidRDefault="00A825F3" w:rsidP="00A173A4">
      <w:pPr>
        <w:pStyle w:val="ListParagraph"/>
        <w:numPr>
          <w:ilvl w:val="0"/>
          <w:numId w:val="10"/>
        </w:numPr>
        <w:spacing w:line="240" w:lineRule="auto"/>
        <w:textAlignment w:val="baseline"/>
        <w:rPr>
          <w:rFonts w:ascii="Georgia" w:eastAsia="Times New Roman" w:hAnsi="Georgia" w:cs="Times New Roman"/>
          <w:color w:val="161616"/>
          <w:szCs w:val="24"/>
        </w:rPr>
      </w:pPr>
      <w:r w:rsidRPr="00390FEF">
        <w:rPr>
          <w:rFonts w:ascii="Georgia" w:eastAsia="Times New Roman" w:hAnsi="Georgia" w:cs="Times New Roman"/>
          <w:color w:val="161616"/>
          <w:szCs w:val="24"/>
        </w:rPr>
        <w:t xml:space="preserve">Good, verifiable rental history or home ownership </w:t>
      </w:r>
      <w:r w:rsidR="00052E48" w:rsidRPr="00390FEF">
        <w:rPr>
          <w:rFonts w:ascii="Georgia" w:eastAsia="Times New Roman" w:hAnsi="Georgia" w:cs="Times New Roman"/>
          <w:color w:val="161616"/>
          <w:szCs w:val="24"/>
        </w:rPr>
        <w:t>is required</w:t>
      </w:r>
      <w:r w:rsidR="00A173A4" w:rsidRPr="00390FEF">
        <w:rPr>
          <w:rFonts w:ascii="Georgia" w:eastAsia="Times New Roman" w:hAnsi="Georgia" w:cs="Times New Roman"/>
          <w:color w:val="161616"/>
          <w:szCs w:val="24"/>
        </w:rPr>
        <w:t>.</w:t>
      </w:r>
    </w:p>
    <w:p w14:paraId="2FAB436B" w14:textId="1DE18EF0" w:rsidR="00A173A4" w:rsidRPr="00390FEF" w:rsidRDefault="0077340A" w:rsidP="0077340A">
      <w:pPr>
        <w:pStyle w:val="ListParagraph"/>
        <w:numPr>
          <w:ilvl w:val="0"/>
          <w:numId w:val="10"/>
        </w:numPr>
        <w:spacing w:line="240" w:lineRule="auto"/>
        <w:textAlignment w:val="baseline"/>
        <w:rPr>
          <w:rFonts w:ascii="Georgia" w:eastAsia="Times New Roman" w:hAnsi="Georgia" w:cs="Times New Roman"/>
          <w:color w:val="161616"/>
          <w:szCs w:val="24"/>
        </w:rPr>
      </w:pPr>
      <w:r w:rsidRPr="00390FEF">
        <w:rPr>
          <w:rFonts w:ascii="Georgia" w:eastAsia="Times New Roman" w:hAnsi="Georgia" w:cs="Times New Roman"/>
          <w:color w:val="161616"/>
          <w:szCs w:val="24"/>
        </w:rPr>
        <w:t>P</w:t>
      </w:r>
      <w:r w:rsidR="00A825F3" w:rsidRPr="00390FEF">
        <w:rPr>
          <w:rFonts w:ascii="Georgia" w:eastAsia="Times New Roman" w:hAnsi="Georgia" w:cs="Times New Roman"/>
          <w:color w:val="161616"/>
          <w:szCs w:val="24"/>
        </w:rPr>
        <w:t>revious evictions,</w:t>
      </w:r>
      <w:r w:rsidR="00052E48" w:rsidRPr="00390FEF">
        <w:rPr>
          <w:rFonts w:ascii="Georgia" w:eastAsia="Times New Roman" w:hAnsi="Georgia" w:cs="Times New Roman"/>
          <w:color w:val="161616"/>
          <w:szCs w:val="24"/>
        </w:rPr>
        <w:t xml:space="preserve"> </w:t>
      </w:r>
      <w:r w:rsidR="00A825F3" w:rsidRPr="00390FEF">
        <w:rPr>
          <w:rFonts w:ascii="Georgia" w:eastAsia="Times New Roman" w:hAnsi="Georgia" w:cs="Times New Roman"/>
          <w:color w:val="161616"/>
          <w:szCs w:val="24"/>
        </w:rPr>
        <w:t xml:space="preserve">broken </w:t>
      </w:r>
      <w:r w:rsidR="003863CF">
        <w:rPr>
          <w:rFonts w:ascii="Georgia" w:eastAsia="Times New Roman" w:hAnsi="Georgia" w:cs="Times New Roman"/>
          <w:color w:val="161616"/>
          <w:szCs w:val="24"/>
        </w:rPr>
        <w:t>rental agreement</w:t>
      </w:r>
      <w:r w:rsidR="00A825F3" w:rsidRPr="00390FEF">
        <w:rPr>
          <w:rFonts w:ascii="Georgia" w:eastAsia="Times New Roman" w:hAnsi="Georgia" w:cs="Times New Roman"/>
          <w:color w:val="161616"/>
          <w:szCs w:val="24"/>
        </w:rPr>
        <w:t>s, monies owed to former landlords, notices to comply</w:t>
      </w:r>
      <w:r w:rsidRPr="00390FEF">
        <w:rPr>
          <w:rFonts w:ascii="Georgia" w:eastAsia="Times New Roman" w:hAnsi="Georgia" w:cs="Times New Roman"/>
          <w:color w:val="161616"/>
          <w:szCs w:val="24"/>
        </w:rPr>
        <w:t xml:space="preserve"> </w:t>
      </w:r>
      <w:r w:rsidR="00752E03" w:rsidRPr="00390FEF">
        <w:rPr>
          <w:rFonts w:ascii="Georgia" w:hAnsi="Georgia"/>
          <w:szCs w:val="24"/>
        </w:rPr>
        <w:t xml:space="preserve">may result in an automatic denial of the application.  </w:t>
      </w:r>
    </w:p>
    <w:p w14:paraId="34EE4C33" w14:textId="4106745F" w:rsidR="00752E03" w:rsidRPr="00390FEF" w:rsidRDefault="00752E03" w:rsidP="00A173A4">
      <w:pPr>
        <w:pStyle w:val="ListParagraph"/>
        <w:numPr>
          <w:ilvl w:val="0"/>
          <w:numId w:val="10"/>
        </w:numPr>
        <w:spacing w:line="240" w:lineRule="auto"/>
        <w:textAlignment w:val="baseline"/>
        <w:rPr>
          <w:rFonts w:ascii="Georgia" w:eastAsia="Times New Roman" w:hAnsi="Georgia" w:cs="Times New Roman"/>
          <w:color w:val="161616"/>
          <w:szCs w:val="24"/>
        </w:rPr>
      </w:pPr>
      <w:r w:rsidRPr="00390FEF">
        <w:rPr>
          <w:rFonts w:ascii="Georgia" w:hAnsi="Georgia"/>
          <w:szCs w:val="24"/>
        </w:rPr>
        <w:t xml:space="preserve">Applicant may be denied for an outstanding debt/judgment to any prior landlord.  </w:t>
      </w:r>
    </w:p>
    <w:p w14:paraId="1A526BBF" w14:textId="77777777" w:rsidR="0077340A" w:rsidRPr="00390FEF" w:rsidRDefault="00A825F3" w:rsidP="00D5689C">
      <w:pPr>
        <w:spacing w:line="240" w:lineRule="auto"/>
        <w:textAlignment w:val="baseline"/>
        <w:rPr>
          <w:rFonts w:ascii="Georgia" w:eastAsia="Times New Roman" w:hAnsi="Georgia" w:cs="Times New Roman"/>
          <w:color w:val="161616"/>
          <w:szCs w:val="24"/>
        </w:rPr>
      </w:pPr>
      <w:r w:rsidRPr="00A825F3">
        <w:rPr>
          <w:rFonts w:ascii="Georgia" w:eastAsia="Times New Roman" w:hAnsi="Georgia" w:cs="Times New Roman"/>
          <w:b/>
          <w:color w:val="161616"/>
          <w:szCs w:val="24"/>
          <w:u w:val="single"/>
        </w:rPr>
        <w:t>Co-signers</w:t>
      </w:r>
      <w:r w:rsidRPr="00A825F3">
        <w:rPr>
          <w:rFonts w:ascii="Georgia" w:eastAsia="Times New Roman" w:hAnsi="Georgia" w:cs="Times New Roman"/>
          <w:color w:val="161616"/>
          <w:szCs w:val="24"/>
        </w:rPr>
        <w:t xml:space="preserve"> </w:t>
      </w:r>
    </w:p>
    <w:p w14:paraId="4164FF10" w14:textId="5267C20F" w:rsidR="009546E1" w:rsidRPr="00390FEF" w:rsidRDefault="0077340A" w:rsidP="0077340A">
      <w:pPr>
        <w:pStyle w:val="ListParagraph"/>
        <w:numPr>
          <w:ilvl w:val="0"/>
          <w:numId w:val="11"/>
        </w:numPr>
        <w:spacing w:line="240" w:lineRule="auto"/>
        <w:textAlignment w:val="baseline"/>
        <w:rPr>
          <w:rFonts w:ascii="Georgia" w:eastAsia="Times New Roman" w:hAnsi="Georgia" w:cs="Times New Roman"/>
          <w:color w:val="161616"/>
          <w:szCs w:val="24"/>
        </w:rPr>
      </w:pPr>
      <w:r w:rsidRPr="00390FEF">
        <w:rPr>
          <w:rFonts w:ascii="Georgia" w:eastAsia="Times New Roman" w:hAnsi="Georgia" w:cs="Times New Roman"/>
          <w:color w:val="161616"/>
          <w:szCs w:val="24"/>
        </w:rPr>
        <w:t xml:space="preserve">Co-signers </w:t>
      </w:r>
      <w:r w:rsidR="00C51050" w:rsidRPr="00390FEF">
        <w:rPr>
          <w:rFonts w:ascii="Georgia" w:eastAsia="Times New Roman" w:hAnsi="Georgia" w:cs="Times New Roman"/>
          <w:color w:val="161616"/>
          <w:szCs w:val="24"/>
        </w:rPr>
        <w:t>may</w:t>
      </w:r>
      <w:r w:rsidR="00A825F3" w:rsidRPr="00390FEF">
        <w:rPr>
          <w:rFonts w:ascii="Georgia" w:eastAsia="Times New Roman" w:hAnsi="Georgia" w:cs="Times New Roman"/>
          <w:color w:val="161616"/>
          <w:szCs w:val="24"/>
        </w:rPr>
        <w:t xml:space="preserve"> be accepted for lack of income purposes only. Co-signers</w:t>
      </w:r>
      <w:r w:rsidRPr="00390FEF">
        <w:rPr>
          <w:rFonts w:ascii="Georgia" w:eastAsia="Times New Roman" w:hAnsi="Georgia" w:cs="Times New Roman"/>
          <w:color w:val="161616"/>
          <w:szCs w:val="24"/>
        </w:rPr>
        <w:t xml:space="preserve"> </w:t>
      </w:r>
      <w:r w:rsidR="00A825F3" w:rsidRPr="00390FEF">
        <w:rPr>
          <w:rFonts w:ascii="Georgia" w:eastAsia="Times New Roman" w:hAnsi="Georgia" w:cs="Times New Roman"/>
          <w:color w:val="161616"/>
          <w:szCs w:val="24"/>
        </w:rPr>
        <w:t>must apply and have a credit score of greater than 650 and provide an</w:t>
      </w:r>
      <w:r w:rsidRPr="00390FEF">
        <w:rPr>
          <w:rFonts w:ascii="Georgia" w:eastAsia="Times New Roman" w:hAnsi="Georgia" w:cs="Times New Roman"/>
          <w:color w:val="161616"/>
          <w:szCs w:val="24"/>
        </w:rPr>
        <w:t xml:space="preserve"> </w:t>
      </w:r>
      <w:r w:rsidR="00A825F3" w:rsidRPr="00390FEF">
        <w:rPr>
          <w:rFonts w:ascii="Georgia" w:eastAsia="Times New Roman" w:hAnsi="Georgia" w:cs="Times New Roman"/>
          <w:color w:val="161616"/>
          <w:szCs w:val="24"/>
        </w:rPr>
        <w:t>income of at least 4 times the monthly rent.</w:t>
      </w:r>
      <w:r w:rsidR="00C01BCA" w:rsidRPr="00390FEF">
        <w:rPr>
          <w:rFonts w:ascii="Georgia" w:eastAsia="Times New Roman" w:hAnsi="Georgia" w:cs="Times New Roman"/>
          <w:color w:val="161616"/>
          <w:szCs w:val="24"/>
        </w:rPr>
        <w:t xml:space="preserve">  </w:t>
      </w:r>
    </w:p>
    <w:p w14:paraId="5A99D57B" w14:textId="69D889C3" w:rsidR="009546E1" w:rsidRPr="00390FEF" w:rsidRDefault="009546E1" w:rsidP="0077340A">
      <w:pPr>
        <w:pStyle w:val="ListParagraph"/>
        <w:numPr>
          <w:ilvl w:val="0"/>
          <w:numId w:val="11"/>
        </w:numPr>
        <w:spacing w:line="240" w:lineRule="auto"/>
        <w:rPr>
          <w:rFonts w:ascii="Georgia" w:hAnsi="Georgia"/>
          <w:szCs w:val="24"/>
        </w:rPr>
      </w:pPr>
      <w:r w:rsidRPr="00390FEF">
        <w:rPr>
          <w:rFonts w:ascii="Georgia" w:hAnsi="Georgia"/>
          <w:szCs w:val="24"/>
        </w:rPr>
        <w:t xml:space="preserve">A </w:t>
      </w:r>
      <w:r w:rsidR="0077340A" w:rsidRPr="00390FEF">
        <w:rPr>
          <w:rFonts w:ascii="Georgia" w:hAnsi="Georgia"/>
          <w:szCs w:val="24"/>
        </w:rPr>
        <w:t>Co-signer</w:t>
      </w:r>
      <w:r w:rsidRPr="00390FEF">
        <w:rPr>
          <w:rFonts w:ascii="Georgia" w:hAnsi="Georgia"/>
          <w:szCs w:val="24"/>
        </w:rPr>
        <w:t xml:space="preserve"> must submit an application and pay a non-refundable application fee</w:t>
      </w:r>
      <w:r w:rsidR="00C51050" w:rsidRPr="00390FEF">
        <w:rPr>
          <w:rFonts w:ascii="Georgia" w:hAnsi="Georgia"/>
          <w:szCs w:val="24"/>
        </w:rPr>
        <w:t>.</w:t>
      </w:r>
    </w:p>
    <w:p w14:paraId="5A9FC10C" w14:textId="593F5E40" w:rsidR="009546E1" w:rsidRPr="00390FEF" w:rsidRDefault="009546E1" w:rsidP="0077340A">
      <w:pPr>
        <w:pStyle w:val="ListParagraph"/>
        <w:numPr>
          <w:ilvl w:val="0"/>
          <w:numId w:val="11"/>
        </w:numPr>
        <w:spacing w:line="240" w:lineRule="auto"/>
        <w:rPr>
          <w:rFonts w:ascii="Georgia" w:hAnsi="Georgia"/>
          <w:szCs w:val="24"/>
        </w:rPr>
      </w:pPr>
      <w:r w:rsidRPr="00390FEF">
        <w:rPr>
          <w:rFonts w:ascii="Georgia" w:hAnsi="Georgia"/>
          <w:szCs w:val="24"/>
        </w:rPr>
        <w:t xml:space="preserve">Landlord allows only one Guarantor per household. </w:t>
      </w:r>
    </w:p>
    <w:p w14:paraId="1167423E" w14:textId="1A12C935" w:rsidR="009546E1" w:rsidRPr="00390FEF" w:rsidRDefault="009546E1" w:rsidP="00390FEF">
      <w:pPr>
        <w:pStyle w:val="ListParagraph"/>
        <w:numPr>
          <w:ilvl w:val="0"/>
          <w:numId w:val="11"/>
        </w:numPr>
        <w:spacing w:line="240" w:lineRule="auto"/>
        <w:textAlignment w:val="baseline"/>
        <w:rPr>
          <w:rFonts w:ascii="Georgia" w:eastAsia="Times New Roman" w:hAnsi="Georgia" w:cs="Times New Roman"/>
          <w:color w:val="161616"/>
          <w:szCs w:val="24"/>
        </w:rPr>
      </w:pPr>
      <w:r w:rsidRPr="00390FEF">
        <w:rPr>
          <w:rFonts w:ascii="Georgia" w:hAnsi="Georgia"/>
          <w:szCs w:val="24"/>
        </w:rPr>
        <w:t>A Guarantor will be required to sign the</w:t>
      </w:r>
      <w:r w:rsidR="00052E48" w:rsidRPr="00390FEF">
        <w:rPr>
          <w:rFonts w:ascii="Georgia" w:hAnsi="Georgia"/>
          <w:szCs w:val="24"/>
        </w:rPr>
        <w:t xml:space="preserve"> </w:t>
      </w:r>
      <w:r w:rsidR="003863CF">
        <w:rPr>
          <w:rFonts w:ascii="Georgia" w:hAnsi="Georgia"/>
          <w:szCs w:val="24"/>
        </w:rPr>
        <w:t>rental agreement</w:t>
      </w:r>
      <w:r w:rsidR="00052E48" w:rsidRPr="00390FEF">
        <w:rPr>
          <w:rFonts w:ascii="Georgia" w:hAnsi="Georgia"/>
          <w:szCs w:val="24"/>
        </w:rPr>
        <w:t>.</w:t>
      </w:r>
    </w:p>
    <w:p w14:paraId="111E5B0E" w14:textId="6563D0D6" w:rsidR="007C648A" w:rsidRPr="00390FEF" w:rsidRDefault="007C648A" w:rsidP="00D5689C">
      <w:pPr>
        <w:spacing w:line="240" w:lineRule="auto"/>
        <w:rPr>
          <w:rFonts w:ascii="Georgia" w:hAnsi="Georgia"/>
          <w:szCs w:val="24"/>
          <w:u w:val="single"/>
        </w:rPr>
      </w:pPr>
      <w:r w:rsidRPr="00390FEF">
        <w:rPr>
          <w:rFonts w:ascii="Georgia" w:hAnsi="Georgia"/>
          <w:b/>
          <w:szCs w:val="24"/>
          <w:u w:val="single"/>
        </w:rPr>
        <w:t>Occupancy Guidelines</w:t>
      </w:r>
      <w:r w:rsidRPr="00390FEF">
        <w:rPr>
          <w:rFonts w:ascii="Georgia" w:hAnsi="Georgia"/>
          <w:szCs w:val="24"/>
          <w:u w:val="single"/>
        </w:rPr>
        <w:t xml:space="preserve"> </w:t>
      </w:r>
    </w:p>
    <w:p w14:paraId="4F2894A4" w14:textId="5EEAAFC3" w:rsidR="00C01BCA" w:rsidRPr="00C018D5" w:rsidRDefault="007C648A" w:rsidP="001E2E64">
      <w:pPr>
        <w:spacing w:line="240" w:lineRule="auto"/>
        <w:rPr>
          <w:rFonts w:ascii="Georgia" w:hAnsi="Georgia"/>
          <w:szCs w:val="24"/>
        </w:rPr>
      </w:pPr>
      <w:r w:rsidRPr="00390FEF">
        <w:rPr>
          <w:rFonts w:ascii="Georgia" w:hAnsi="Georgia"/>
          <w:szCs w:val="24"/>
        </w:rPr>
        <w:t xml:space="preserve">The maximum occupancy is two (2) persons per bedroom, plus one additional person per home.  </w:t>
      </w:r>
    </w:p>
    <w:p w14:paraId="7EC3B1DB" w14:textId="77777777" w:rsidR="001A7D5C" w:rsidRDefault="00475AEF" w:rsidP="00D5689C">
      <w:pPr>
        <w:spacing w:line="240" w:lineRule="auto"/>
        <w:rPr>
          <w:rFonts w:ascii="Georgia" w:hAnsi="Georgia"/>
          <w:b/>
          <w:szCs w:val="24"/>
          <w:u w:val="single"/>
        </w:rPr>
      </w:pPr>
      <w:r w:rsidRPr="00390FEF">
        <w:rPr>
          <w:rFonts w:ascii="Georgia" w:hAnsi="Georgia"/>
          <w:b/>
          <w:szCs w:val="24"/>
          <w:u w:val="single"/>
        </w:rPr>
        <w:t xml:space="preserve">Pets </w:t>
      </w:r>
    </w:p>
    <w:p w14:paraId="54895895" w14:textId="29D22AE1" w:rsidR="00006AD0" w:rsidRPr="001A7D5C" w:rsidRDefault="00475AEF" w:rsidP="00D5689C">
      <w:pPr>
        <w:spacing w:line="240" w:lineRule="auto"/>
        <w:rPr>
          <w:rFonts w:ascii="Georgia" w:hAnsi="Georgia"/>
          <w:b/>
          <w:szCs w:val="24"/>
          <w:u w:val="single"/>
        </w:rPr>
      </w:pPr>
      <w:r w:rsidRPr="00390FEF">
        <w:rPr>
          <w:rFonts w:ascii="Georgia" w:hAnsi="Georgia"/>
          <w:szCs w:val="24"/>
        </w:rPr>
        <w:t xml:space="preserve">No more than two (2) dogs </w:t>
      </w:r>
      <w:r w:rsidR="00C71AE8">
        <w:rPr>
          <w:rFonts w:ascii="Georgia" w:hAnsi="Georgia"/>
          <w:szCs w:val="24"/>
        </w:rPr>
        <w:t xml:space="preserve">or (two) cats </w:t>
      </w:r>
      <w:r w:rsidRPr="00390FEF">
        <w:rPr>
          <w:rFonts w:ascii="Georgia" w:hAnsi="Georgia"/>
          <w:szCs w:val="24"/>
        </w:rPr>
        <w:t>weighing 1</w:t>
      </w:r>
      <w:r w:rsidR="00C71AE8">
        <w:rPr>
          <w:rFonts w:ascii="Georgia" w:hAnsi="Georgia"/>
          <w:szCs w:val="24"/>
        </w:rPr>
        <w:t>5</w:t>
      </w:r>
      <w:r w:rsidRPr="00390FEF">
        <w:rPr>
          <w:rFonts w:ascii="Georgia" w:hAnsi="Georgia"/>
          <w:szCs w:val="24"/>
        </w:rPr>
        <w:t xml:space="preserve"> pounds are less are allowed per home</w:t>
      </w:r>
      <w:r w:rsidR="00390FEF">
        <w:rPr>
          <w:rFonts w:ascii="Georgia" w:hAnsi="Georgia"/>
          <w:szCs w:val="24"/>
        </w:rPr>
        <w:t>.</w:t>
      </w:r>
    </w:p>
    <w:p w14:paraId="5DE3447B" w14:textId="44B0B24F" w:rsidR="0021093A" w:rsidRDefault="0021093A" w:rsidP="0021093A">
      <w:pPr>
        <w:spacing w:line="240" w:lineRule="auto"/>
        <w:jc w:val="center"/>
        <w:rPr>
          <w:rFonts w:ascii="Georgia" w:hAnsi="Georgia"/>
          <w:szCs w:val="24"/>
        </w:rPr>
      </w:pPr>
      <w:r>
        <w:rPr>
          <w:rFonts w:ascii="Georgia" w:hAnsi="Georgia"/>
          <w:szCs w:val="24"/>
        </w:rPr>
        <w:t>Owner has the right to accept or reject any application.</w:t>
      </w:r>
    </w:p>
    <w:p w14:paraId="4F1A7F38" w14:textId="4F9ED476" w:rsidR="003C53DB" w:rsidRPr="003C53DB" w:rsidRDefault="003C53DB" w:rsidP="003C53DB">
      <w:pPr>
        <w:spacing w:line="240" w:lineRule="auto"/>
        <w:jc w:val="center"/>
        <w:rPr>
          <w:rFonts w:ascii="Georgia" w:hAnsi="Georgia"/>
          <w:sz w:val="16"/>
          <w:szCs w:val="16"/>
        </w:rPr>
      </w:pPr>
      <w:r>
        <w:rPr>
          <w:rFonts w:ascii="Georgia" w:hAnsi="Georgia"/>
          <w:sz w:val="16"/>
          <w:szCs w:val="16"/>
        </w:rPr>
        <w:t xml:space="preserve">Rev </w:t>
      </w:r>
      <w:r w:rsidR="00175D4B">
        <w:rPr>
          <w:rFonts w:ascii="Georgia" w:hAnsi="Georgia"/>
          <w:sz w:val="16"/>
          <w:szCs w:val="16"/>
        </w:rPr>
        <w:t>Dec</w:t>
      </w:r>
      <w:r w:rsidR="00C71AE8">
        <w:rPr>
          <w:rFonts w:ascii="Georgia" w:hAnsi="Georgia"/>
          <w:sz w:val="16"/>
          <w:szCs w:val="16"/>
        </w:rPr>
        <w:t xml:space="preserve"> 2021</w:t>
      </w:r>
    </w:p>
    <w:sectPr w:rsidR="003C53DB" w:rsidRPr="003C53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4110" w14:textId="77777777" w:rsidR="006F05C2" w:rsidRDefault="006F05C2" w:rsidP="00C01BCA">
      <w:pPr>
        <w:spacing w:after="0" w:line="240" w:lineRule="auto"/>
      </w:pPr>
      <w:r>
        <w:separator/>
      </w:r>
    </w:p>
  </w:endnote>
  <w:endnote w:type="continuationSeparator" w:id="0">
    <w:p w14:paraId="7D414D13" w14:textId="77777777" w:rsidR="006F05C2" w:rsidRDefault="006F05C2" w:rsidP="00C0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46820"/>
      <w:docPartObj>
        <w:docPartGallery w:val="Page Numbers (Bottom of Page)"/>
        <w:docPartUnique/>
      </w:docPartObj>
    </w:sdtPr>
    <w:sdtEndPr>
      <w:rPr>
        <w:noProof/>
      </w:rPr>
    </w:sdtEndPr>
    <w:sdtContent>
      <w:p w14:paraId="196438CD" w14:textId="251FA211" w:rsidR="00390FEF" w:rsidRDefault="00390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2CB16" w14:textId="77777777" w:rsidR="00390FEF" w:rsidRDefault="0039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F930" w14:textId="77777777" w:rsidR="006F05C2" w:rsidRDefault="006F05C2" w:rsidP="00C01BCA">
      <w:pPr>
        <w:spacing w:after="0" w:line="240" w:lineRule="auto"/>
      </w:pPr>
      <w:r>
        <w:separator/>
      </w:r>
    </w:p>
  </w:footnote>
  <w:footnote w:type="continuationSeparator" w:id="0">
    <w:p w14:paraId="522D00CA" w14:textId="77777777" w:rsidR="006F05C2" w:rsidRDefault="006F05C2" w:rsidP="00C01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142"/>
    <w:multiLevelType w:val="multilevel"/>
    <w:tmpl w:val="336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401AC"/>
    <w:multiLevelType w:val="hybridMultilevel"/>
    <w:tmpl w:val="877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57ED8"/>
    <w:multiLevelType w:val="hybridMultilevel"/>
    <w:tmpl w:val="DF6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2A50"/>
    <w:multiLevelType w:val="multilevel"/>
    <w:tmpl w:val="0EA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A475D"/>
    <w:multiLevelType w:val="hybridMultilevel"/>
    <w:tmpl w:val="14D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67015"/>
    <w:multiLevelType w:val="hybridMultilevel"/>
    <w:tmpl w:val="52BC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517C7"/>
    <w:multiLevelType w:val="hybridMultilevel"/>
    <w:tmpl w:val="D2B4F3B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15:restartNumberingAfterBreak="0">
    <w:nsid w:val="73EA3B16"/>
    <w:multiLevelType w:val="hybridMultilevel"/>
    <w:tmpl w:val="7AE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D0D54"/>
    <w:multiLevelType w:val="hybridMultilevel"/>
    <w:tmpl w:val="B49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66C74"/>
    <w:multiLevelType w:val="hybridMultilevel"/>
    <w:tmpl w:val="E3E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A4672"/>
    <w:multiLevelType w:val="hybridMultilevel"/>
    <w:tmpl w:val="AE96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0"/>
  </w:num>
  <w:num w:numId="5">
    <w:abstractNumId w:val="8"/>
  </w:num>
  <w:num w:numId="6">
    <w:abstractNumId w:val="4"/>
  </w:num>
  <w:num w:numId="7">
    <w:abstractNumId w:val="1"/>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F3"/>
    <w:rsid w:val="00006AD0"/>
    <w:rsid w:val="00052E48"/>
    <w:rsid w:val="000632F6"/>
    <w:rsid w:val="00105EED"/>
    <w:rsid w:val="00112C1D"/>
    <w:rsid w:val="0014308E"/>
    <w:rsid w:val="00175D4B"/>
    <w:rsid w:val="001A7D5C"/>
    <w:rsid w:val="001E2E64"/>
    <w:rsid w:val="001E72A6"/>
    <w:rsid w:val="001F30B8"/>
    <w:rsid w:val="0021093A"/>
    <w:rsid w:val="00231FD7"/>
    <w:rsid w:val="002847DD"/>
    <w:rsid w:val="00367B60"/>
    <w:rsid w:val="00383D5C"/>
    <w:rsid w:val="003863CF"/>
    <w:rsid w:val="00390FEF"/>
    <w:rsid w:val="003C53DB"/>
    <w:rsid w:val="00475AEF"/>
    <w:rsid w:val="00560FB6"/>
    <w:rsid w:val="00657184"/>
    <w:rsid w:val="006F05C2"/>
    <w:rsid w:val="0074054B"/>
    <w:rsid w:val="00752E03"/>
    <w:rsid w:val="0077340A"/>
    <w:rsid w:val="007C648A"/>
    <w:rsid w:val="00874234"/>
    <w:rsid w:val="00915081"/>
    <w:rsid w:val="00916423"/>
    <w:rsid w:val="009546E1"/>
    <w:rsid w:val="00A05AA0"/>
    <w:rsid w:val="00A173A4"/>
    <w:rsid w:val="00A825F3"/>
    <w:rsid w:val="00B54C28"/>
    <w:rsid w:val="00C018D5"/>
    <w:rsid w:val="00C01BCA"/>
    <w:rsid w:val="00C51050"/>
    <w:rsid w:val="00C71AE8"/>
    <w:rsid w:val="00D1286A"/>
    <w:rsid w:val="00D246F4"/>
    <w:rsid w:val="00D5689C"/>
    <w:rsid w:val="00D66EE0"/>
    <w:rsid w:val="00DD2A44"/>
    <w:rsid w:val="00E03C00"/>
    <w:rsid w:val="00E06880"/>
    <w:rsid w:val="00E64F7E"/>
    <w:rsid w:val="00F20E65"/>
    <w:rsid w:val="00F217F3"/>
    <w:rsid w:val="00F54EA4"/>
    <w:rsid w:val="00FA439A"/>
    <w:rsid w:val="00FC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9CBF"/>
  <w15:chartTrackingRefBased/>
  <w15:docId w15:val="{BE5290AF-3390-4788-8135-998B68DD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5F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C01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BCA"/>
  </w:style>
  <w:style w:type="paragraph" w:styleId="Footer">
    <w:name w:val="footer"/>
    <w:basedOn w:val="Normal"/>
    <w:link w:val="FooterChar"/>
    <w:uiPriority w:val="99"/>
    <w:unhideWhenUsed/>
    <w:rsid w:val="00C01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BCA"/>
  </w:style>
  <w:style w:type="paragraph" w:styleId="ListParagraph">
    <w:name w:val="List Paragraph"/>
    <w:basedOn w:val="Normal"/>
    <w:uiPriority w:val="34"/>
    <w:qFormat/>
    <w:rsid w:val="00C0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595">
      <w:bodyDiv w:val="1"/>
      <w:marLeft w:val="0"/>
      <w:marRight w:val="0"/>
      <w:marTop w:val="0"/>
      <w:marBottom w:val="0"/>
      <w:divBdr>
        <w:top w:val="none" w:sz="0" w:space="0" w:color="auto"/>
        <w:left w:val="none" w:sz="0" w:space="0" w:color="auto"/>
        <w:bottom w:val="none" w:sz="0" w:space="0" w:color="auto"/>
        <w:right w:val="none" w:sz="0" w:space="0" w:color="auto"/>
      </w:divBdr>
    </w:div>
    <w:div w:id="17595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AAFB1-050C-478F-97DF-D362729E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norquist</dc:creator>
  <cp:keywords/>
  <dc:description/>
  <cp:lastModifiedBy>rick norquist</cp:lastModifiedBy>
  <cp:revision>2</cp:revision>
  <cp:lastPrinted>2019-01-14T17:39:00Z</cp:lastPrinted>
  <dcterms:created xsi:type="dcterms:W3CDTF">2021-12-11T18:35:00Z</dcterms:created>
  <dcterms:modified xsi:type="dcterms:W3CDTF">2021-12-11T18:35:00Z</dcterms:modified>
</cp:coreProperties>
</file>