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84C5C" w14:textId="1E6D8A9A" w:rsidR="00A90541" w:rsidRPr="007669E8" w:rsidRDefault="00DA0BCD" w:rsidP="00380FD9">
      <w:pPr>
        <w:jc w:val="center"/>
        <w:rPr>
          <w:b/>
          <w:bCs/>
          <w:sz w:val="24"/>
          <w:szCs w:val="24"/>
        </w:rPr>
      </w:pPr>
      <w:r w:rsidRPr="007669E8">
        <w:rPr>
          <w:b/>
          <w:bCs/>
          <w:sz w:val="24"/>
          <w:szCs w:val="24"/>
        </w:rPr>
        <w:t xml:space="preserve">Urban Deer Management </w:t>
      </w:r>
      <w:r w:rsidR="00006A77">
        <w:rPr>
          <w:b/>
          <w:bCs/>
          <w:sz w:val="24"/>
          <w:szCs w:val="24"/>
        </w:rPr>
        <w:t>Landowner Considerations</w:t>
      </w:r>
      <w:r w:rsidR="00245BA7">
        <w:rPr>
          <w:b/>
          <w:bCs/>
          <w:sz w:val="24"/>
          <w:szCs w:val="24"/>
        </w:rPr>
        <w:t xml:space="preserve"> for Hunting</w:t>
      </w:r>
    </w:p>
    <w:p w14:paraId="26C3967A" w14:textId="741D1D29" w:rsidR="00DA0BCD" w:rsidRDefault="00DA0BCD" w:rsidP="00DA0BCD">
      <w:pPr>
        <w:pStyle w:val="ListParagraph"/>
        <w:numPr>
          <w:ilvl w:val="0"/>
          <w:numId w:val="1"/>
        </w:numPr>
      </w:pPr>
      <w:r>
        <w:t>Landowners are within their legal rights to hunt deer on their property or allow hunting access to others on their property. State law requires permission from the landowner to hunt on private property</w:t>
      </w:r>
      <w:r w:rsidR="00E444EF">
        <w:t xml:space="preserve"> (TCA 70-4-106)</w:t>
      </w:r>
      <w:r w:rsidR="003E429C">
        <w:t>. It is advisable for hunters to obtain written permission from the landowner but not necessary</w:t>
      </w:r>
      <w:r w:rsidR="007669E8">
        <w:t>.</w:t>
      </w:r>
    </w:p>
    <w:p w14:paraId="53B4F66C" w14:textId="77777777" w:rsidR="00E444EF" w:rsidRDefault="00E444EF" w:rsidP="00E444EF">
      <w:pPr>
        <w:pStyle w:val="ListParagraph"/>
      </w:pPr>
    </w:p>
    <w:p w14:paraId="0C66863B" w14:textId="5BA8CBFA" w:rsidR="00140A60" w:rsidRDefault="00E444EF" w:rsidP="005E56F1">
      <w:pPr>
        <w:pStyle w:val="ListParagraph"/>
        <w:numPr>
          <w:ilvl w:val="0"/>
          <w:numId w:val="1"/>
        </w:numPr>
      </w:pPr>
      <w:r>
        <w:t>Landowners are not liable for the safety of others using their land for recreational activities</w:t>
      </w:r>
      <w:r w:rsidR="00C210BE">
        <w:t>,</w:t>
      </w:r>
      <w:r>
        <w:t xml:space="preserve"> such as hunting</w:t>
      </w:r>
      <w:r w:rsidR="00C210BE">
        <w:t>,</w:t>
      </w:r>
      <w:r w:rsidR="004A3E50">
        <w:t xml:space="preserve"> unless there is gross negligence and failure to warn against a dangerous condition, use, structure</w:t>
      </w:r>
      <w:r w:rsidR="007669E8">
        <w:t>,</w:t>
      </w:r>
      <w:r w:rsidR="004A3E50">
        <w:t xml:space="preserve"> or activity</w:t>
      </w:r>
      <w:r>
        <w:t xml:space="preserve"> (TCA 70-7-102).</w:t>
      </w:r>
    </w:p>
    <w:p w14:paraId="048660C8" w14:textId="77777777" w:rsidR="005E56F1" w:rsidRDefault="005E56F1" w:rsidP="005E56F1">
      <w:pPr>
        <w:pStyle w:val="ListParagraph"/>
      </w:pPr>
    </w:p>
    <w:p w14:paraId="52D1612C" w14:textId="0281F629" w:rsidR="00DA0BCD" w:rsidRDefault="003E429C" w:rsidP="00DA0BCD">
      <w:pPr>
        <w:pStyle w:val="ListParagraph"/>
        <w:numPr>
          <w:ilvl w:val="0"/>
          <w:numId w:val="1"/>
        </w:numPr>
      </w:pPr>
      <w:r>
        <w:t xml:space="preserve">Archery hunting is </w:t>
      </w:r>
      <w:r w:rsidR="00140A60">
        <w:t>the safest method in urban/suburban areas with a high density of ho</w:t>
      </w:r>
      <w:r w:rsidR="0079645B">
        <w:t>uses</w:t>
      </w:r>
      <w:r w:rsidR="00140A60">
        <w:t xml:space="preserve">. An arrow projectile is much less likely </w:t>
      </w:r>
      <w:r w:rsidR="00E9416D">
        <w:t xml:space="preserve">than a bullet </w:t>
      </w:r>
      <w:r w:rsidR="00140A60">
        <w:t>to travel a long distance and hit an unintended target</w:t>
      </w:r>
      <w:r w:rsidR="00E9416D">
        <w:t>. Archers should hunt from an elevated position to allow the ground to act as a backstop for their arrow, greatly reducing risk.</w:t>
      </w:r>
      <w:r w:rsidR="00D63AB1">
        <w:t xml:space="preserve"> </w:t>
      </w:r>
      <w:r w:rsidR="00141E8E">
        <w:t xml:space="preserve">Archery equipment is also significantly quieter than a gunshot, reducing community disturbance and alarm. Hunters should take every precaution to make sure an ethical and effective </w:t>
      </w:r>
      <w:r w:rsidR="00D63AB1">
        <w:t xml:space="preserve">archery </w:t>
      </w:r>
      <w:r w:rsidR="00141E8E">
        <w:t xml:space="preserve">shot is taken. </w:t>
      </w:r>
    </w:p>
    <w:p w14:paraId="08E431B9" w14:textId="77777777" w:rsidR="00141E8E" w:rsidRDefault="00141E8E" w:rsidP="00141E8E">
      <w:pPr>
        <w:pStyle w:val="ListParagraph"/>
      </w:pPr>
    </w:p>
    <w:p w14:paraId="71D58490" w14:textId="0AD42FA8" w:rsidR="00141E8E" w:rsidRDefault="00141E8E" w:rsidP="00DA0BCD">
      <w:pPr>
        <w:pStyle w:val="ListParagraph"/>
        <w:numPr>
          <w:ilvl w:val="0"/>
          <w:numId w:val="1"/>
        </w:numPr>
      </w:pPr>
      <w:r>
        <w:t xml:space="preserve">Landowners can dictate the rules that hunters follow while on their property. This includes, but is not limited to, hunting method, time of day hunted, and sex or age class of deer to be harvested. </w:t>
      </w:r>
      <w:r w:rsidR="00D63AB1">
        <w:t xml:space="preserve">In areas of high deer density and conflict, it is advised to focus harvest on adult female deer as they are the reproductive segment of the population. </w:t>
      </w:r>
    </w:p>
    <w:p w14:paraId="3933DCA6" w14:textId="77777777" w:rsidR="00D63AB1" w:rsidRDefault="00D63AB1" w:rsidP="00D63AB1">
      <w:pPr>
        <w:pStyle w:val="ListParagraph"/>
      </w:pPr>
    </w:p>
    <w:p w14:paraId="4DC4E3CE" w14:textId="7599E83D" w:rsidR="00E9416D" w:rsidRDefault="00E04848" w:rsidP="00DA0BCD">
      <w:pPr>
        <w:pStyle w:val="ListParagraph"/>
        <w:numPr>
          <w:ilvl w:val="0"/>
          <w:numId w:val="1"/>
        </w:numPr>
      </w:pPr>
      <w:r>
        <w:t xml:space="preserve">Landowners can ask to see proof of valid hunting license and permit before allowing hunting permission. </w:t>
      </w:r>
      <w:r w:rsidR="00D63AB1">
        <w:t>If a landowner deems their rules are not being followed by hunters or safety is a concern, they can revoke their hunting permissions</w:t>
      </w:r>
      <w:r w:rsidR="00C47E54">
        <w:t xml:space="preserve"> at any time</w:t>
      </w:r>
      <w:r w:rsidR="00D63AB1">
        <w:t xml:space="preserve">. </w:t>
      </w:r>
    </w:p>
    <w:p w14:paraId="4C1C9BA0" w14:textId="6D7C1F2D" w:rsidR="00D63AB1" w:rsidRDefault="00D63AB1" w:rsidP="00E9416D">
      <w:pPr>
        <w:pStyle w:val="ListParagraph"/>
      </w:pPr>
      <w:r>
        <w:t xml:space="preserve"> </w:t>
      </w:r>
    </w:p>
    <w:p w14:paraId="37514A30" w14:textId="626FF908" w:rsidR="00E9416D" w:rsidRDefault="00E9416D" w:rsidP="00DA0BCD">
      <w:pPr>
        <w:pStyle w:val="ListParagraph"/>
        <w:numPr>
          <w:ilvl w:val="0"/>
          <w:numId w:val="1"/>
        </w:numPr>
      </w:pPr>
      <w:r>
        <w:t>A deer struck by an arrow may travel onto a neighboring property before mortality ensues</w:t>
      </w:r>
      <w:r w:rsidR="00380FD9">
        <w:t>, even if a good, ethical shot is made</w:t>
      </w:r>
      <w:r>
        <w:t xml:space="preserve">. </w:t>
      </w:r>
      <w:r w:rsidR="00C60011">
        <w:t>P</w:t>
      </w:r>
      <w:r>
        <w:t xml:space="preserve">ermission to access the neighboring property to retrieve the </w:t>
      </w:r>
      <w:r w:rsidR="00C60011">
        <w:t>carcass</w:t>
      </w:r>
      <w:r>
        <w:t xml:space="preserve"> is required. </w:t>
      </w:r>
      <w:r w:rsidR="007669E8">
        <w:t xml:space="preserve">Otherwise, the act is considered trespassing. </w:t>
      </w:r>
      <w:r w:rsidR="00C60011">
        <w:t>To this point</w:t>
      </w:r>
      <w:r>
        <w:t xml:space="preserve">, it </w:t>
      </w:r>
      <w:r w:rsidR="00C60011">
        <w:t>would</w:t>
      </w:r>
      <w:r>
        <w:t xml:space="preserve"> be beneficial to develop a cooperation of neighbors </w:t>
      </w:r>
      <w:r w:rsidR="00C60011">
        <w:t>that will allow permission for carcass recovery.</w:t>
      </w:r>
    </w:p>
    <w:p w14:paraId="5580203C" w14:textId="77777777" w:rsidR="00E444EF" w:rsidRDefault="00E444EF" w:rsidP="00E444EF">
      <w:pPr>
        <w:pStyle w:val="ListParagraph"/>
      </w:pPr>
    </w:p>
    <w:p w14:paraId="4CD47D0C" w14:textId="2C6F75CE" w:rsidR="00380FD9" w:rsidRDefault="00C60011" w:rsidP="00380FD9">
      <w:pPr>
        <w:pStyle w:val="ListParagraph"/>
        <w:numPr>
          <w:ilvl w:val="0"/>
          <w:numId w:val="1"/>
        </w:numPr>
      </w:pPr>
      <w:r>
        <w:t>Depredation permits can be issued to</w:t>
      </w:r>
      <w:r w:rsidR="00E444EF">
        <w:t xml:space="preserve"> landowners</w:t>
      </w:r>
      <w:r>
        <w:t xml:space="preserve"> by a wildlife officer of the Tennessee Wildlife Resources Agency when evidence of property destruction by wildlife is provided (TCA 70-4-115). </w:t>
      </w:r>
      <w:r w:rsidR="00E444EF">
        <w:t xml:space="preserve">Depredation permits may be available for use outside of regular deer hunting seasons for a designated number of problem animals. Permit stipulations are at the discretion of the wildlife officer. </w:t>
      </w:r>
      <w:r w:rsidR="00245BA7">
        <w:t xml:space="preserve">These permits may allow for lethal removal of deer from the specified property by the landowner or other designees. </w:t>
      </w:r>
      <w:r w:rsidR="00E444EF">
        <w:t>It is much preferred to address deer conflict issues during the deer hunting seasons.</w:t>
      </w:r>
    </w:p>
    <w:p w14:paraId="02341A87" w14:textId="77777777" w:rsidR="00380FD9" w:rsidRDefault="00380FD9" w:rsidP="00380FD9">
      <w:pPr>
        <w:pStyle w:val="ListParagraph"/>
      </w:pPr>
    </w:p>
    <w:p w14:paraId="69FA05BA" w14:textId="310D934D" w:rsidR="00DA0BCD" w:rsidRDefault="00380FD9" w:rsidP="00140A60">
      <w:pPr>
        <w:pStyle w:val="ListParagraph"/>
        <w:numPr>
          <w:ilvl w:val="0"/>
          <w:numId w:val="1"/>
        </w:numPr>
      </w:pPr>
      <w:r>
        <w:t>Consider donating harvested deer to food bank programs if the meat will not be utilized</w:t>
      </w:r>
      <w:r w:rsidR="007669E8">
        <w:t xml:space="preserve"> by the hunter</w:t>
      </w:r>
      <w:r>
        <w:t xml:space="preserve">. Tennessee Wildlife Federation’s Hunters for the Hungry program is a great, easy way to provide hunger relief. Drop off field-dressed carcasses to participating meat processors listed on their website free of charge: </w:t>
      </w:r>
      <w:hyperlink r:id="rId5" w:history="1">
        <w:r w:rsidRPr="009701E3">
          <w:rPr>
            <w:rStyle w:val="Hyperlink"/>
          </w:rPr>
          <w:t>https://tnwf.org/fight-hunger-this-fall/</w:t>
        </w:r>
      </w:hyperlink>
    </w:p>
    <w:sectPr w:rsidR="00DA0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47C78"/>
    <w:multiLevelType w:val="hybridMultilevel"/>
    <w:tmpl w:val="A9A80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9479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BCD"/>
    <w:rsid w:val="00006A77"/>
    <w:rsid w:val="00016405"/>
    <w:rsid w:val="00140A60"/>
    <w:rsid w:val="00141E8E"/>
    <w:rsid w:val="00245BA7"/>
    <w:rsid w:val="00380FD9"/>
    <w:rsid w:val="003E429C"/>
    <w:rsid w:val="004A3E50"/>
    <w:rsid w:val="005E56F1"/>
    <w:rsid w:val="007669E8"/>
    <w:rsid w:val="0079645B"/>
    <w:rsid w:val="00A90541"/>
    <w:rsid w:val="00C210BE"/>
    <w:rsid w:val="00C47E54"/>
    <w:rsid w:val="00C60011"/>
    <w:rsid w:val="00D433DB"/>
    <w:rsid w:val="00D63AB1"/>
    <w:rsid w:val="00DA0BCD"/>
    <w:rsid w:val="00E04848"/>
    <w:rsid w:val="00E444EF"/>
    <w:rsid w:val="00E94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909DF"/>
  <w15:chartTrackingRefBased/>
  <w15:docId w15:val="{CD40D9D7-D429-4482-A114-A3EB60950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BCD"/>
    <w:pPr>
      <w:ind w:left="720"/>
      <w:contextualSpacing/>
    </w:pPr>
  </w:style>
  <w:style w:type="character" w:styleId="Hyperlink">
    <w:name w:val="Hyperlink"/>
    <w:basedOn w:val="DefaultParagraphFont"/>
    <w:uiPriority w:val="99"/>
    <w:unhideWhenUsed/>
    <w:rsid w:val="00380FD9"/>
    <w:rPr>
      <w:color w:val="0563C1" w:themeColor="hyperlink"/>
      <w:u w:val="single"/>
    </w:rPr>
  </w:style>
  <w:style w:type="character" w:styleId="UnresolvedMention">
    <w:name w:val="Unresolved Mention"/>
    <w:basedOn w:val="DefaultParagraphFont"/>
    <w:uiPriority w:val="99"/>
    <w:semiHidden/>
    <w:unhideWhenUsed/>
    <w:rsid w:val="00380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nwf.org/fight-hunger-this-fal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164</TotalTime>
  <Pages>1</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 Edge</dc:creator>
  <cp:keywords/>
  <dc:description/>
  <cp:lastModifiedBy>Adam C. Edge</cp:lastModifiedBy>
  <cp:revision>9</cp:revision>
  <dcterms:created xsi:type="dcterms:W3CDTF">2024-10-31T12:59:00Z</dcterms:created>
  <dcterms:modified xsi:type="dcterms:W3CDTF">2025-07-18T18:29:00Z</dcterms:modified>
</cp:coreProperties>
</file>