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line="240" w:lineRule="auto"/>
        <w:rPr>
          <w:b w:val="1"/>
          <w:sz w:val="24"/>
          <w:szCs w:val="24"/>
        </w:rPr>
      </w:pPr>
      <w:r w:rsidDel="00000000" w:rsidR="00000000" w:rsidRPr="00000000">
        <w:rPr>
          <w:b w:val="1"/>
          <w:sz w:val="24"/>
          <w:szCs w:val="24"/>
          <w:u w:val="single"/>
          <w:rtl w:val="0"/>
        </w:rPr>
        <w:t xml:space="preserve">Epinephrine Administration Full Checklist</w:t>
      </w:r>
      <w:r w:rsidDel="00000000" w:rsidR="00000000" w:rsidRPr="00000000">
        <w:rPr>
          <w:b w:val="1"/>
          <w:sz w:val="24"/>
          <w:szCs w:val="24"/>
          <w:rtl w:val="0"/>
        </w:rPr>
        <w:t xml:space="preserve">:</w:t>
      </w:r>
    </w:p>
    <w:p w:rsidR="00000000" w:rsidDel="00000000" w:rsidP="00000000" w:rsidRDefault="00000000" w:rsidRPr="00000000" w14:paraId="00000002">
      <w:pPr>
        <w:numPr>
          <w:ilvl w:val="0"/>
          <w:numId w:val="2"/>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Verify </w:t>
      </w:r>
      <w:r w:rsidDel="00000000" w:rsidR="00000000" w:rsidRPr="00000000">
        <w:rPr>
          <w:sz w:val="24"/>
          <w:szCs w:val="24"/>
          <w:rtl w:val="0"/>
        </w:rPr>
        <w:t xml:space="preserve">Exposure if known: insect, peanut/food, shellfish, latex, medication, other? </w:t>
      </w:r>
    </w:p>
    <w:p w:rsidR="00000000" w:rsidDel="00000000" w:rsidP="00000000" w:rsidRDefault="00000000" w:rsidRPr="00000000" w14:paraId="00000003">
      <w:pPr>
        <w:numPr>
          <w:ilvl w:val="0"/>
          <w:numId w:val="2"/>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Verify and note symptoms suggestive of Anaphylaxis (two or more of these):</w:t>
      </w:r>
    </w:p>
    <w:p w:rsidR="00000000" w:rsidDel="00000000" w:rsidP="00000000" w:rsidRDefault="00000000" w:rsidRPr="00000000" w14:paraId="00000004">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LOR - Anxious, sense of impending doom, dizzy, passing out, loss of consciousness</w:t>
      </w:r>
    </w:p>
    <w:p w:rsidR="00000000" w:rsidDel="00000000" w:rsidP="00000000" w:rsidRDefault="00000000" w:rsidRPr="00000000" w14:paraId="00000005">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Mouth - Itching, swelling of lips and/or tongue</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Nose  - Runny, itchy, sneezing</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Eyes - watery, red, swelling</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Throat - itchy, difficulty swallowing, hoarseness, tightness</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Skin - redness, rash, hives, swelling of face, pale, sweaty</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Gut - Abdominal Cramps, nausea, vomiting, diarrhea</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Lung - Shortness of breath, wheezing, coughing, rapid respirations</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Cardiovascular - Rapid, weak pulse, low blood pressure</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Assemble equipment: PPE (combination of barrier gloves, face mask, eye shield), alcohol prep pad, epinephrine auto injector OR 1ml syringe, </w:t>
      </w:r>
      <w:r w:rsidDel="00000000" w:rsidR="00000000" w:rsidRPr="00000000">
        <w:rPr>
          <w:sz w:val="24"/>
          <w:szCs w:val="24"/>
          <w:highlight w:val="white"/>
          <w:rtl w:val="0"/>
        </w:rPr>
        <w:t xml:space="preserve">5 micron filter filter needle, 3.8mm (1.5in) needle, suitable biohazard container. </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Verify Epinephrine Drug:  </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Ensure single-dose prefilled auto injector, multi-dose vial, or multi-dose glass ampule contains clear fluid (no discoloration or visible contaminates). </w:t>
      </w:r>
    </w:p>
    <w:p w:rsidR="00000000" w:rsidDel="00000000" w:rsidP="00000000" w:rsidRDefault="00000000" w:rsidRPr="00000000" w14:paraId="00000010">
      <w:pPr>
        <w:numPr>
          <w:ilvl w:val="1"/>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Within (or close to) the expiration date. </w:t>
      </w:r>
    </w:p>
    <w:p w:rsidR="00000000" w:rsidDel="00000000" w:rsidP="00000000" w:rsidRDefault="00000000" w:rsidRPr="00000000" w14:paraId="00000011">
      <w:pPr>
        <w:numPr>
          <w:ilvl w:val="1"/>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Label should read: Epinephrine (Adrenalin) 1:1000. 1 mg per 1 ml. </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Directions for multi-dose containers: Wearing appropriate PPE, position the glass ampule with the orientation marker (if applicable) along the bending axis and break off the top. Mind the glass top as a hazard. For multi-dose vials with rubber stopper - pierce the stopper with the injection needle fitted to the syringe.</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Using a 1ml syringe fitted with a blunt tip filter needle, insert into the glass ampule and draw up the appropriate volume. Change to the </w:t>
      </w:r>
      <w:r w:rsidDel="00000000" w:rsidR="00000000" w:rsidRPr="00000000">
        <w:rPr>
          <w:sz w:val="24"/>
          <w:szCs w:val="24"/>
          <w:highlight w:val="white"/>
          <w:rtl w:val="0"/>
        </w:rPr>
        <w:t xml:space="preserve">3.8mm (1.5in) </w:t>
      </w:r>
      <w:r w:rsidDel="00000000" w:rsidR="00000000" w:rsidRPr="00000000">
        <w:rPr>
          <w:sz w:val="24"/>
          <w:szCs w:val="24"/>
          <w:rtl w:val="0"/>
        </w:rPr>
        <w:t xml:space="preserve">IM injection needle.</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Verify dose: adult 0.3 - 0.5mg/ml, child (up to 25kg) 0.15-0.25mg/ml.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Expose and clean the site with an alcohol prep pad - lateral mid thigh (child or auto injector) or deltoid (adult). Hold the syringe like a pencil. Plunge the entire needle perpendicular to skin, to full depth. Slowly pull back on the plunger and verify no blood entering the syringe (if blood enters the syringe, withdraw the needle and choose a nearby alternate site). Inject Epinephrine and count 3 seconds before withdrawing the needle. </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Using single-hand technique, replace needle cover. Mind the syringe and open ampule in case a second dose is needed. Note the time.</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Verify Antihistamine has/is also being given: Benadryl (Diphenhydramine) child 25mg, adult 50mg every 4-6 hrs for at least 24 hours. Document dose and time given.</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Observe for signs of improvement. The epinephrine will start to work within 90 seconds. If no improvement within 5 min., give 2nd dose of Epinephrine. Document continued symptoms and time, dose, and site where given. Note: in rare cases a 3rd dose may be needed. Discard used equipment and supplies in appropriate biohazard container.</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Document all of the above information as part of a SOAP report.</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Seek help/advice: Medical Direction, EMS, or other Advanced Healthcare Provider.</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Evac as directed or per protocol. </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line="240" w:lineRule="auto"/>
        <w:ind w:left="360" w:hanging="360"/>
        <w:rPr>
          <w:sz w:val="24"/>
          <w:szCs w:val="24"/>
        </w:rPr>
      </w:pPr>
      <w:r w:rsidDel="00000000" w:rsidR="00000000" w:rsidRPr="00000000">
        <w:rPr>
          <w:sz w:val="24"/>
          <w:szCs w:val="24"/>
          <w:rtl w:val="0"/>
        </w:rPr>
        <w:t xml:space="preserve">Observe for 24 hrs for recurrence. </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line="240" w:lineRule="auto"/>
        <w:jc w:val="right"/>
        <w:rPr>
          <w:sz w:val="16"/>
          <w:szCs w:val="16"/>
        </w:rPr>
      </w:pPr>
      <w:r w:rsidDel="00000000" w:rsidR="00000000" w:rsidRPr="00000000">
        <w:rPr>
          <w:rtl w:val="0"/>
        </w:rPr>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line="240" w:lineRule="auto"/>
        <w:jc w:val="right"/>
        <w:rPr>
          <w:sz w:val="16"/>
          <w:szCs w:val="16"/>
        </w:rPr>
      </w:pPr>
      <w:r w:rsidDel="00000000" w:rsidR="00000000" w:rsidRPr="00000000">
        <w:rPr>
          <w:rtl w:val="0"/>
        </w:rPr>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line="240" w:lineRule="auto"/>
        <w:jc w:val="right"/>
        <w:rPr>
          <w:sz w:val="16"/>
          <w:szCs w:val="16"/>
        </w:rPr>
      </w:pPr>
      <w:r w:rsidDel="00000000" w:rsidR="00000000" w:rsidRPr="00000000">
        <w:rPr>
          <w:sz w:val="16"/>
          <w:szCs w:val="16"/>
          <w:rtl w:val="0"/>
        </w:rPr>
        <w:t xml:space="preserve">Epinephrine Admin Full Checklist 2023 LT</w:t>
      </w:r>
      <w:r w:rsidDel="00000000" w:rsidR="00000000" w:rsidRPr="00000000">
        <w:rPr>
          <w:rtl w:val="0"/>
        </w:rPr>
      </w:r>
    </w:p>
    <w:sectPr>
      <w:pgSz w:h="11906" w:w="8391"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