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54" w:rsidRDefault="00945554" w:rsidP="00945554">
      <w:pPr>
        <w:jc w:val="center"/>
        <w:rPr>
          <w:rFonts w:ascii="Arial" w:hAnsi="Arial" w:cs="Arial"/>
          <w:b/>
          <w:sz w:val="32"/>
          <w:szCs w:val="32"/>
          <w:u w:val="single"/>
        </w:rPr>
      </w:pPr>
      <w:r w:rsidRPr="0010341E">
        <w:rPr>
          <w:rFonts w:ascii="Arial" w:hAnsi="Arial" w:cs="Arial"/>
          <w:b/>
          <w:sz w:val="32"/>
          <w:szCs w:val="32"/>
          <w:u w:val="single"/>
        </w:rPr>
        <w:t>HYPERBARIC OXYGEN THERAPY FOR</w:t>
      </w:r>
      <w:r w:rsidR="008B60C1">
        <w:rPr>
          <w:rFonts w:ascii="Arial" w:hAnsi="Arial" w:cs="Arial"/>
          <w:b/>
          <w:sz w:val="32"/>
          <w:szCs w:val="32"/>
          <w:u w:val="single"/>
        </w:rPr>
        <w:t xml:space="preserve"> ANEMIA</w:t>
      </w:r>
    </w:p>
    <w:p w:rsidR="00945554" w:rsidRDefault="00945554" w:rsidP="00945554">
      <w:pPr>
        <w:shd w:val="clear" w:color="auto" w:fill="FFFFFF"/>
        <w:spacing w:after="0" w:line="240" w:lineRule="auto"/>
        <w:rPr>
          <w:rFonts w:ascii="Arial" w:eastAsia="Times New Roman" w:hAnsi="Arial" w:cs="Arial"/>
          <w:sz w:val="20"/>
          <w:szCs w:val="20"/>
        </w:rPr>
      </w:pPr>
    </w:p>
    <w:p w:rsidR="008B60C1" w:rsidRPr="008B60C1" w:rsidRDefault="008B60C1" w:rsidP="008B60C1">
      <w:pPr>
        <w:shd w:val="clear" w:color="auto" w:fill="FFFFFF"/>
        <w:spacing w:after="0" w:line="240" w:lineRule="auto"/>
        <w:rPr>
          <w:rFonts w:ascii="Arial" w:eastAsia="Times New Roman" w:hAnsi="Arial" w:cs="Arial"/>
          <w:sz w:val="20"/>
          <w:szCs w:val="20"/>
        </w:rPr>
      </w:pPr>
      <w:hyperlink r:id="rId5" w:tooltip="Undersea &amp; hyperbaric medicine : journal of the Undersea and Hyperbaric Medical Society, Inc." w:history="1">
        <w:r w:rsidRPr="008B60C1">
          <w:rPr>
            <w:rFonts w:ascii="Arial" w:eastAsia="Times New Roman" w:hAnsi="Arial" w:cs="Arial"/>
            <w:color w:val="2F4A8B"/>
            <w:sz w:val="20"/>
            <w:szCs w:val="20"/>
            <w:u w:val="single"/>
          </w:rPr>
          <w:t xml:space="preserve">Undersea </w:t>
        </w:r>
        <w:proofErr w:type="spellStart"/>
        <w:r w:rsidRPr="008B60C1">
          <w:rPr>
            <w:rFonts w:ascii="Arial" w:eastAsia="Times New Roman" w:hAnsi="Arial" w:cs="Arial"/>
            <w:color w:val="2F4A8B"/>
            <w:sz w:val="20"/>
            <w:szCs w:val="20"/>
            <w:u w:val="single"/>
          </w:rPr>
          <w:t>Hyperb</w:t>
        </w:r>
        <w:proofErr w:type="spellEnd"/>
        <w:r w:rsidRPr="008B60C1">
          <w:rPr>
            <w:rFonts w:ascii="Arial" w:eastAsia="Times New Roman" w:hAnsi="Arial" w:cs="Arial"/>
            <w:color w:val="2F4A8B"/>
            <w:sz w:val="20"/>
            <w:szCs w:val="20"/>
            <w:u w:val="single"/>
          </w:rPr>
          <w:t xml:space="preserve"> Med.</w:t>
        </w:r>
      </w:hyperlink>
      <w:r w:rsidRPr="008B60C1">
        <w:rPr>
          <w:rFonts w:ascii="Arial" w:eastAsia="Times New Roman" w:hAnsi="Arial" w:cs="Arial"/>
          <w:sz w:val="20"/>
          <w:szCs w:val="20"/>
        </w:rPr>
        <w:t xml:space="preserve"> 2012 Sep-Oct;39(5):937-42.</w:t>
      </w:r>
    </w:p>
    <w:p w:rsidR="008B60C1" w:rsidRPr="008B60C1" w:rsidRDefault="008B60C1" w:rsidP="008B60C1">
      <w:pPr>
        <w:shd w:val="clear" w:color="auto" w:fill="FFFFFF"/>
        <w:spacing w:before="240" w:after="120" w:line="240" w:lineRule="auto"/>
        <w:outlineLvl w:val="0"/>
        <w:rPr>
          <w:rFonts w:ascii="Arial" w:eastAsia="Times New Roman" w:hAnsi="Arial" w:cs="Arial"/>
          <w:b/>
          <w:bCs/>
          <w:color w:val="000000"/>
          <w:kern w:val="36"/>
          <w:sz w:val="28"/>
          <w:szCs w:val="28"/>
        </w:rPr>
      </w:pPr>
      <w:r w:rsidRPr="008B60C1">
        <w:rPr>
          <w:rFonts w:ascii="Arial" w:eastAsia="Times New Roman" w:hAnsi="Arial" w:cs="Arial"/>
          <w:b/>
          <w:bCs/>
          <w:color w:val="000000"/>
          <w:kern w:val="36"/>
          <w:sz w:val="28"/>
          <w:szCs w:val="28"/>
        </w:rPr>
        <w:t>The effect of hyperbaric oxygen on severe anemia.</w:t>
      </w:r>
    </w:p>
    <w:p w:rsidR="008B60C1" w:rsidRPr="008B60C1" w:rsidRDefault="008B60C1" w:rsidP="008B60C1">
      <w:pPr>
        <w:shd w:val="clear" w:color="auto" w:fill="FFFFFF"/>
        <w:spacing w:after="0" w:line="240" w:lineRule="auto"/>
        <w:rPr>
          <w:rFonts w:ascii="Arial" w:eastAsia="Times New Roman" w:hAnsi="Arial" w:cs="Arial"/>
          <w:sz w:val="20"/>
          <w:szCs w:val="20"/>
        </w:rPr>
      </w:pPr>
      <w:hyperlink r:id="rId6" w:history="1">
        <w:r w:rsidRPr="008B60C1">
          <w:rPr>
            <w:rFonts w:ascii="Arial" w:eastAsia="Times New Roman" w:hAnsi="Arial" w:cs="Arial"/>
            <w:color w:val="2F4A8B"/>
            <w:sz w:val="20"/>
            <w:szCs w:val="20"/>
            <w:u w:val="single"/>
          </w:rPr>
          <w:t>Van Meter KW</w:t>
        </w:r>
      </w:hyperlink>
      <w:r w:rsidRPr="008B60C1">
        <w:rPr>
          <w:rFonts w:ascii="Arial" w:eastAsia="Times New Roman" w:hAnsi="Arial" w:cs="Arial"/>
          <w:sz w:val="17"/>
          <w:szCs w:val="17"/>
          <w:vertAlign w:val="superscript"/>
        </w:rPr>
        <w:t>1</w:t>
      </w:r>
      <w:r w:rsidRPr="008B60C1">
        <w:rPr>
          <w:rFonts w:ascii="Arial" w:eastAsia="Times New Roman" w:hAnsi="Arial" w:cs="Arial"/>
          <w:sz w:val="20"/>
          <w:szCs w:val="20"/>
        </w:rPr>
        <w:t>.</w:t>
      </w:r>
    </w:p>
    <w:p w:rsidR="008B60C1" w:rsidRPr="008B60C1" w:rsidRDefault="008B60C1" w:rsidP="008B60C1">
      <w:pPr>
        <w:shd w:val="clear" w:color="auto" w:fill="FFFFFF"/>
        <w:spacing w:before="308" w:after="154" w:line="240" w:lineRule="auto"/>
        <w:outlineLvl w:val="2"/>
        <w:rPr>
          <w:rFonts w:ascii="Arial" w:eastAsia="Times New Roman" w:hAnsi="Arial" w:cs="Arial"/>
          <w:b/>
          <w:bCs/>
          <w:color w:val="724128"/>
        </w:rPr>
      </w:pPr>
      <w:hyperlink r:id="rId7" w:tooltip="Open/close author information list" w:history="1">
        <w:r w:rsidRPr="008B60C1">
          <w:rPr>
            <w:rFonts w:ascii="Arial" w:eastAsia="Times New Roman" w:hAnsi="Arial" w:cs="Arial"/>
            <w:b/>
            <w:bCs/>
            <w:color w:val="2F4A8B"/>
            <w:u w:val="single"/>
          </w:rPr>
          <w:t>Author information</w:t>
        </w:r>
      </w:hyperlink>
    </w:p>
    <w:p w:rsidR="008B60C1" w:rsidRPr="008B60C1" w:rsidRDefault="008B60C1" w:rsidP="008B60C1">
      <w:pPr>
        <w:numPr>
          <w:ilvl w:val="0"/>
          <w:numId w:val="7"/>
        </w:numPr>
        <w:shd w:val="clear" w:color="auto" w:fill="FFFFFF"/>
        <w:spacing w:before="100" w:beforeAutospacing="1" w:after="100" w:afterAutospacing="1" w:line="240" w:lineRule="auto"/>
        <w:rPr>
          <w:rFonts w:ascii="Arial" w:eastAsia="Times New Roman" w:hAnsi="Arial" w:cs="Arial"/>
          <w:sz w:val="20"/>
          <w:szCs w:val="20"/>
        </w:rPr>
      </w:pPr>
      <w:r w:rsidRPr="008B60C1">
        <w:rPr>
          <w:rFonts w:ascii="Arial" w:eastAsia="Times New Roman" w:hAnsi="Arial" w:cs="Arial"/>
          <w:sz w:val="17"/>
          <w:szCs w:val="17"/>
          <w:vertAlign w:val="superscript"/>
        </w:rPr>
        <w:t>1</w:t>
      </w:r>
      <w:r w:rsidRPr="008B60C1">
        <w:rPr>
          <w:rFonts w:ascii="Arial" w:eastAsia="Times New Roman" w:hAnsi="Arial" w:cs="Arial"/>
          <w:sz w:val="20"/>
          <w:szCs w:val="20"/>
        </w:rPr>
        <w:t>Louisiana State University-Health Sciences Center, Department of Medicine, Section of Emergency Medicine, New Orleans, Louisiana, USA. kwvanmeter@gmail.com</w:t>
      </w:r>
    </w:p>
    <w:p w:rsidR="008B60C1" w:rsidRPr="008B60C1" w:rsidRDefault="008B60C1" w:rsidP="008B60C1">
      <w:pPr>
        <w:shd w:val="clear" w:color="auto" w:fill="FFFFFF"/>
        <w:spacing w:before="308" w:after="154" w:line="240" w:lineRule="auto"/>
        <w:outlineLvl w:val="2"/>
        <w:rPr>
          <w:rFonts w:ascii="Arial" w:eastAsia="Times New Roman" w:hAnsi="Arial" w:cs="Arial"/>
          <w:b/>
          <w:bCs/>
          <w:color w:val="724128"/>
        </w:rPr>
      </w:pPr>
      <w:r w:rsidRPr="008B60C1">
        <w:rPr>
          <w:rFonts w:ascii="Arial" w:eastAsia="Times New Roman" w:hAnsi="Arial" w:cs="Arial"/>
          <w:b/>
          <w:bCs/>
          <w:color w:val="724128"/>
        </w:rPr>
        <w:t>Abstract</w:t>
      </w:r>
    </w:p>
    <w:p w:rsidR="008B60C1" w:rsidRPr="008B60C1" w:rsidRDefault="008B60C1" w:rsidP="008B60C1">
      <w:pPr>
        <w:shd w:val="clear" w:color="auto" w:fill="FFFFFF"/>
        <w:spacing w:before="100" w:beforeAutospacing="1" w:after="100" w:afterAutospacing="1" w:line="240" w:lineRule="auto"/>
        <w:rPr>
          <w:rFonts w:ascii="Arial" w:eastAsia="Times New Roman" w:hAnsi="Arial" w:cs="Arial"/>
          <w:sz w:val="20"/>
          <w:szCs w:val="20"/>
        </w:rPr>
      </w:pPr>
      <w:r w:rsidRPr="008B60C1">
        <w:rPr>
          <w:rFonts w:ascii="Arial" w:eastAsia="Times New Roman" w:hAnsi="Arial" w:cs="Arial"/>
          <w:sz w:val="20"/>
          <w:szCs w:val="20"/>
        </w:rPr>
        <w:t xml:space="preserve">As a respiratory pigment, hemoglobin allows blood to carry unnaturally high levels of nascent, molecular oxygen at one atmosphere of pressure in chemical solution to capillary beds and post-capillary venules supplying parenchymal cells of all organ systems in the body. When hemoglobin drops to critical levels to disallow proper oxygen delivery, hyperbaric oxygen therapy may be used as bridge therapy to emergently supply oxygen. Hyperbaric-administered oxygen allows oxygen to be dissolved in increased concentration in red blood cell-poor plasma or crystalloid/ colloid-diluted intravascular fluids in a volume-resuscitated patient. </w:t>
      </w:r>
      <w:proofErr w:type="gramStart"/>
      <w:r w:rsidRPr="008B60C1">
        <w:rPr>
          <w:rFonts w:ascii="Arial" w:eastAsia="Times New Roman" w:hAnsi="Arial" w:cs="Arial"/>
          <w:sz w:val="20"/>
          <w:szCs w:val="20"/>
        </w:rPr>
        <w:t>Additionally</w:t>
      </w:r>
      <w:proofErr w:type="gramEnd"/>
      <w:r w:rsidRPr="008B60C1">
        <w:rPr>
          <w:rFonts w:ascii="Arial" w:eastAsia="Times New Roman" w:hAnsi="Arial" w:cs="Arial"/>
          <w:sz w:val="20"/>
          <w:szCs w:val="20"/>
        </w:rPr>
        <w:t xml:space="preserve"> in both </w:t>
      </w:r>
      <w:proofErr w:type="spellStart"/>
      <w:r w:rsidRPr="008B60C1">
        <w:rPr>
          <w:rFonts w:ascii="Arial" w:eastAsia="Times New Roman" w:hAnsi="Arial" w:cs="Arial"/>
          <w:sz w:val="20"/>
          <w:szCs w:val="20"/>
        </w:rPr>
        <w:t>subacutely</w:t>
      </w:r>
      <w:proofErr w:type="spellEnd"/>
      <w:r w:rsidRPr="008B60C1">
        <w:rPr>
          <w:rFonts w:ascii="Arial" w:eastAsia="Times New Roman" w:hAnsi="Arial" w:cs="Arial"/>
          <w:sz w:val="20"/>
          <w:szCs w:val="20"/>
        </w:rPr>
        <w:t xml:space="preserve"> and chronically anemic patients, pulsed, intermittently provided </w:t>
      </w:r>
      <w:proofErr w:type="spellStart"/>
      <w:r w:rsidRPr="008B60C1">
        <w:rPr>
          <w:rFonts w:ascii="Arial" w:eastAsia="Times New Roman" w:hAnsi="Arial" w:cs="Arial"/>
          <w:sz w:val="20"/>
          <w:szCs w:val="20"/>
        </w:rPr>
        <w:t>normobaric</w:t>
      </w:r>
      <w:proofErr w:type="spellEnd"/>
      <w:r w:rsidRPr="008B60C1">
        <w:rPr>
          <w:rFonts w:ascii="Arial" w:eastAsia="Times New Roman" w:hAnsi="Arial" w:cs="Arial"/>
          <w:sz w:val="20"/>
          <w:szCs w:val="20"/>
        </w:rPr>
        <w:t xml:space="preserve"> or hyperbaric oxygen induces an increase in red blood cell/</w:t>
      </w:r>
      <w:proofErr w:type="spellStart"/>
      <w:r w:rsidRPr="008B60C1">
        <w:rPr>
          <w:rFonts w:ascii="Arial" w:eastAsia="Times New Roman" w:hAnsi="Arial" w:cs="Arial"/>
          <w:sz w:val="20"/>
          <w:szCs w:val="20"/>
        </w:rPr>
        <w:t>hemoglobic</w:t>
      </w:r>
      <w:proofErr w:type="spellEnd"/>
      <w:r w:rsidRPr="008B60C1">
        <w:rPr>
          <w:rFonts w:ascii="Arial" w:eastAsia="Times New Roman" w:hAnsi="Arial" w:cs="Arial"/>
          <w:sz w:val="20"/>
          <w:szCs w:val="20"/>
        </w:rPr>
        <w:t xml:space="preserve"> mass. Transfusions of separate donor red blood cells are transplantations of tissue not uncomplicated by immunomodulatory reactions. In the long term, autologous blood products may be less problematic than transfused, homologous packed red blood cells to reduce patient oxygen debt in illness or injury. Hyperbaric oxygen can reduce oxygen debt decisively in the polar clinical extremes of exsanguination with cardiopulmonary arrest all the way to resuscitation of the severely anemic patient who cannot be transfused with red blood cells for religious reasons, immunologic reasons, or blood availability problems. A hyperbaric oxygen treatment is equivalent in wholesale cost to a unit of packed red blood cells in the western world. By controversy, but true, hyperbaric oxygen provides a low-technology, cost-competitive means of pharmacologically reducing accumulated oxygen debt in the anemic, injured or critically ill patient with little side effect. To address severe anemia in trauma or illness, the future may well afford the use of hyperbaric oxygen therapy in the military far-forward, in pre-hospital EMS settings, in trauma center emergency departments, in operative and recovery units, and in intensive care units of hospitals.</w:t>
      </w:r>
    </w:p>
    <w:p w:rsidR="00945554" w:rsidRDefault="00945554" w:rsidP="00945554">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w:t>
      </w:r>
    </w:p>
    <w:p w:rsidR="008B60C1" w:rsidRPr="008B60C1" w:rsidRDefault="008B60C1" w:rsidP="008B60C1">
      <w:pPr>
        <w:shd w:val="clear" w:color="auto" w:fill="FFFFFF"/>
        <w:spacing w:after="0" w:line="240" w:lineRule="auto"/>
        <w:rPr>
          <w:rFonts w:ascii="Arial" w:eastAsia="Times New Roman" w:hAnsi="Arial" w:cs="Arial"/>
          <w:sz w:val="20"/>
          <w:szCs w:val="20"/>
        </w:rPr>
      </w:pPr>
      <w:hyperlink r:id="rId8" w:tooltip="Undersea &amp; hyperbaric medicine : journal of the Undersea and Hyperbaric Medical Society, Inc." w:history="1">
        <w:r w:rsidRPr="008B60C1">
          <w:rPr>
            <w:rFonts w:ascii="Arial" w:eastAsia="Times New Roman" w:hAnsi="Arial" w:cs="Arial"/>
            <w:color w:val="2F4A8B"/>
            <w:sz w:val="20"/>
            <w:szCs w:val="20"/>
            <w:u w:val="single"/>
          </w:rPr>
          <w:t xml:space="preserve">Undersea </w:t>
        </w:r>
        <w:proofErr w:type="spellStart"/>
        <w:r w:rsidRPr="008B60C1">
          <w:rPr>
            <w:rFonts w:ascii="Arial" w:eastAsia="Times New Roman" w:hAnsi="Arial" w:cs="Arial"/>
            <w:color w:val="2F4A8B"/>
            <w:sz w:val="20"/>
            <w:szCs w:val="20"/>
            <w:u w:val="single"/>
          </w:rPr>
          <w:t>Hyperb</w:t>
        </w:r>
        <w:proofErr w:type="spellEnd"/>
        <w:r w:rsidRPr="008B60C1">
          <w:rPr>
            <w:rFonts w:ascii="Arial" w:eastAsia="Times New Roman" w:hAnsi="Arial" w:cs="Arial"/>
            <w:color w:val="2F4A8B"/>
            <w:sz w:val="20"/>
            <w:szCs w:val="20"/>
            <w:u w:val="single"/>
          </w:rPr>
          <w:t xml:space="preserve"> Med.</w:t>
        </w:r>
      </w:hyperlink>
      <w:r w:rsidRPr="008B60C1">
        <w:rPr>
          <w:rFonts w:ascii="Arial" w:eastAsia="Times New Roman" w:hAnsi="Arial" w:cs="Arial"/>
          <w:sz w:val="20"/>
          <w:szCs w:val="20"/>
        </w:rPr>
        <w:t xml:space="preserve"> 2005 Jan-Feb;32(1):61-83.</w:t>
      </w:r>
    </w:p>
    <w:p w:rsidR="008B60C1" w:rsidRPr="008B60C1" w:rsidRDefault="008B60C1" w:rsidP="008B60C1">
      <w:pPr>
        <w:shd w:val="clear" w:color="auto" w:fill="FFFFFF"/>
        <w:spacing w:before="240" w:after="120" w:line="240" w:lineRule="auto"/>
        <w:outlineLvl w:val="0"/>
        <w:rPr>
          <w:rFonts w:ascii="Arial" w:eastAsia="Times New Roman" w:hAnsi="Arial" w:cs="Arial"/>
          <w:b/>
          <w:bCs/>
          <w:color w:val="000000"/>
          <w:kern w:val="36"/>
          <w:sz w:val="28"/>
          <w:szCs w:val="28"/>
        </w:rPr>
      </w:pPr>
      <w:r w:rsidRPr="008B60C1">
        <w:rPr>
          <w:rFonts w:ascii="Arial" w:eastAsia="Times New Roman" w:hAnsi="Arial" w:cs="Arial"/>
          <w:b/>
          <w:bCs/>
          <w:color w:val="000000"/>
          <w:kern w:val="36"/>
          <w:sz w:val="28"/>
          <w:szCs w:val="28"/>
        </w:rPr>
        <w:t>A systematic review of the application of hyperbaric oxygen in the treatment of severe anemia: an evidence-based approach.</w:t>
      </w:r>
    </w:p>
    <w:p w:rsidR="008B60C1" w:rsidRPr="008B60C1" w:rsidRDefault="008B60C1" w:rsidP="008B60C1">
      <w:pPr>
        <w:shd w:val="clear" w:color="auto" w:fill="FFFFFF"/>
        <w:spacing w:after="0" w:line="240" w:lineRule="auto"/>
        <w:rPr>
          <w:rFonts w:ascii="Arial" w:eastAsia="Times New Roman" w:hAnsi="Arial" w:cs="Arial"/>
          <w:sz w:val="20"/>
          <w:szCs w:val="20"/>
        </w:rPr>
      </w:pPr>
      <w:hyperlink r:id="rId9" w:history="1">
        <w:r w:rsidRPr="008B60C1">
          <w:rPr>
            <w:rFonts w:ascii="Arial" w:eastAsia="Times New Roman" w:hAnsi="Arial" w:cs="Arial"/>
            <w:color w:val="2F4A8B"/>
            <w:sz w:val="20"/>
            <w:szCs w:val="20"/>
            <w:u w:val="single"/>
          </w:rPr>
          <w:t>Van Meter KW</w:t>
        </w:r>
      </w:hyperlink>
      <w:r w:rsidRPr="008B60C1">
        <w:rPr>
          <w:rFonts w:ascii="Arial" w:eastAsia="Times New Roman" w:hAnsi="Arial" w:cs="Arial"/>
          <w:sz w:val="17"/>
          <w:szCs w:val="17"/>
          <w:vertAlign w:val="superscript"/>
        </w:rPr>
        <w:t>1</w:t>
      </w:r>
      <w:r w:rsidRPr="008B60C1">
        <w:rPr>
          <w:rFonts w:ascii="Arial" w:eastAsia="Times New Roman" w:hAnsi="Arial" w:cs="Arial"/>
          <w:sz w:val="20"/>
          <w:szCs w:val="20"/>
        </w:rPr>
        <w:t>.</w:t>
      </w:r>
    </w:p>
    <w:p w:rsidR="008B60C1" w:rsidRPr="008B60C1" w:rsidRDefault="008B60C1" w:rsidP="008B60C1">
      <w:pPr>
        <w:shd w:val="clear" w:color="auto" w:fill="FFFFFF"/>
        <w:spacing w:before="308" w:after="154" w:line="240" w:lineRule="auto"/>
        <w:outlineLvl w:val="2"/>
        <w:rPr>
          <w:rFonts w:ascii="Arial" w:eastAsia="Times New Roman" w:hAnsi="Arial" w:cs="Arial"/>
          <w:b/>
          <w:bCs/>
          <w:color w:val="724128"/>
        </w:rPr>
      </w:pPr>
      <w:hyperlink r:id="rId10" w:tooltip="Open/close author information list" w:history="1">
        <w:r w:rsidRPr="008B60C1">
          <w:rPr>
            <w:rFonts w:ascii="Arial" w:eastAsia="Times New Roman" w:hAnsi="Arial" w:cs="Arial"/>
            <w:b/>
            <w:bCs/>
            <w:color w:val="2F4A8B"/>
            <w:u w:val="single"/>
          </w:rPr>
          <w:t>Author information</w:t>
        </w:r>
      </w:hyperlink>
    </w:p>
    <w:p w:rsidR="008B60C1" w:rsidRPr="008B60C1" w:rsidRDefault="008B60C1" w:rsidP="008B60C1">
      <w:pPr>
        <w:numPr>
          <w:ilvl w:val="0"/>
          <w:numId w:val="8"/>
        </w:numPr>
        <w:shd w:val="clear" w:color="auto" w:fill="FFFFFF"/>
        <w:spacing w:before="100" w:beforeAutospacing="1" w:after="100" w:afterAutospacing="1" w:line="240" w:lineRule="auto"/>
        <w:rPr>
          <w:rFonts w:ascii="Arial" w:eastAsia="Times New Roman" w:hAnsi="Arial" w:cs="Arial"/>
          <w:sz w:val="20"/>
          <w:szCs w:val="20"/>
        </w:rPr>
      </w:pPr>
      <w:r w:rsidRPr="008B60C1">
        <w:rPr>
          <w:rFonts w:ascii="Arial" w:eastAsia="Times New Roman" w:hAnsi="Arial" w:cs="Arial"/>
          <w:sz w:val="17"/>
          <w:szCs w:val="17"/>
          <w:vertAlign w:val="superscript"/>
        </w:rPr>
        <w:t>1</w:t>
      </w:r>
      <w:r w:rsidRPr="008B60C1">
        <w:rPr>
          <w:rFonts w:ascii="Arial" w:eastAsia="Times New Roman" w:hAnsi="Arial" w:cs="Arial"/>
          <w:sz w:val="20"/>
          <w:szCs w:val="20"/>
        </w:rPr>
        <w:t>Department of Medicine, Section of Emergency Medicine, Division of Hyperbaric Medicine, Louisiana State University Health Sciences Center, New Orleans, Louisiana, USA.</w:t>
      </w:r>
    </w:p>
    <w:p w:rsidR="008B60C1" w:rsidRPr="008B60C1" w:rsidRDefault="008B60C1" w:rsidP="008B60C1">
      <w:pPr>
        <w:shd w:val="clear" w:color="auto" w:fill="FFFFFF"/>
        <w:spacing w:before="308" w:after="154" w:line="240" w:lineRule="auto"/>
        <w:outlineLvl w:val="2"/>
        <w:rPr>
          <w:rFonts w:ascii="Arial" w:eastAsia="Times New Roman" w:hAnsi="Arial" w:cs="Arial"/>
          <w:b/>
          <w:bCs/>
          <w:color w:val="724128"/>
        </w:rPr>
      </w:pPr>
      <w:r w:rsidRPr="008B60C1">
        <w:rPr>
          <w:rFonts w:ascii="Arial" w:eastAsia="Times New Roman" w:hAnsi="Arial" w:cs="Arial"/>
          <w:b/>
          <w:bCs/>
          <w:color w:val="724128"/>
        </w:rPr>
        <w:t>Abstract</w:t>
      </w:r>
    </w:p>
    <w:p w:rsidR="008B60C1" w:rsidRPr="008B60C1" w:rsidRDefault="008B60C1" w:rsidP="008B60C1">
      <w:pPr>
        <w:shd w:val="clear" w:color="auto" w:fill="FFFFFF"/>
        <w:spacing w:before="100" w:beforeAutospacing="1" w:after="100" w:afterAutospacing="1" w:line="240" w:lineRule="auto"/>
        <w:rPr>
          <w:rFonts w:ascii="Arial" w:eastAsia="Times New Roman" w:hAnsi="Arial" w:cs="Arial"/>
          <w:sz w:val="20"/>
          <w:szCs w:val="20"/>
        </w:rPr>
      </w:pPr>
      <w:r w:rsidRPr="008B60C1">
        <w:rPr>
          <w:rFonts w:ascii="Arial" w:eastAsia="Times New Roman" w:hAnsi="Arial" w:cs="Arial"/>
          <w:sz w:val="20"/>
          <w:szCs w:val="20"/>
        </w:rPr>
        <w:t xml:space="preserve">The treatment of severe anemia with hyperbaric oxygen (HBO2) is one of thirteen indications approved by the Hyperbaric Oxygen Therapy Committee of the Undersea and Hyperbaric Medical Society for appropriate use of the therapy (1). This paper systematically reviews the literature reporting the use of HBO2 therapy in the treatment and </w:t>
      </w:r>
      <w:r w:rsidRPr="008B60C1">
        <w:rPr>
          <w:rFonts w:ascii="Arial" w:eastAsia="Times New Roman" w:hAnsi="Arial" w:cs="Arial"/>
          <w:sz w:val="20"/>
          <w:szCs w:val="20"/>
        </w:rPr>
        <w:lastRenderedPageBreak/>
        <w:t xml:space="preserve">management of severe anemia. Increasingly, a trend to use standards of evidence-based medicine to evaluate the effectiveness of therapeutic interventions in injury and illness is productively with us in medicine today. At issue is discovery and evaluation of the best evidence available in world medical literature for evaluation of current treatment of the individual patient. The best evidence is a published randomized controlled prospective human trial; at the other end of the spectrum, the least valued evidence is a published expert opinion. In this review thirty-five publications have been reviewed as representing published results of applying HBO2 in treatment of severe anemia. Each article underwent the evidence-based evaluative grading of the American Heart Association system (AHA), the National Cancer Institute Patient Data Query system (NCI-PDQ), and the British Medical Journal's (BMJ) Clinical Evidence system. Comparative results using the three systems of evaluation are presented in tabular form for the reader. All publications report a positive result when HBO2 is delivered as treatment for severe anemia. Other alternatives other than transfusion with autologous or heterologous matched blood products are helpful but most too have not been the subject of prospective human randomized controlled trials. HBO2 may be used adjunctively with </w:t>
      </w:r>
      <w:proofErr w:type="spellStart"/>
      <w:r w:rsidRPr="008B60C1">
        <w:rPr>
          <w:rFonts w:ascii="Arial" w:eastAsia="Times New Roman" w:hAnsi="Arial" w:cs="Arial"/>
          <w:sz w:val="20"/>
          <w:szCs w:val="20"/>
        </w:rPr>
        <w:t>hematinics</w:t>
      </w:r>
      <w:proofErr w:type="spellEnd"/>
      <w:r w:rsidRPr="008B60C1">
        <w:rPr>
          <w:rFonts w:ascii="Arial" w:eastAsia="Times New Roman" w:hAnsi="Arial" w:cs="Arial"/>
          <w:sz w:val="20"/>
          <w:szCs w:val="20"/>
        </w:rPr>
        <w:t>, fluorocarbons, and cell wall free polymerized hemoglobin (currently fluorocarbons and cell wall free polymerized hemoglobin are not available for routine use in the United States, but both are undergoing advanced stage clinical trials at the time of this review).</w:t>
      </w:r>
    </w:p>
    <w:p w:rsidR="00945554" w:rsidRDefault="00945554" w:rsidP="00945554">
      <w:pPr>
        <w:shd w:val="clear" w:color="auto" w:fill="FFFFFF"/>
        <w:spacing w:before="100" w:beforeAutospacing="1" w:after="100" w:afterAutospacing="1" w:line="240" w:lineRule="auto"/>
        <w:rPr>
          <w:rFonts w:ascii="Arial" w:eastAsia="Times New Roman" w:hAnsi="Arial" w:cs="Arial"/>
          <w:sz w:val="20"/>
          <w:szCs w:val="20"/>
        </w:rPr>
      </w:pPr>
      <w:bookmarkStart w:id="0" w:name="_GoBack"/>
      <w:bookmarkEnd w:id="0"/>
    </w:p>
    <w:p w:rsidR="00945554" w:rsidRDefault="00945554" w:rsidP="00945554">
      <w:pPr>
        <w:shd w:val="clear" w:color="auto" w:fill="FFFFFF"/>
        <w:spacing w:before="100" w:beforeAutospacing="1" w:after="100" w:afterAutospacing="1" w:line="240" w:lineRule="auto"/>
        <w:rPr>
          <w:rFonts w:ascii="Arial" w:eastAsia="Times New Roman" w:hAnsi="Arial" w:cs="Arial"/>
          <w:sz w:val="20"/>
          <w:szCs w:val="20"/>
        </w:rPr>
      </w:pPr>
    </w:p>
    <w:p w:rsidR="003F2494" w:rsidRDefault="008B60C1"/>
    <w:sectPr w:rsidR="003F2494" w:rsidSect="00945554">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499A"/>
    <w:multiLevelType w:val="multilevel"/>
    <w:tmpl w:val="B172E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75EC5"/>
    <w:multiLevelType w:val="multilevel"/>
    <w:tmpl w:val="F656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1303E"/>
    <w:multiLevelType w:val="multilevel"/>
    <w:tmpl w:val="CD58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A305D"/>
    <w:multiLevelType w:val="multilevel"/>
    <w:tmpl w:val="42A2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00885"/>
    <w:multiLevelType w:val="multilevel"/>
    <w:tmpl w:val="2A2A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C57E0"/>
    <w:multiLevelType w:val="multilevel"/>
    <w:tmpl w:val="F662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833C21"/>
    <w:multiLevelType w:val="multilevel"/>
    <w:tmpl w:val="FF448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F409D4"/>
    <w:multiLevelType w:val="multilevel"/>
    <w:tmpl w:val="8736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54"/>
    <w:rsid w:val="0003238D"/>
    <w:rsid w:val="001C7543"/>
    <w:rsid w:val="008B60C1"/>
    <w:rsid w:val="00945554"/>
    <w:rsid w:val="00CD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2A84"/>
  <w15:chartTrackingRefBased/>
  <w15:docId w15:val="{6A7AB94A-EEF8-48C4-8D88-E764416E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5554"/>
  </w:style>
  <w:style w:type="paragraph" w:styleId="Heading1">
    <w:name w:val="heading 1"/>
    <w:basedOn w:val="Normal"/>
    <w:link w:val="Heading1Char"/>
    <w:uiPriority w:val="9"/>
    <w:qFormat/>
    <w:rsid w:val="00945554"/>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link w:val="Heading3Char"/>
    <w:uiPriority w:val="9"/>
    <w:qFormat/>
    <w:rsid w:val="00945554"/>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next w:val="Normal"/>
    <w:link w:val="Heading4Char"/>
    <w:uiPriority w:val="9"/>
    <w:semiHidden/>
    <w:unhideWhenUsed/>
    <w:qFormat/>
    <w:rsid w:val="000323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554"/>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945554"/>
    <w:rPr>
      <w:rFonts w:ascii="Times New Roman" w:eastAsia="Times New Roman" w:hAnsi="Times New Roman" w:cs="Times New Roman"/>
      <w:b/>
      <w:bCs/>
      <w:color w:val="724128"/>
      <w:sz w:val="26"/>
      <w:szCs w:val="26"/>
    </w:rPr>
  </w:style>
  <w:style w:type="paragraph" w:styleId="NormalWeb">
    <w:name w:val="Normal (Web)"/>
    <w:basedOn w:val="Normal"/>
    <w:uiPriority w:val="99"/>
    <w:semiHidden/>
    <w:unhideWhenUsed/>
    <w:rsid w:val="009455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2">
    <w:name w:val="highlight2"/>
    <w:basedOn w:val="DefaultParagraphFont"/>
    <w:rsid w:val="00945554"/>
  </w:style>
  <w:style w:type="character" w:customStyle="1" w:styleId="ui-ncbitoggler-master-text">
    <w:name w:val="ui-ncbitoggler-master-text"/>
    <w:basedOn w:val="DefaultParagraphFont"/>
    <w:rsid w:val="00945554"/>
  </w:style>
  <w:style w:type="character" w:customStyle="1" w:styleId="Heading4Char">
    <w:name w:val="Heading 4 Char"/>
    <w:basedOn w:val="DefaultParagraphFont"/>
    <w:link w:val="Heading4"/>
    <w:uiPriority w:val="9"/>
    <w:semiHidden/>
    <w:rsid w:val="0003238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9427">
      <w:bodyDiv w:val="1"/>
      <w:marLeft w:val="0"/>
      <w:marRight w:val="0"/>
      <w:marTop w:val="0"/>
      <w:marBottom w:val="0"/>
      <w:divBdr>
        <w:top w:val="none" w:sz="0" w:space="0" w:color="auto"/>
        <w:left w:val="none" w:sz="0" w:space="0" w:color="auto"/>
        <w:bottom w:val="none" w:sz="0" w:space="0" w:color="auto"/>
        <w:right w:val="none" w:sz="0" w:space="0" w:color="auto"/>
      </w:divBdr>
      <w:divsChild>
        <w:div w:id="1508254934">
          <w:marLeft w:val="0"/>
          <w:marRight w:val="1"/>
          <w:marTop w:val="0"/>
          <w:marBottom w:val="0"/>
          <w:divBdr>
            <w:top w:val="none" w:sz="0" w:space="0" w:color="auto"/>
            <w:left w:val="none" w:sz="0" w:space="0" w:color="auto"/>
            <w:bottom w:val="none" w:sz="0" w:space="0" w:color="auto"/>
            <w:right w:val="none" w:sz="0" w:space="0" w:color="auto"/>
          </w:divBdr>
          <w:divsChild>
            <w:div w:id="1082137948">
              <w:marLeft w:val="0"/>
              <w:marRight w:val="0"/>
              <w:marTop w:val="0"/>
              <w:marBottom w:val="0"/>
              <w:divBdr>
                <w:top w:val="none" w:sz="0" w:space="0" w:color="auto"/>
                <w:left w:val="none" w:sz="0" w:space="0" w:color="auto"/>
                <w:bottom w:val="none" w:sz="0" w:space="0" w:color="auto"/>
                <w:right w:val="none" w:sz="0" w:space="0" w:color="auto"/>
              </w:divBdr>
              <w:divsChild>
                <w:div w:id="1807626986">
                  <w:marLeft w:val="0"/>
                  <w:marRight w:val="1"/>
                  <w:marTop w:val="0"/>
                  <w:marBottom w:val="0"/>
                  <w:divBdr>
                    <w:top w:val="none" w:sz="0" w:space="0" w:color="auto"/>
                    <w:left w:val="none" w:sz="0" w:space="0" w:color="auto"/>
                    <w:bottom w:val="none" w:sz="0" w:space="0" w:color="auto"/>
                    <w:right w:val="none" w:sz="0" w:space="0" w:color="auto"/>
                  </w:divBdr>
                  <w:divsChild>
                    <w:div w:id="701054006">
                      <w:marLeft w:val="0"/>
                      <w:marRight w:val="0"/>
                      <w:marTop w:val="0"/>
                      <w:marBottom w:val="0"/>
                      <w:divBdr>
                        <w:top w:val="none" w:sz="0" w:space="0" w:color="auto"/>
                        <w:left w:val="none" w:sz="0" w:space="0" w:color="auto"/>
                        <w:bottom w:val="none" w:sz="0" w:space="0" w:color="auto"/>
                        <w:right w:val="none" w:sz="0" w:space="0" w:color="auto"/>
                      </w:divBdr>
                      <w:divsChild>
                        <w:div w:id="1935819842">
                          <w:marLeft w:val="0"/>
                          <w:marRight w:val="0"/>
                          <w:marTop w:val="0"/>
                          <w:marBottom w:val="0"/>
                          <w:divBdr>
                            <w:top w:val="none" w:sz="0" w:space="0" w:color="auto"/>
                            <w:left w:val="none" w:sz="0" w:space="0" w:color="auto"/>
                            <w:bottom w:val="none" w:sz="0" w:space="0" w:color="auto"/>
                            <w:right w:val="none" w:sz="0" w:space="0" w:color="auto"/>
                          </w:divBdr>
                          <w:divsChild>
                            <w:div w:id="376202774">
                              <w:marLeft w:val="0"/>
                              <w:marRight w:val="0"/>
                              <w:marTop w:val="120"/>
                              <w:marBottom w:val="360"/>
                              <w:divBdr>
                                <w:top w:val="none" w:sz="0" w:space="0" w:color="auto"/>
                                <w:left w:val="none" w:sz="0" w:space="0" w:color="auto"/>
                                <w:bottom w:val="none" w:sz="0" w:space="0" w:color="auto"/>
                                <w:right w:val="none" w:sz="0" w:space="0" w:color="auto"/>
                              </w:divBdr>
                              <w:divsChild>
                                <w:div w:id="294221948">
                                  <w:marLeft w:val="0"/>
                                  <w:marRight w:val="0"/>
                                  <w:marTop w:val="0"/>
                                  <w:marBottom w:val="0"/>
                                  <w:divBdr>
                                    <w:top w:val="none" w:sz="0" w:space="0" w:color="auto"/>
                                    <w:left w:val="none" w:sz="0" w:space="0" w:color="auto"/>
                                    <w:bottom w:val="none" w:sz="0" w:space="0" w:color="auto"/>
                                    <w:right w:val="none" w:sz="0" w:space="0" w:color="auto"/>
                                  </w:divBdr>
                                </w:div>
                                <w:div w:id="1543521449">
                                  <w:marLeft w:val="0"/>
                                  <w:marRight w:val="0"/>
                                  <w:marTop w:val="0"/>
                                  <w:marBottom w:val="0"/>
                                  <w:divBdr>
                                    <w:top w:val="none" w:sz="0" w:space="0" w:color="auto"/>
                                    <w:left w:val="none" w:sz="0" w:space="0" w:color="auto"/>
                                    <w:bottom w:val="none" w:sz="0" w:space="0" w:color="auto"/>
                                    <w:right w:val="none" w:sz="0" w:space="0" w:color="auto"/>
                                  </w:divBdr>
                                </w:div>
                                <w:div w:id="393503289">
                                  <w:marLeft w:val="0"/>
                                  <w:marRight w:val="0"/>
                                  <w:marTop w:val="0"/>
                                  <w:marBottom w:val="0"/>
                                  <w:divBdr>
                                    <w:top w:val="none" w:sz="0" w:space="0" w:color="auto"/>
                                    <w:left w:val="none" w:sz="0" w:space="0" w:color="auto"/>
                                    <w:bottom w:val="none" w:sz="0" w:space="0" w:color="auto"/>
                                    <w:right w:val="none" w:sz="0" w:space="0" w:color="auto"/>
                                  </w:divBdr>
                                  <w:divsChild>
                                    <w:div w:id="984166127">
                                      <w:marLeft w:val="0"/>
                                      <w:marRight w:val="0"/>
                                      <w:marTop w:val="0"/>
                                      <w:marBottom w:val="0"/>
                                      <w:divBdr>
                                        <w:top w:val="none" w:sz="0" w:space="0" w:color="auto"/>
                                        <w:left w:val="none" w:sz="0" w:space="0" w:color="auto"/>
                                        <w:bottom w:val="none" w:sz="0" w:space="0" w:color="auto"/>
                                        <w:right w:val="none" w:sz="0" w:space="0" w:color="auto"/>
                                      </w:divBdr>
                                    </w:div>
                                  </w:divsChild>
                                </w:div>
                                <w:div w:id="224416254">
                                  <w:marLeft w:val="0"/>
                                  <w:marRight w:val="0"/>
                                  <w:marTop w:val="0"/>
                                  <w:marBottom w:val="0"/>
                                  <w:divBdr>
                                    <w:top w:val="none" w:sz="0" w:space="0" w:color="auto"/>
                                    <w:left w:val="none" w:sz="0" w:space="0" w:color="auto"/>
                                    <w:bottom w:val="none" w:sz="0" w:space="0" w:color="auto"/>
                                    <w:right w:val="none" w:sz="0" w:space="0" w:color="auto"/>
                                  </w:divBdr>
                                  <w:divsChild>
                                    <w:div w:id="1064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582427">
      <w:bodyDiv w:val="1"/>
      <w:marLeft w:val="0"/>
      <w:marRight w:val="0"/>
      <w:marTop w:val="0"/>
      <w:marBottom w:val="0"/>
      <w:divBdr>
        <w:top w:val="none" w:sz="0" w:space="0" w:color="auto"/>
        <w:left w:val="none" w:sz="0" w:space="0" w:color="auto"/>
        <w:bottom w:val="none" w:sz="0" w:space="0" w:color="auto"/>
        <w:right w:val="none" w:sz="0" w:space="0" w:color="auto"/>
      </w:divBdr>
      <w:divsChild>
        <w:div w:id="1737439241">
          <w:marLeft w:val="0"/>
          <w:marRight w:val="1"/>
          <w:marTop w:val="0"/>
          <w:marBottom w:val="0"/>
          <w:divBdr>
            <w:top w:val="none" w:sz="0" w:space="0" w:color="auto"/>
            <w:left w:val="none" w:sz="0" w:space="0" w:color="auto"/>
            <w:bottom w:val="none" w:sz="0" w:space="0" w:color="auto"/>
            <w:right w:val="none" w:sz="0" w:space="0" w:color="auto"/>
          </w:divBdr>
          <w:divsChild>
            <w:div w:id="1073621151">
              <w:marLeft w:val="0"/>
              <w:marRight w:val="0"/>
              <w:marTop w:val="0"/>
              <w:marBottom w:val="0"/>
              <w:divBdr>
                <w:top w:val="none" w:sz="0" w:space="0" w:color="auto"/>
                <w:left w:val="none" w:sz="0" w:space="0" w:color="auto"/>
                <w:bottom w:val="none" w:sz="0" w:space="0" w:color="auto"/>
                <w:right w:val="none" w:sz="0" w:space="0" w:color="auto"/>
              </w:divBdr>
              <w:divsChild>
                <w:div w:id="1344169773">
                  <w:marLeft w:val="0"/>
                  <w:marRight w:val="1"/>
                  <w:marTop w:val="0"/>
                  <w:marBottom w:val="0"/>
                  <w:divBdr>
                    <w:top w:val="none" w:sz="0" w:space="0" w:color="auto"/>
                    <w:left w:val="none" w:sz="0" w:space="0" w:color="auto"/>
                    <w:bottom w:val="none" w:sz="0" w:space="0" w:color="auto"/>
                    <w:right w:val="none" w:sz="0" w:space="0" w:color="auto"/>
                  </w:divBdr>
                  <w:divsChild>
                    <w:div w:id="2131584833">
                      <w:marLeft w:val="0"/>
                      <w:marRight w:val="0"/>
                      <w:marTop w:val="0"/>
                      <w:marBottom w:val="0"/>
                      <w:divBdr>
                        <w:top w:val="none" w:sz="0" w:space="0" w:color="auto"/>
                        <w:left w:val="none" w:sz="0" w:space="0" w:color="auto"/>
                        <w:bottom w:val="none" w:sz="0" w:space="0" w:color="auto"/>
                        <w:right w:val="none" w:sz="0" w:space="0" w:color="auto"/>
                      </w:divBdr>
                      <w:divsChild>
                        <w:div w:id="1801023923">
                          <w:marLeft w:val="0"/>
                          <w:marRight w:val="0"/>
                          <w:marTop w:val="0"/>
                          <w:marBottom w:val="0"/>
                          <w:divBdr>
                            <w:top w:val="none" w:sz="0" w:space="0" w:color="auto"/>
                            <w:left w:val="none" w:sz="0" w:space="0" w:color="auto"/>
                            <w:bottom w:val="none" w:sz="0" w:space="0" w:color="auto"/>
                            <w:right w:val="none" w:sz="0" w:space="0" w:color="auto"/>
                          </w:divBdr>
                          <w:divsChild>
                            <w:div w:id="519010682">
                              <w:marLeft w:val="0"/>
                              <w:marRight w:val="0"/>
                              <w:marTop w:val="120"/>
                              <w:marBottom w:val="360"/>
                              <w:divBdr>
                                <w:top w:val="none" w:sz="0" w:space="0" w:color="auto"/>
                                <w:left w:val="none" w:sz="0" w:space="0" w:color="auto"/>
                                <w:bottom w:val="none" w:sz="0" w:space="0" w:color="auto"/>
                                <w:right w:val="none" w:sz="0" w:space="0" w:color="auto"/>
                              </w:divBdr>
                              <w:divsChild>
                                <w:div w:id="958296946">
                                  <w:marLeft w:val="0"/>
                                  <w:marRight w:val="0"/>
                                  <w:marTop w:val="0"/>
                                  <w:marBottom w:val="0"/>
                                  <w:divBdr>
                                    <w:top w:val="none" w:sz="0" w:space="0" w:color="auto"/>
                                    <w:left w:val="none" w:sz="0" w:space="0" w:color="auto"/>
                                    <w:bottom w:val="none" w:sz="0" w:space="0" w:color="auto"/>
                                    <w:right w:val="none" w:sz="0" w:space="0" w:color="auto"/>
                                  </w:divBdr>
                                </w:div>
                                <w:div w:id="74671332">
                                  <w:marLeft w:val="0"/>
                                  <w:marRight w:val="0"/>
                                  <w:marTop w:val="0"/>
                                  <w:marBottom w:val="0"/>
                                  <w:divBdr>
                                    <w:top w:val="none" w:sz="0" w:space="0" w:color="auto"/>
                                    <w:left w:val="none" w:sz="0" w:space="0" w:color="auto"/>
                                    <w:bottom w:val="none" w:sz="0" w:space="0" w:color="auto"/>
                                    <w:right w:val="none" w:sz="0" w:space="0" w:color="auto"/>
                                  </w:divBdr>
                                </w:div>
                                <w:div w:id="654182716">
                                  <w:marLeft w:val="0"/>
                                  <w:marRight w:val="0"/>
                                  <w:marTop w:val="0"/>
                                  <w:marBottom w:val="0"/>
                                  <w:divBdr>
                                    <w:top w:val="none" w:sz="0" w:space="0" w:color="auto"/>
                                    <w:left w:val="none" w:sz="0" w:space="0" w:color="auto"/>
                                    <w:bottom w:val="none" w:sz="0" w:space="0" w:color="auto"/>
                                    <w:right w:val="none" w:sz="0" w:space="0" w:color="auto"/>
                                  </w:divBdr>
                                  <w:divsChild>
                                    <w:div w:id="384794387">
                                      <w:marLeft w:val="0"/>
                                      <w:marRight w:val="0"/>
                                      <w:marTop w:val="0"/>
                                      <w:marBottom w:val="0"/>
                                      <w:divBdr>
                                        <w:top w:val="none" w:sz="0" w:space="0" w:color="auto"/>
                                        <w:left w:val="none" w:sz="0" w:space="0" w:color="auto"/>
                                        <w:bottom w:val="none" w:sz="0" w:space="0" w:color="auto"/>
                                        <w:right w:val="none" w:sz="0" w:space="0" w:color="auto"/>
                                      </w:divBdr>
                                    </w:div>
                                  </w:divsChild>
                                </w:div>
                                <w:div w:id="325013894">
                                  <w:marLeft w:val="0"/>
                                  <w:marRight w:val="0"/>
                                  <w:marTop w:val="0"/>
                                  <w:marBottom w:val="0"/>
                                  <w:divBdr>
                                    <w:top w:val="none" w:sz="0" w:space="0" w:color="auto"/>
                                    <w:left w:val="none" w:sz="0" w:space="0" w:color="auto"/>
                                    <w:bottom w:val="none" w:sz="0" w:space="0" w:color="auto"/>
                                    <w:right w:val="none" w:sz="0" w:space="0" w:color="auto"/>
                                  </w:divBdr>
                                  <w:divsChild>
                                    <w:div w:id="9862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943320">
      <w:bodyDiv w:val="1"/>
      <w:marLeft w:val="0"/>
      <w:marRight w:val="0"/>
      <w:marTop w:val="0"/>
      <w:marBottom w:val="0"/>
      <w:divBdr>
        <w:top w:val="none" w:sz="0" w:space="0" w:color="auto"/>
        <w:left w:val="none" w:sz="0" w:space="0" w:color="auto"/>
        <w:bottom w:val="none" w:sz="0" w:space="0" w:color="auto"/>
        <w:right w:val="none" w:sz="0" w:space="0" w:color="auto"/>
      </w:divBdr>
      <w:divsChild>
        <w:div w:id="1891839679">
          <w:marLeft w:val="0"/>
          <w:marRight w:val="1"/>
          <w:marTop w:val="0"/>
          <w:marBottom w:val="0"/>
          <w:divBdr>
            <w:top w:val="none" w:sz="0" w:space="0" w:color="auto"/>
            <w:left w:val="none" w:sz="0" w:space="0" w:color="auto"/>
            <w:bottom w:val="none" w:sz="0" w:space="0" w:color="auto"/>
            <w:right w:val="none" w:sz="0" w:space="0" w:color="auto"/>
          </w:divBdr>
          <w:divsChild>
            <w:div w:id="2017689495">
              <w:marLeft w:val="0"/>
              <w:marRight w:val="0"/>
              <w:marTop w:val="0"/>
              <w:marBottom w:val="0"/>
              <w:divBdr>
                <w:top w:val="none" w:sz="0" w:space="0" w:color="auto"/>
                <w:left w:val="none" w:sz="0" w:space="0" w:color="auto"/>
                <w:bottom w:val="none" w:sz="0" w:space="0" w:color="auto"/>
                <w:right w:val="none" w:sz="0" w:space="0" w:color="auto"/>
              </w:divBdr>
              <w:divsChild>
                <w:div w:id="1598444526">
                  <w:marLeft w:val="0"/>
                  <w:marRight w:val="1"/>
                  <w:marTop w:val="0"/>
                  <w:marBottom w:val="0"/>
                  <w:divBdr>
                    <w:top w:val="none" w:sz="0" w:space="0" w:color="auto"/>
                    <w:left w:val="none" w:sz="0" w:space="0" w:color="auto"/>
                    <w:bottom w:val="none" w:sz="0" w:space="0" w:color="auto"/>
                    <w:right w:val="none" w:sz="0" w:space="0" w:color="auto"/>
                  </w:divBdr>
                  <w:divsChild>
                    <w:div w:id="1462921326">
                      <w:marLeft w:val="0"/>
                      <w:marRight w:val="0"/>
                      <w:marTop w:val="0"/>
                      <w:marBottom w:val="0"/>
                      <w:divBdr>
                        <w:top w:val="none" w:sz="0" w:space="0" w:color="auto"/>
                        <w:left w:val="none" w:sz="0" w:space="0" w:color="auto"/>
                        <w:bottom w:val="none" w:sz="0" w:space="0" w:color="auto"/>
                        <w:right w:val="none" w:sz="0" w:space="0" w:color="auto"/>
                      </w:divBdr>
                      <w:divsChild>
                        <w:div w:id="603148820">
                          <w:marLeft w:val="0"/>
                          <w:marRight w:val="0"/>
                          <w:marTop w:val="0"/>
                          <w:marBottom w:val="0"/>
                          <w:divBdr>
                            <w:top w:val="none" w:sz="0" w:space="0" w:color="auto"/>
                            <w:left w:val="none" w:sz="0" w:space="0" w:color="auto"/>
                            <w:bottom w:val="none" w:sz="0" w:space="0" w:color="auto"/>
                            <w:right w:val="none" w:sz="0" w:space="0" w:color="auto"/>
                          </w:divBdr>
                          <w:divsChild>
                            <w:div w:id="1439177761">
                              <w:marLeft w:val="0"/>
                              <w:marRight w:val="0"/>
                              <w:marTop w:val="120"/>
                              <w:marBottom w:val="360"/>
                              <w:divBdr>
                                <w:top w:val="none" w:sz="0" w:space="0" w:color="auto"/>
                                <w:left w:val="none" w:sz="0" w:space="0" w:color="auto"/>
                                <w:bottom w:val="none" w:sz="0" w:space="0" w:color="auto"/>
                                <w:right w:val="none" w:sz="0" w:space="0" w:color="auto"/>
                              </w:divBdr>
                              <w:divsChild>
                                <w:div w:id="1546674438">
                                  <w:marLeft w:val="0"/>
                                  <w:marRight w:val="0"/>
                                  <w:marTop w:val="0"/>
                                  <w:marBottom w:val="0"/>
                                  <w:divBdr>
                                    <w:top w:val="none" w:sz="0" w:space="0" w:color="auto"/>
                                    <w:left w:val="none" w:sz="0" w:space="0" w:color="auto"/>
                                    <w:bottom w:val="none" w:sz="0" w:space="0" w:color="auto"/>
                                    <w:right w:val="none" w:sz="0" w:space="0" w:color="auto"/>
                                  </w:divBdr>
                                </w:div>
                                <w:div w:id="1033774514">
                                  <w:marLeft w:val="0"/>
                                  <w:marRight w:val="0"/>
                                  <w:marTop w:val="0"/>
                                  <w:marBottom w:val="0"/>
                                  <w:divBdr>
                                    <w:top w:val="none" w:sz="0" w:space="0" w:color="auto"/>
                                    <w:left w:val="none" w:sz="0" w:space="0" w:color="auto"/>
                                    <w:bottom w:val="none" w:sz="0" w:space="0" w:color="auto"/>
                                    <w:right w:val="none" w:sz="0" w:space="0" w:color="auto"/>
                                  </w:divBdr>
                                </w:div>
                                <w:div w:id="1392730761">
                                  <w:marLeft w:val="0"/>
                                  <w:marRight w:val="0"/>
                                  <w:marTop w:val="0"/>
                                  <w:marBottom w:val="0"/>
                                  <w:divBdr>
                                    <w:top w:val="none" w:sz="0" w:space="0" w:color="auto"/>
                                    <w:left w:val="none" w:sz="0" w:space="0" w:color="auto"/>
                                    <w:bottom w:val="none" w:sz="0" w:space="0" w:color="auto"/>
                                    <w:right w:val="none" w:sz="0" w:space="0" w:color="auto"/>
                                  </w:divBdr>
                                  <w:divsChild>
                                    <w:div w:id="942801709">
                                      <w:marLeft w:val="0"/>
                                      <w:marRight w:val="0"/>
                                      <w:marTop w:val="0"/>
                                      <w:marBottom w:val="0"/>
                                      <w:divBdr>
                                        <w:top w:val="none" w:sz="0" w:space="0" w:color="auto"/>
                                        <w:left w:val="none" w:sz="0" w:space="0" w:color="auto"/>
                                        <w:bottom w:val="none" w:sz="0" w:space="0" w:color="auto"/>
                                        <w:right w:val="none" w:sz="0" w:space="0" w:color="auto"/>
                                      </w:divBdr>
                                    </w:div>
                                  </w:divsChild>
                                </w:div>
                                <w:div w:id="538975363">
                                  <w:marLeft w:val="0"/>
                                  <w:marRight w:val="0"/>
                                  <w:marTop w:val="0"/>
                                  <w:marBottom w:val="0"/>
                                  <w:divBdr>
                                    <w:top w:val="none" w:sz="0" w:space="0" w:color="auto"/>
                                    <w:left w:val="none" w:sz="0" w:space="0" w:color="auto"/>
                                    <w:bottom w:val="none" w:sz="0" w:space="0" w:color="auto"/>
                                    <w:right w:val="none" w:sz="0" w:space="0" w:color="auto"/>
                                  </w:divBdr>
                                  <w:divsChild>
                                    <w:div w:id="1492284552">
                                      <w:marLeft w:val="0"/>
                                      <w:marRight w:val="0"/>
                                      <w:marTop w:val="0"/>
                                      <w:marBottom w:val="0"/>
                                      <w:divBdr>
                                        <w:top w:val="none" w:sz="0" w:space="0" w:color="auto"/>
                                        <w:left w:val="none" w:sz="0" w:space="0" w:color="auto"/>
                                        <w:bottom w:val="none" w:sz="0" w:space="0" w:color="auto"/>
                                        <w:right w:val="none" w:sz="0" w:space="0" w:color="auto"/>
                                      </w:divBdr>
                                    </w:div>
                                  </w:divsChild>
                                </w:div>
                                <w:div w:id="1122579215">
                                  <w:marLeft w:val="0"/>
                                  <w:marRight w:val="0"/>
                                  <w:marTop w:val="0"/>
                                  <w:marBottom w:val="0"/>
                                  <w:divBdr>
                                    <w:top w:val="none" w:sz="0" w:space="0" w:color="auto"/>
                                    <w:left w:val="none" w:sz="0" w:space="0" w:color="auto"/>
                                    <w:bottom w:val="none" w:sz="0" w:space="0" w:color="auto"/>
                                    <w:right w:val="none" w:sz="0" w:space="0" w:color="auto"/>
                                  </w:divBdr>
                                  <w:divsChild>
                                    <w:div w:id="17334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704799">
      <w:bodyDiv w:val="1"/>
      <w:marLeft w:val="0"/>
      <w:marRight w:val="0"/>
      <w:marTop w:val="0"/>
      <w:marBottom w:val="0"/>
      <w:divBdr>
        <w:top w:val="none" w:sz="0" w:space="0" w:color="auto"/>
        <w:left w:val="none" w:sz="0" w:space="0" w:color="auto"/>
        <w:bottom w:val="none" w:sz="0" w:space="0" w:color="auto"/>
        <w:right w:val="none" w:sz="0" w:space="0" w:color="auto"/>
      </w:divBdr>
      <w:divsChild>
        <w:div w:id="1709522254">
          <w:marLeft w:val="0"/>
          <w:marRight w:val="1"/>
          <w:marTop w:val="0"/>
          <w:marBottom w:val="0"/>
          <w:divBdr>
            <w:top w:val="none" w:sz="0" w:space="0" w:color="auto"/>
            <w:left w:val="none" w:sz="0" w:space="0" w:color="auto"/>
            <w:bottom w:val="none" w:sz="0" w:space="0" w:color="auto"/>
            <w:right w:val="none" w:sz="0" w:space="0" w:color="auto"/>
          </w:divBdr>
          <w:divsChild>
            <w:div w:id="2073888124">
              <w:marLeft w:val="0"/>
              <w:marRight w:val="0"/>
              <w:marTop w:val="0"/>
              <w:marBottom w:val="0"/>
              <w:divBdr>
                <w:top w:val="none" w:sz="0" w:space="0" w:color="auto"/>
                <w:left w:val="none" w:sz="0" w:space="0" w:color="auto"/>
                <w:bottom w:val="none" w:sz="0" w:space="0" w:color="auto"/>
                <w:right w:val="none" w:sz="0" w:space="0" w:color="auto"/>
              </w:divBdr>
              <w:divsChild>
                <w:div w:id="1161699580">
                  <w:marLeft w:val="0"/>
                  <w:marRight w:val="1"/>
                  <w:marTop w:val="0"/>
                  <w:marBottom w:val="0"/>
                  <w:divBdr>
                    <w:top w:val="none" w:sz="0" w:space="0" w:color="auto"/>
                    <w:left w:val="none" w:sz="0" w:space="0" w:color="auto"/>
                    <w:bottom w:val="none" w:sz="0" w:space="0" w:color="auto"/>
                    <w:right w:val="none" w:sz="0" w:space="0" w:color="auto"/>
                  </w:divBdr>
                  <w:divsChild>
                    <w:div w:id="85927517">
                      <w:marLeft w:val="0"/>
                      <w:marRight w:val="0"/>
                      <w:marTop w:val="0"/>
                      <w:marBottom w:val="0"/>
                      <w:divBdr>
                        <w:top w:val="none" w:sz="0" w:space="0" w:color="auto"/>
                        <w:left w:val="none" w:sz="0" w:space="0" w:color="auto"/>
                        <w:bottom w:val="none" w:sz="0" w:space="0" w:color="auto"/>
                        <w:right w:val="none" w:sz="0" w:space="0" w:color="auto"/>
                      </w:divBdr>
                      <w:divsChild>
                        <w:div w:id="1616474907">
                          <w:marLeft w:val="0"/>
                          <w:marRight w:val="0"/>
                          <w:marTop w:val="0"/>
                          <w:marBottom w:val="0"/>
                          <w:divBdr>
                            <w:top w:val="none" w:sz="0" w:space="0" w:color="auto"/>
                            <w:left w:val="none" w:sz="0" w:space="0" w:color="auto"/>
                            <w:bottom w:val="none" w:sz="0" w:space="0" w:color="auto"/>
                            <w:right w:val="none" w:sz="0" w:space="0" w:color="auto"/>
                          </w:divBdr>
                          <w:divsChild>
                            <w:div w:id="708644334">
                              <w:marLeft w:val="0"/>
                              <w:marRight w:val="0"/>
                              <w:marTop w:val="120"/>
                              <w:marBottom w:val="360"/>
                              <w:divBdr>
                                <w:top w:val="none" w:sz="0" w:space="0" w:color="auto"/>
                                <w:left w:val="none" w:sz="0" w:space="0" w:color="auto"/>
                                <w:bottom w:val="none" w:sz="0" w:space="0" w:color="auto"/>
                                <w:right w:val="none" w:sz="0" w:space="0" w:color="auto"/>
                              </w:divBdr>
                              <w:divsChild>
                                <w:div w:id="957415959">
                                  <w:marLeft w:val="0"/>
                                  <w:marRight w:val="0"/>
                                  <w:marTop w:val="0"/>
                                  <w:marBottom w:val="0"/>
                                  <w:divBdr>
                                    <w:top w:val="none" w:sz="0" w:space="0" w:color="auto"/>
                                    <w:left w:val="none" w:sz="0" w:space="0" w:color="auto"/>
                                    <w:bottom w:val="none" w:sz="0" w:space="0" w:color="auto"/>
                                    <w:right w:val="none" w:sz="0" w:space="0" w:color="auto"/>
                                  </w:divBdr>
                                </w:div>
                                <w:div w:id="1062950631">
                                  <w:marLeft w:val="0"/>
                                  <w:marRight w:val="0"/>
                                  <w:marTop w:val="0"/>
                                  <w:marBottom w:val="0"/>
                                  <w:divBdr>
                                    <w:top w:val="none" w:sz="0" w:space="0" w:color="auto"/>
                                    <w:left w:val="none" w:sz="0" w:space="0" w:color="auto"/>
                                    <w:bottom w:val="none" w:sz="0" w:space="0" w:color="auto"/>
                                    <w:right w:val="none" w:sz="0" w:space="0" w:color="auto"/>
                                  </w:divBdr>
                                </w:div>
                                <w:div w:id="2037122360">
                                  <w:marLeft w:val="0"/>
                                  <w:marRight w:val="0"/>
                                  <w:marTop w:val="0"/>
                                  <w:marBottom w:val="0"/>
                                  <w:divBdr>
                                    <w:top w:val="none" w:sz="0" w:space="0" w:color="auto"/>
                                    <w:left w:val="none" w:sz="0" w:space="0" w:color="auto"/>
                                    <w:bottom w:val="none" w:sz="0" w:space="0" w:color="auto"/>
                                    <w:right w:val="none" w:sz="0" w:space="0" w:color="auto"/>
                                  </w:divBdr>
                                  <w:divsChild>
                                    <w:div w:id="265230811">
                                      <w:marLeft w:val="0"/>
                                      <w:marRight w:val="0"/>
                                      <w:marTop w:val="0"/>
                                      <w:marBottom w:val="0"/>
                                      <w:divBdr>
                                        <w:top w:val="none" w:sz="0" w:space="0" w:color="auto"/>
                                        <w:left w:val="none" w:sz="0" w:space="0" w:color="auto"/>
                                        <w:bottom w:val="none" w:sz="0" w:space="0" w:color="auto"/>
                                        <w:right w:val="none" w:sz="0" w:space="0" w:color="auto"/>
                                      </w:divBdr>
                                    </w:div>
                                  </w:divsChild>
                                </w:div>
                                <w:div w:id="79838470">
                                  <w:marLeft w:val="0"/>
                                  <w:marRight w:val="0"/>
                                  <w:marTop w:val="0"/>
                                  <w:marBottom w:val="0"/>
                                  <w:divBdr>
                                    <w:top w:val="none" w:sz="0" w:space="0" w:color="auto"/>
                                    <w:left w:val="none" w:sz="0" w:space="0" w:color="auto"/>
                                    <w:bottom w:val="none" w:sz="0" w:space="0" w:color="auto"/>
                                    <w:right w:val="none" w:sz="0" w:space="0" w:color="auto"/>
                                  </w:divBdr>
                                  <w:divsChild>
                                    <w:div w:id="8839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5796315" TargetMode="External"/><Relationship Id="rId3" Type="http://schemas.openxmlformats.org/officeDocument/2006/relationships/settings" Target="settings.xml"/><Relationship Id="rId7" Type="http://schemas.openxmlformats.org/officeDocument/2006/relationships/hyperlink" Target="https://www.ncbi.nlm.nih.gov/pubmed/230459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Van%20Meter%20KW%5BAuthor%5D&amp;cauthor=true&amp;cauthor_uid=23045922" TargetMode="External"/><Relationship Id="rId11" Type="http://schemas.openxmlformats.org/officeDocument/2006/relationships/fontTable" Target="fontTable.xml"/><Relationship Id="rId5" Type="http://schemas.openxmlformats.org/officeDocument/2006/relationships/hyperlink" Target="https://www.ncbi.nlm.nih.gov/pubmed/23045922" TargetMode="External"/><Relationship Id="rId10" Type="http://schemas.openxmlformats.org/officeDocument/2006/relationships/hyperlink" Target="https://www.ncbi.nlm.nih.gov/pubmed/15796315" TargetMode="External"/><Relationship Id="rId4" Type="http://schemas.openxmlformats.org/officeDocument/2006/relationships/webSettings" Target="webSettings.xml"/><Relationship Id="rId9" Type="http://schemas.openxmlformats.org/officeDocument/2006/relationships/hyperlink" Target="https://www.ncbi.nlm.nih.gov/pubmed/?term=Van%20Meter%20KW%5BAuthor%5D&amp;cauthor=true&amp;cauthor_uid=15796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Yvoune Petrie</dc:creator>
  <cp:keywords/>
  <dc:description/>
  <cp:lastModifiedBy>Yvoune Petrie</cp:lastModifiedBy>
  <cp:revision>2</cp:revision>
  <dcterms:created xsi:type="dcterms:W3CDTF">2016-09-26T19:19:00Z</dcterms:created>
  <dcterms:modified xsi:type="dcterms:W3CDTF">2016-09-26T19:19:00Z</dcterms:modified>
</cp:coreProperties>
</file>