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68EF6" w14:textId="77777777" w:rsidR="00947513" w:rsidRDefault="00947513" w:rsidP="006C4112">
      <w:pPr>
        <w:rPr>
          <w:rFonts w:ascii="Times New Roman" w:eastAsia="Times New Roman" w:hAnsi="Times New Roman" w:cs="Times New Roman"/>
          <w:b/>
          <w:bCs/>
          <w:lang w:eastAsia="en-GB"/>
        </w:rPr>
      </w:pPr>
    </w:p>
    <w:p w14:paraId="20D6DC0F" w14:textId="5DD8E395" w:rsidR="00947513" w:rsidRDefault="00947513" w:rsidP="00947513">
      <w:pPr>
        <w:ind w:hanging="142"/>
        <w:rPr>
          <w:rFonts w:ascii="Times New Roman" w:eastAsia="Times New Roman" w:hAnsi="Times New Roman" w:cs="Times New Roman"/>
          <w:b/>
          <w:bCs/>
          <w:lang w:eastAsia="en-GB"/>
        </w:rPr>
      </w:pPr>
      <w:r w:rsidRPr="0086139C">
        <w:rPr>
          <w:rFonts w:cstheme="minorHAnsi"/>
          <w:noProof/>
          <w:lang w:eastAsia="en-AU"/>
        </w:rPr>
        <w:drawing>
          <wp:inline distT="0" distB="0" distL="0" distR="0" wp14:anchorId="649FA6B0" wp14:editId="5588191A">
            <wp:extent cx="1979954" cy="629107"/>
            <wp:effectExtent l="0" t="0" r="1270" b="635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6"/>
                    <a:stretch>
                      <a:fillRect/>
                    </a:stretch>
                  </pic:blipFill>
                  <pic:spPr>
                    <a:xfrm>
                      <a:off x="0" y="0"/>
                      <a:ext cx="2018211" cy="641263"/>
                    </a:xfrm>
                    <a:prstGeom prst="rect">
                      <a:avLst/>
                    </a:prstGeom>
                  </pic:spPr>
                </pic:pic>
              </a:graphicData>
            </a:graphic>
          </wp:inline>
        </w:drawing>
      </w:r>
    </w:p>
    <w:p w14:paraId="3535D56F" w14:textId="77777777" w:rsidR="00947513" w:rsidRDefault="00947513" w:rsidP="006C4112">
      <w:pPr>
        <w:rPr>
          <w:rFonts w:ascii="Times New Roman" w:eastAsia="Times New Roman" w:hAnsi="Times New Roman" w:cs="Times New Roman"/>
          <w:b/>
          <w:bCs/>
          <w:lang w:eastAsia="en-GB"/>
        </w:rPr>
      </w:pPr>
    </w:p>
    <w:p w14:paraId="4423F809" w14:textId="77777777" w:rsidR="00947513" w:rsidRDefault="00947513" w:rsidP="006C4112">
      <w:pPr>
        <w:rPr>
          <w:rFonts w:ascii="Times New Roman" w:eastAsia="Times New Roman" w:hAnsi="Times New Roman" w:cs="Times New Roman"/>
          <w:b/>
          <w:bCs/>
          <w:lang w:eastAsia="en-GB"/>
        </w:rPr>
      </w:pPr>
    </w:p>
    <w:p w14:paraId="3FA6F91B" w14:textId="6D49D2AC" w:rsidR="006C4112" w:rsidRPr="006C4112" w:rsidRDefault="006C4112" w:rsidP="006C4112">
      <w:pPr>
        <w:rPr>
          <w:rFonts w:ascii="Times New Roman" w:eastAsia="Times New Roman" w:hAnsi="Times New Roman" w:cs="Times New Roman"/>
          <w:b/>
          <w:bCs/>
          <w:lang w:eastAsia="en-GB"/>
        </w:rPr>
      </w:pPr>
      <w:r w:rsidRPr="006C4112">
        <w:rPr>
          <w:rFonts w:ascii="Times New Roman" w:eastAsia="Times New Roman" w:hAnsi="Times New Roman" w:cs="Times New Roman"/>
          <w:b/>
          <w:bCs/>
          <w:lang w:eastAsia="en-GB"/>
        </w:rPr>
        <w:t>B</w:t>
      </w:r>
      <w:r w:rsidRPr="006C4112">
        <w:rPr>
          <w:rFonts w:ascii="Times New Roman" w:eastAsia="Times New Roman" w:hAnsi="Times New Roman" w:cs="Times New Roman"/>
          <w:b/>
          <w:bCs/>
          <w:lang w:eastAsia="en-GB"/>
        </w:rPr>
        <w:t>EF</w:t>
      </w:r>
      <w:r w:rsidRPr="006C4112">
        <w:rPr>
          <w:rFonts w:ascii="Times New Roman" w:eastAsia="Times New Roman" w:hAnsi="Times New Roman" w:cs="Times New Roman"/>
          <w:b/>
          <w:bCs/>
          <w:lang w:eastAsia="en-GB"/>
        </w:rPr>
        <w:t xml:space="preserve"> Policy on the Early Redemption of Investments </w:t>
      </w:r>
    </w:p>
    <w:p w14:paraId="78F06714" w14:textId="77777777" w:rsidR="006C4112" w:rsidRDefault="006C4112" w:rsidP="006C4112">
      <w:pPr>
        <w:rPr>
          <w:rFonts w:ascii="Times New Roman" w:eastAsia="Times New Roman" w:hAnsi="Times New Roman" w:cs="Times New Roman"/>
          <w:lang w:eastAsia="en-GB"/>
        </w:rPr>
      </w:pPr>
    </w:p>
    <w:p w14:paraId="5B320EF3" w14:textId="77777777" w:rsidR="006C4112" w:rsidRDefault="006C4112" w:rsidP="006C4112">
      <w:pPr>
        <w:rPr>
          <w:rFonts w:ascii="Times New Roman" w:eastAsia="Times New Roman" w:hAnsi="Times New Roman" w:cs="Times New Roman"/>
          <w:lang w:eastAsia="en-GB"/>
        </w:rPr>
      </w:pPr>
      <w:r>
        <w:rPr>
          <w:rFonts w:ascii="Times New Roman" w:eastAsia="Times New Roman" w:hAnsi="Times New Roman" w:cs="Times New Roman"/>
          <w:lang w:eastAsia="en-GB"/>
        </w:rPr>
        <w:t>BEF</w:t>
      </w:r>
      <w:r w:rsidRPr="006C4112">
        <w:rPr>
          <w:rFonts w:ascii="Times New Roman" w:eastAsia="Times New Roman" w:hAnsi="Times New Roman" w:cs="Times New Roman"/>
          <w:lang w:eastAsia="en-GB"/>
        </w:rPr>
        <w:t xml:space="preserve"> may approve an Early Redemption request for a valid reason at its sole discretion. </w:t>
      </w:r>
    </w:p>
    <w:p w14:paraId="513B4E52" w14:textId="77777777" w:rsidR="006C4112" w:rsidRDefault="006C4112" w:rsidP="006C4112">
      <w:pPr>
        <w:rPr>
          <w:rFonts w:ascii="Times New Roman" w:eastAsia="Times New Roman" w:hAnsi="Times New Roman" w:cs="Times New Roman"/>
          <w:lang w:eastAsia="en-GB"/>
        </w:rPr>
      </w:pPr>
    </w:p>
    <w:p w14:paraId="6FFC3442"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However, except in</w:t>
      </w:r>
      <w:r>
        <w:rPr>
          <w:rFonts w:ascii="Times New Roman" w:eastAsia="Times New Roman" w:hAnsi="Times New Roman" w:cs="Times New Roman"/>
          <w:lang w:eastAsia="en-GB"/>
        </w:rPr>
        <w:t xml:space="preserve"> </w:t>
      </w:r>
      <w:r w:rsidRPr="006C4112">
        <w:rPr>
          <w:rFonts w:ascii="Times New Roman" w:eastAsia="Times New Roman" w:hAnsi="Times New Roman" w:cs="Times New Roman"/>
          <w:lang w:eastAsia="en-GB"/>
        </w:rPr>
        <w:t xml:space="preserve">hardship cases, 31 days’ notice must be provided by a retail client. </w:t>
      </w:r>
    </w:p>
    <w:p w14:paraId="3FD6EA39" w14:textId="77777777" w:rsidR="006C4112" w:rsidRDefault="006C4112" w:rsidP="006C4112">
      <w:pPr>
        <w:rPr>
          <w:rFonts w:ascii="Times New Roman" w:eastAsia="Times New Roman" w:hAnsi="Times New Roman" w:cs="Times New Roman"/>
          <w:lang w:eastAsia="en-GB"/>
        </w:rPr>
      </w:pPr>
    </w:p>
    <w:p w14:paraId="5A278124" w14:textId="396DAEC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If B</w:t>
      </w:r>
      <w:r>
        <w:rPr>
          <w:rFonts w:ascii="Times New Roman" w:eastAsia="Times New Roman" w:hAnsi="Times New Roman" w:cs="Times New Roman"/>
          <w:lang w:eastAsia="en-GB"/>
        </w:rPr>
        <w:t>EF</w:t>
      </w:r>
      <w:r w:rsidRPr="006C4112">
        <w:rPr>
          <w:rFonts w:ascii="Times New Roman" w:eastAsia="Times New Roman" w:hAnsi="Times New Roman" w:cs="Times New Roman"/>
          <w:lang w:eastAsia="en-GB"/>
        </w:rPr>
        <w:t xml:space="preserve"> allows an early redemption, </w:t>
      </w:r>
      <w:r>
        <w:rPr>
          <w:rFonts w:ascii="Times New Roman" w:eastAsia="Times New Roman" w:hAnsi="Times New Roman" w:cs="Times New Roman"/>
          <w:lang w:eastAsia="en-GB"/>
        </w:rPr>
        <w:t>a</w:t>
      </w:r>
      <w:r w:rsidRPr="006C4112">
        <w:rPr>
          <w:rFonts w:ascii="Times New Roman" w:eastAsia="Times New Roman" w:hAnsi="Times New Roman" w:cs="Times New Roman"/>
          <w:lang w:eastAsia="en-GB"/>
        </w:rPr>
        <w:t xml:space="preserve">n Early Redemption Fee </w:t>
      </w:r>
      <w:r>
        <w:rPr>
          <w:rFonts w:ascii="Times New Roman" w:eastAsia="Times New Roman" w:hAnsi="Times New Roman" w:cs="Times New Roman"/>
          <w:lang w:eastAsia="en-GB"/>
        </w:rPr>
        <w:t xml:space="preserve">and Interest Rate Adjustment </w:t>
      </w:r>
      <w:r w:rsidRPr="006C4112">
        <w:rPr>
          <w:rFonts w:ascii="Times New Roman" w:eastAsia="Times New Roman" w:hAnsi="Times New Roman" w:cs="Times New Roman"/>
          <w:lang w:eastAsia="en-GB"/>
        </w:rPr>
        <w:t>may apply to each early redemption allowed by B</w:t>
      </w:r>
      <w:r>
        <w:rPr>
          <w:rFonts w:ascii="Times New Roman" w:eastAsia="Times New Roman" w:hAnsi="Times New Roman" w:cs="Times New Roman"/>
          <w:lang w:eastAsia="en-GB"/>
        </w:rPr>
        <w:t>EF</w:t>
      </w:r>
      <w:r w:rsidRPr="006C4112">
        <w:rPr>
          <w:rFonts w:ascii="Times New Roman" w:eastAsia="Times New Roman" w:hAnsi="Times New Roman" w:cs="Times New Roman"/>
          <w:lang w:eastAsia="en-GB"/>
        </w:rPr>
        <w:t xml:space="preserve"> and is listed in the Account and Service Fees Schedule detailed in</w:t>
      </w:r>
      <w:r>
        <w:rPr>
          <w:rFonts w:ascii="Times New Roman" w:eastAsia="Times New Roman" w:hAnsi="Times New Roman" w:cs="Times New Roman"/>
          <w:lang w:eastAsia="en-GB"/>
        </w:rPr>
        <w:t xml:space="preserve"> the Product Information Statement Offer Document – Debentures (Retail) on the</w:t>
      </w:r>
      <w:r w:rsidRPr="006C4112">
        <w:rPr>
          <w:rFonts w:ascii="Times New Roman" w:eastAsia="Times New Roman" w:hAnsi="Times New Roman" w:cs="Times New Roman"/>
          <w:lang w:eastAsia="en-GB"/>
        </w:rPr>
        <w:t xml:space="preserve"> website www.b</w:t>
      </w:r>
      <w:r>
        <w:rPr>
          <w:rFonts w:ascii="Times New Roman" w:eastAsia="Times New Roman" w:hAnsi="Times New Roman" w:cs="Times New Roman"/>
          <w:lang w:eastAsia="en-GB"/>
        </w:rPr>
        <w:t>ef</w:t>
      </w:r>
      <w:r w:rsidRPr="006C4112">
        <w:rPr>
          <w:rFonts w:ascii="Times New Roman" w:eastAsia="Times New Roman" w:hAnsi="Times New Roman" w:cs="Times New Roman"/>
          <w:lang w:eastAsia="en-GB"/>
        </w:rPr>
        <w:t xml:space="preserve">.org.au. </w:t>
      </w:r>
    </w:p>
    <w:p w14:paraId="588DB4CF" w14:textId="77777777" w:rsidR="006C4112" w:rsidRDefault="006C4112" w:rsidP="006C4112">
      <w:pPr>
        <w:rPr>
          <w:rFonts w:ascii="Times New Roman" w:eastAsia="Times New Roman" w:hAnsi="Times New Roman" w:cs="Times New Roman"/>
          <w:lang w:eastAsia="en-GB"/>
        </w:rPr>
      </w:pPr>
    </w:p>
    <w:p w14:paraId="0191DFC4"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Financial Hardship Funds may only be released to a retail client without requiring 31 days’ notice in cases of financial hardship. </w:t>
      </w:r>
    </w:p>
    <w:p w14:paraId="04D97650" w14:textId="77777777" w:rsidR="006C4112" w:rsidRDefault="006C4112" w:rsidP="006C4112">
      <w:pPr>
        <w:rPr>
          <w:rFonts w:ascii="Times New Roman" w:eastAsia="Times New Roman" w:hAnsi="Times New Roman" w:cs="Times New Roman"/>
          <w:lang w:eastAsia="en-GB"/>
        </w:rPr>
      </w:pPr>
    </w:p>
    <w:p w14:paraId="01AD9A77"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Financial hardship is defined as a difficulty in coping with financial commitments due to unforeseen circumstances such as: </w:t>
      </w:r>
    </w:p>
    <w:p w14:paraId="5E9A8CFF"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Suffering an illness or injury,</w:t>
      </w:r>
    </w:p>
    <w:p w14:paraId="6F6B747C"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Unemployment or a reduction in working hours, </w:t>
      </w:r>
    </w:p>
    <w:p w14:paraId="7E31A624"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Significant life events such as relationship breakdown or death in the family, </w:t>
      </w:r>
    </w:p>
    <w:p w14:paraId="3ED56AF1"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Moving to a retirement village or a nursing home, </w:t>
      </w:r>
    </w:p>
    <w:p w14:paraId="38C40122"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Sudden unforeseen changes in income or expenditure, or </w:t>
      </w:r>
    </w:p>
    <w:p w14:paraId="2040BB50"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Emergency or natural disaster. </w:t>
      </w:r>
    </w:p>
    <w:p w14:paraId="3F3AE162" w14:textId="77777777" w:rsidR="006C4112" w:rsidRDefault="006C4112" w:rsidP="006C4112">
      <w:pPr>
        <w:rPr>
          <w:rFonts w:ascii="Times New Roman" w:eastAsia="Times New Roman" w:hAnsi="Times New Roman" w:cs="Times New Roman"/>
          <w:lang w:eastAsia="en-GB"/>
        </w:rPr>
      </w:pPr>
    </w:p>
    <w:p w14:paraId="7C018AC9" w14:textId="62362A24"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Please note that the following examples will NOT be considered financial hardship for the purposes of early redemption and will therefore require 31 days’ notice before funds may be redeemed prior to maturity: </w:t>
      </w:r>
    </w:p>
    <w:p w14:paraId="219C2FF0"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Deposit for purchase of family home or other property, </w:t>
      </w:r>
    </w:p>
    <w:p w14:paraId="1A67512D"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Purchase of motor vehicles, </w:t>
      </w:r>
    </w:p>
    <w:p w14:paraId="4846AFC9"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Family vacations, </w:t>
      </w:r>
    </w:p>
    <w:p w14:paraId="5A29CA25"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Home renovations, </w:t>
      </w:r>
    </w:p>
    <w:p w14:paraId="084E1478"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Home repairs not a direct result of natural disaster, </w:t>
      </w:r>
    </w:p>
    <w:p w14:paraId="17B9DCCD"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 Time-limited investment or business opportunities, or </w:t>
      </w:r>
    </w:p>
    <w:p w14:paraId="1268383C" w14:textId="77777777" w:rsid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Any other purpose not considered by B</w:t>
      </w:r>
      <w:r>
        <w:rPr>
          <w:rFonts w:ascii="Times New Roman" w:eastAsia="Times New Roman" w:hAnsi="Times New Roman" w:cs="Times New Roman"/>
          <w:lang w:eastAsia="en-GB"/>
        </w:rPr>
        <w:t>EF</w:t>
      </w:r>
      <w:r w:rsidRPr="006C4112">
        <w:rPr>
          <w:rFonts w:ascii="Times New Roman" w:eastAsia="Times New Roman" w:hAnsi="Times New Roman" w:cs="Times New Roman"/>
          <w:lang w:eastAsia="en-GB"/>
        </w:rPr>
        <w:t xml:space="preserve"> as constituting financial hardship. </w:t>
      </w:r>
    </w:p>
    <w:p w14:paraId="5833CB0C" w14:textId="77777777" w:rsidR="006C4112" w:rsidRDefault="006C4112" w:rsidP="006C4112">
      <w:pPr>
        <w:rPr>
          <w:rFonts w:ascii="Times New Roman" w:eastAsia="Times New Roman" w:hAnsi="Times New Roman" w:cs="Times New Roman"/>
          <w:lang w:eastAsia="en-GB"/>
        </w:rPr>
      </w:pPr>
    </w:p>
    <w:p w14:paraId="40990665" w14:textId="3CF93BF8" w:rsidR="006C4112" w:rsidRPr="006C4112" w:rsidRDefault="006C4112" w:rsidP="006C4112">
      <w:pPr>
        <w:rPr>
          <w:rFonts w:ascii="Times New Roman" w:eastAsia="Times New Roman" w:hAnsi="Times New Roman" w:cs="Times New Roman"/>
          <w:lang w:eastAsia="en-GB"/>
        </w:rPr>
      </w:pPr>
      <w:r w:rsidRPr="006C4112">
        <w:rPr>
          <w:rFonts w:ascii="Times New Roman" w:eastAsia="Times New Roman" w:hAnsi="Times New Roman" w:cs="Times New Roman"/>
          <w:lang w:eastAsia="en-GB"/>
        </w:rPr>
        <w:t xml:space="preserve">All applications for release of funds due to financial hardship must be approved by the </w:t>
      </w:r>
      <w:r>
        <w:rPr>
          <w:rFonts w:ascii="Times New Roman" w:eastAsia="Times New Roman" w:hAnsi="Times New Roman" w:cs="Times New Roman"/>
          <w:lang w:eastAsia="en-GB"/>
        </w:rPr>
        <w:t>BEF Board</w:t>
      </w:r>
      <w:r w:rsidRPr="006C4112">
        <w:rPr>
          <w:rFonts w:ascii="Times New Roman" w:eastAsia="Times New Roman" w:hAnsi="Times New Roman" w:cs="Times New Roman"/>
          <w:lang w:eastAsia="en-GB"/>
        </w:rPr>
        <w:t xml:space="preserve"> and explanations of hardship should be stated on the B</w:t>
      </w:r>
      <w:r>
        <w:rPr>
          <w:rFonts w:ascii="Times New Roman" w:eastAsia="Times New Roman" w:hAnsi="Times New Roman" w:cs="Times New Roman"/>
          <w:lang w:eastAsia="en-GB"/>
        </w:rPr>
        <w:t>EF</w:t>
      </w:r>
      <w:r w:rsidRPr="006C4112">
        <w:rPr>
          <w:rFonts w:ascii="Times New Roman" w:eastAsia="Times New Roman" w:hAnsi="Times New Roman" w:cs="Times New Roman"/>
          <w:lang w:eastAsia="en-GB"/>
        </w:rPr>
        <w:t xml:space="preserve"> Request for Early Redemption of Investment </w:t>
      </w:r>
      <w:r>
        <w:rPr>
          <w:rFonts w:ascii="Times New Roman" w:eastAsia="Times New Roman" w:hAnsi="Times New Roman" w:cs="Times New Roman"/>
          <w:lang w:eastAsia="en-GB"/>
        </w:rPr>
        <w:t xml:space="preserve">provided on request. </w:t>
      </w:r>
    </w:p>
    <w:p w14:paraId="1C0B54D8" w14:textId="77777777" w:rsidR="00F76F12" w:rsidRDefault="00F76F12"/>
    <w:sectPr w:rsidR="00F76F12" w:rsidSect="00410551">
      <w:foot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BB067" w14:textId="77777777" w:rsidR="003B16C8" w:rsidRDefault="003B16C8" w:rsidP="00091F06">
      <w:r>
        <w:separator/>
      </w:r>
    </w:p>
  </w:endnote>
  <w:endnote w:type="continuationSeparator" w:id="0">
    <w:p w14:paraId="54468BD0" w14:textId="77777777" w:rsidR="003B16C8" w:rsidRDefault="003B16C8" w:rsidP="0009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C242" w14:textId="77777777" w:rsidR="00091F06" w:rsidRPr="006C4112" w:rsidRDefault="00091F06" w:rsidP="00091F06">
    <w:pPr>
      <w:rPr>
        <w:rFonts w:ascii="Times New Roman" w:eastAsia="Times New Roman" w:hAnsi="Times New Roman" w:cs="Times New Roman"/>
        <w:b/>
        <w:bCs/>
        <w:lang w:eastAsia="en-GB"/>
      </w:rPr>
    </w:pPr>
    <w:r w:rsidRPr="006C4112">
      <w:rPr>
        <w:rFonts w:ascii="Times New Roman" w:eastAsia="Times New Roman" w:hAnsi="Times New Roman" w:cs="Times New Roman"/>
        <w:b/>
        <w:bCs/>
        <w:lang w:eastAsia="en-GB"/>
      </w:rPr>
      <w:t xml:space="preserve">BEF Policy on the Early Redemption of Investments </w:t>
    </w:r>
  </w:p>
  <w:p w14:paraId="2F93E74A" w14:textId="5DC0F996" w:rsidR="00091F06" w:rsidRDefault="00091F06">
    <w:pPr>
      <w:pStyle w:val="Footer"/>
    </w:pPr>
    <w:r>
      <w:t>Version 1.0, 21.01.2022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AAA7A" w14:textId="77777777" w:rsidR="003B16C8" w:rsidRDefault="003B16C8" w:rsidP="00091F06">
      <w:r>
        <w:separator/>
      </w:r>
    </w:p>
  </w:footnote>
  <w:footnote w:type="continuationSeparator" w:id="0">
    <w:p w14:paraId="7132FB4E" w14:textId="77777777" w:rsidR="003B16C8" w:rsidRDefault="003B16C8" w:rsidP="00091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12"/>
    <w:rsid w:val="00091F06"/>
    <w:rsid w:val="00150D2E"/>
    <w:rsid w:val="003B16C8"/>
    <w:rsid w:val="00410551"/>
    <w:rsid w:val="006C4112"/>
    <w:rsid w:val="00947513"/>
    <w:rsid w:val="00BF2551"/>
    <w:rsid w:val="00F76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D01686B"/>
  <w15:chartTrackingRefBased/>
  <w15:docId w15:val="{B3BF273B-C483-7346-B789-7479E280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F06"/>
    <w:pPr>
      <w:tabs>
        <w:tab w:val="center" w:pos="4680"/>
        <w:tab w:val="right" w:pos="9360"/>
      </w:tabs>
    </w:pPr>
  </w:style>
  <w:style w:type="character" w:customStyle="1" w:styleId="HeaderChar">
    <w:name w:val="Header Char"/>
    <w:basedOn w:val="DefaultParagraphFont"/>
    <w:link w:val="Header"/>
    <w:uiPriority w:val="99"/>
    <w:rsid w:val="00091F06"/>
  </w:style>
  <w:style w:type="paragraph" w:styleId="Footer">
    <w:name w:val="footer"/>
    <w:basedOn w:val="Normal"/>
    <w:link w:val="FooterChar"/>
    <w:uiPriority w:val="99"/>
    <w:unhideWhenUsed/>
    <w:rsid w:val="00091F06"/>
    <w:pPr>
      <w:tabs>
        <w:tab w:val="center" w:pos="4680"/>
        <w:tab w:val="right" w:pos="9360"/>
      </w:tabs>
    </w:pPr>
  </w:style>
  <w:style w:type="character" w:customStyle="1" w:styleId="FooterChar">
    <w:name w:val="Footer Char"/>
    <w:basedOn w:val="DefaultParagraphFont"/>
    <w:link w:val="Footer"/>
    <w:uiPriority w:val="99"/>
    <w:rsid w:val="00091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99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279</Words>
  <Characters>1592</Characters>
  <Application>Microsoft Office Word</Application>
  <DocSecurity>0</DocSecurity>
  <Lines>13</Lines>
  <Paragraphs>3</Paragraphs>
  <ScaleCrop>false</ScaleCrop>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Warick Smith</dc:creator>
  <cp:keywords/>
  <dc:description/>
  <cp:lastModifiedBy>Warick Smith</cp:lastModifiedBy>
  <cp:revision>4</cp:revision>
  <dcterms:created xsi:type="dcterms:W3CDTF">2022-03-21T12:41:00Z</dcterms:created>
  <dcterms:modified xsi:type="dcterms:W3CDTF">2022-03-21T12:47:00Z</dcterms:modified>
</cp:coreProperties>
</file>