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9</w:t>
      </w:r>
    </w:p>
    <w:p>
      <w:pPr>
        <w:spacing w:after="0" w:line="480"/>
      </w:pPr>
    </w:p>
    <w:p>
      <w:pPr>
        <w:spacing w:after="0" w:line="480"/>
        <w:jc w:val="center"/>
      </w:pPr>
      <w:r>
        <w:rPr>
          <w:rFonts w:ascii="Times New Roman" w:cs="Times New Roman" w:eastAsia="Times New Roman" w:hAnsi="Times New Roman"/>
          <w:sz w:val="24"/>
          <w:szCs w:val="24"/>
        </w:rPr>
        <w:t xml:space="preserve">Preserving Your Evidence</w:t>
      </w:r>
    </w:p>
    <w:p>
      <w:pPr>
        <w:spacing w:after="0" w:line="480"/>
        <w:jc w:val="center"/>
      </w:pPr>
      <w:r>
        <w:rPr>
          <w:rFonts w:ascii="Times New Roman" w:cs="Times New Roman" w:eastAsia="Times New Roman" w:hAnsi="Times New Roman"/>
          <w:i/>
          <w:iCs/>
          <w:sz w:val="24"/>
          <w:szCs w:val="24"/>
        </w:rPr>
        <w:t xml:space="preserve">What to Save, Where to Find It, and Why It Matters Now</w:t>
      </w:r>
    </w:p>
    <w:p>
      <w:pPr>
        <w:spacing w:after="0" w:line="480"/>
      </w:pPr>
    </w:p>
    <w:p>
      <w:pPr>
        <w:spacing w:after="0" w:line="480"/>
      </w:pPr>
      <w:r>
        <w:rPr>
          <w:rFonts w:ascii="Times New Roman" w:cs="Times New Roman" w:eastAsia="Times New Roman" w:hAnsi="Times New Roman"/>
          <w:sz w:val="24"/>
          <w:szCs w:val="24"/>
        </w:rPr>
        <w:t xml:space="preserve">Programs destroy evidence. They do it deliberately. They do it through neglect. They do it through retention policies that mandate the destruction of records after a set period. And they do it because the people who run these programs understand, even if they never say it aloud, that what those records contain could end their business.</w:t>
      </w:r>
    </w:p>
    <w:p>
      <w:pPr>
        <w:spacing w:after="0" w:line="480"/>
        <w:ind w:firstLine="720"/>
      </w:pPr>
      <w:r>
        <w:rPr>
          <w:rFonts w:ascii="Times New Roman" w:cs="Times New Roman" w:eastAsia="Times New Roman" w:hAnsi="Times New Roman"/>
          <w:sz w:val="24"/>
          <w:szCs w:val="24"/>
        </w:rPr>
        <w:t xml:space="preserve">Which means that from the moment you begin thinking about legal action—or even before, from the moment you begin to recognize that what happened to you was wrong—the single most important thing you can do is preserve evidence. Every TTI case I have handled has turned, at some critical point, on a document that almost did not survive. A letter that a parent kept in a box in the closet. A screenshot of a website that has since been redesigned. A former staff member's social media post that captured what the program's official records never would. These fragments become the backbone of the case.</w:t>
      </w:r>
    </w:p>
    <w:p>
      <w:pPr>
        <w:spacing w:after="0" w:line="480"/>
        <w:ind w:firstLine="720"/>
      </w:pPr>
      <w:r>
        <w:rPr>
          <w:rFonts w:ascii="Times New Roman" w:cs="Times New Roman" w:eastAsia="Times New Roman" w:hAnsi="Times New Roman"/>
          <w:sz w:val="24"/>
          <w:szCs w:val="24"/>
        </w:rPr>
        <w:t xml:space="preserve">This chapter is a practical guide to finding, collecting, and protecting evidence of your experience in the Troubled Teen Industry. All of it is urgent, because the clock is already running.</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Why Evidence Disappears</w:t>
      </w:r>
    </w:p>
    <w:p>
      <w:pPr>
        <w:spacing w:after="0" w:line="480"/>
      </w:pPr>
    </w:p>
    <w:p>
      <w:pPr>
        <w:spacing w:after="0" w:line="480"/>
      </w:pPr>
      <w:r>
        <w:rPr>
          <w:rFonts w:ascii="Times New Roman" w:cs="Times New Roman" w:eastAsia="Times New Roman" w:hAnsi="Times New Roman"/>
          <w:sz w:val="24"/>
          <w:szCs w:val="24"/>
        </w:rPr>
        <w:t xml:space="preserve">Before I tell you what to save, I want you to understand why so much evidence is already gone. This is not paranoia. It is pattern recognition drawn from years of litigation.</w:t>
      </w:r>
    </w:p>
    <w:p>
      <w:pPr>
        <w:spacing w:after="0" w:line="480"/>
        <w:ind w:firstLine="720"/>
      </w:pPr>
      <w:r>
        <w:rPr>
          <w:rFonts w:ascii="Times New Roman" w:cs="Times New Roman" w:eastAsia="Times New Roman" w:hAnsi="Times New Roman"/>
          <w:i/>
          <w:iCs/>
          <w:sz w:val="24"/>
          <w:szCs w:val="24"/>
        </w:rPr>
        <w:t xml:space="preserve">Record retention policies</w:t>
      </w:r>
      <w:r>
        <w:rPr>
          <w:rFonts w:ascii="Times New Roman" w:cs="Times New Roman" w:eastAsia="Times New Roman" w:hAnsi="Times New Roman"/>
          <w:sz w:val="24"/>
          <w:szCs w:val="24"/>
        </w:rPr>
        <w:t xml:space="preserve"> are the first culprit. Most programs have formal policies dictating how long different types of records are kept. Treatment plans, incident reports, staff files, communications—each has a designated retention period, after which the records are destroyed as a matter of routine. These policies are legal. They are also convenient. A program that destroys records on a seven-year schedule can honestly say it did not destroy evidence "because of" the lawsuit—it destroyed evidence because the policy said to. The effect is the same.</w:t>
      </w:r>
    </w:p>
    <w:p>
      <w:pPr>
        <w:spacing w:after="0" w:line="480"/>
        <w:ind w:firstLine="720"/>
      </w:pPr>
      <w:r>
        <w:rPr>
          <w:rFonts w:ascii="Times New Roman" w:cs="Times New Roman" w:eastAsia="Times New Roman" w:hAnsi="Times New Roman"/>
          <w:i/>
          <w:iCs/>
          <w:sz w:val="24"/>
          <w:szCs w:val="24"/>
        </w:rPr>
        <w:t xml:space="preserve">Corporate restructuring</w:t>
      </w:r>
      <w:r>
        <w:rPr>
          <w:rFonts w:ascii="Times New Roman" w:cs="Times New Roman" w:eastAsia="Times New Roman" w:hAnsi="Times New Roman"/>
          <w:sz w:val="24"/>
          <w:szCs w:val="24"/>
        </w:rPr>
        <w:t xml:space="preserve"> is the second. Programs that face liability do not sit still. They change names. They dissolve one corporate entity and open another. They transfer assets to new LLCs, merge with parent organizations, or sell to private equity firms. Each transition creates an opportunity for records to fall through the cracks—or to be pushed through them. When a program closes and reopens under a new name with a new corporate parent, the prior entity's records may be "lost in the transition." This is not accidental. It is architecture.</w:t>
      </w:r>
    </w:p>
    <w:p>
      <w:pPr>
        <w:spacing w:after="0" w:line="480"/>
        <w:ind w:firstLine="720"/>
      </w:pPr>
      <w:r>
        <w:rPr>
          <w:rFonts w:ascii="Times New Roman" w:cs="Times New Roman" w:eastAsia="Times New Roman" w:hAnsi="Times New Roman"/>
          <w:i/>
          <w:iCs/>
          <w:sz w:val="24"/>
          <w:szCs w:val="24"/>
        </w:rPr>
        <w:t xml:space="preserve">Deliberate destruction</w:t>
      </w:r>
      <w:r>
        <w:rPr>
          <w:rFonts w:ascii="Times New Roman" w:cs="Times New Roman" w:eastAsia="Times New Roman" w:hAnsi="Times New Roman"/>
          <w:sz w:val="24"/>
          <w:szCs w:val="24"/>
        </w:rPr>
        <w:t xml:space="preserve"> is the third, and it is more common than most people want to believe. When a program knows that a complaint is coming—when a survivor starts asking questions, when a regulatory investigation begins, when a lawyer sends a letter—the temptation to make certain files disappear is powerful. Restraint logs vanish. Incident reports are "misfiled." Email servers are "upgraded" in ways that do not preserve historical data. The spoliation of evidence is itself a legal wrong, and your lawyer can seek sanctions for it—but sanctions only help if you can prove the records once existed.</w:t>
      </w:r>
    </w:p>
    <w:p>
      <w:pPr>
        <w:spacing w:after="0" w:line="480"/>
        <w:ind w:firstLine="720"/>
      </w:pPr>
      <w:r>
        <w:rPr>
          <w:rFonts w:ascii="Times New Roman" w:cs="Times New Roman" w:eastAsia="Times New Roman" w:hAnsi="Times New Roman"/>
          <w:sz w:val="24"/>
          <w:szCs w:val="24"/>
        </w:rPr>
        <w:t xml:space="preserve">This is why acting early matters. Every day you wait is another day for the program's retention policy to run its course, for a corporate transition to scatter the paper trail, or for someone to decide that a particular filing cabinet needs to be cleaned out.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Documents: What You Are Looking For</w:t>
      </w:r>
    </w:p>
    <w:p>
      <w:pPr>
        <w:spacing w:after="0" w:line="480"/>
      </w:pPr>
    </w:p>
    <w:p>
      <w:pPr>
        <w:spacing w:after="0" w:before="240" w:line="480"/>
      </w:pPr>
      <w:r>
        <w:rPr>
          <w:rFonts w:ascii="Times New Roman" w:cs="Times New Roman" w:eastAsia="Times New Roman" w:hAnsi="Times New Roman"/>
          <w:b/>
          <w:bCs/>
          <w:i/>
          <w:iCs/>
          <w:sz w:val="24"/>
          <w:szCs w:val="24"/>
        </w:rPr>
        <w:t xml:space="preserve">Enrollment and Program Documents</w:t>
      </w:r>
    </w:p>
    <w:p>
      <w:pPr>
        <w:spacing w:after="0" w:line="480"/>
      </w:pPr>
      <w:r>
        <w:rPr>
          <w:rFonts w:ascii="Times New Roman" w:cs="Times New Roman" w:eastAsia="Times New Roman" w:hAnsi="Times New Roman"/>
          <w:sz w:val="24"/>
          <w:szCs w:val="24"/>
        </w:rPr>
        <w:t xml:space="preserve">These are the foundational records of your case, and your parents likely have many of them even if you do not.</w:t>
      </w:r>
    </w:p>
    <w:p>
      <w:pPr>
        <w:spacing w:after="0" w:line="480"/>
        <w:ind w:firstLine="720"/>
      </w:pPr>
      <w:r>
        <w:rPr>
          <w:rFonts w:ascii="Times New Roman" w:cs="Times New Roman" w:eastAsia="Times New Roman" w:hAnsi="Times New Roman"/>
          <w:i/>
          <w:iCs/>
          <w:sz w:val="24"/>
          <w:szCs w:val="24"/>
        </w:rPr>
        <w:t xml:space="preserve">Enrollment agreements and contracts.</w:t>
      </w:r>
      <w:r>
        <w:rPr>
          <w:rFonts w:ascii="Times New Roman" w:cs="Times New Roman" w:eastAsia="Times New Roman" w:hAnsi="Times New Roman"/>
          <w:sz w:val="24"/>
          <w:szCs w:val="24"/>
        </w:rPr>
        <w:t xml:space="preserve"> The documents your parents signed when they placed you in the program. These often contain representations about the program's methods, licensing, staff qualifications, and therapeutic approach. They may also contain arbitration clauses, liability waivers, and consent-to-treatment provisions. Every representation in these documents is a potential fraud claim if the program did not deliver what it promised.</w:t>
      </w:r>
    </w:p>
    <w:p>
      <w:pPr>
        <w:spacing w:after="0" w:line="480"/>
        <w:ind w:firstLine="720"/>
      </w:pPr>
      <w:r>
        <w:rPr>
          <w:rFonts w:ascii="Times New Roman" w:cs="Times New Roman" w:eastAsia="Times New Roman" w:hAnsi="Times New Roman"/>
          <w:i/>
          <w:iCs/>
          <w:sz w:val="24"/>
          <w:szCs w:val="24"/>
        </w:rPr>
        <w:t xml:space="preserve">Program rulebooks and level system descriptions.</w:t>
      </w:r>
      <w:r>
        <w:rPr>
          <w:rFonts w:ascii="Times New Roman" w:cs="Times New Roman" w:eastAsia="Times New Roman" w:hAnsi="Times New Roman"/>
          <w:sz w:val="24"/>
          <w:szCs w:val="24"/>
        </w:rPr>
        <w:t xml:space="preserve"> Many programs gave incoming participants or their parents written rules, behavioral expectations, level system criteria, and descriptions of the consequences for rule violations. These documents are devastating in litigation because they describe, in the program's own words, the coercive system you experienced. A rulebook that details isolation as a consequence for "disrespect" or strips a child of communication privileges for "non-compliance" is the BITE model reduced to writing.</w:t>
      </w:r>
    </w:p>
    <w:p>
      <w:pPr>
        <w:spacing w:after="0" w:line="480"/>
        <w:ind w:firstLine="720"/>
      </w:pPr>
      <w:r>
        <w:rPr>
          <w:rFonts w:ascii="Times New Roman" w:cs="Times New Roman" w:eastAsia="Times New Roman" w:hAnsi="Times New Roman"/>
          <w:i/>
          <w:iCs/>
          <w:sz w:val="24"/>
          <w:szCs w:val="24"/>
        </w:rPr>
        <w:t xml:space="preserve">Parent handbooks and orientation materials.</w:t>
      </w:r>
      <w:r>
        <w:rPr>
          <w:rFonts w:ascii="Times New Roman" w:cs="Times New Roman" w:eastAsia="Times New Roman" w:hAnsi="Times New Roman"/>
          <w:sz w:val="24"/>
          <w:szCs w:val="24"/>
        </w:rPr>
        <w:t xml:space="preserve"> Programs often gave parents their own set of instructions—what to expect, how to handle phone calls with their child, when visits were permitted, and what the program described as normal adjustment behaviors. These handbooks frequently contain the "trust the process" coaching described in Chapter 7: instructions to dismiss your complaints as manipulation, to limit your communication to program-approved channels, and to refrain from unannounced visits.</w:t>
      </w:r>
    </w:p>
    <w:p>
      <w:pPr>
        <w:spacing w:after="0" w:line="480"/>
        <w:ind w:firstLine="720"/>
      </w:pPr>
      <w:r>
        <w:rPr>
          <w:rFonts w:ascii="Times New Roman" w:cs="Times New Roman" w:eastAsia="Times New Roman" w:hAnsi="Times New Roman"/>
          <w:i/>
          <w:iCs/>
          <w:sz w:val="24"/>
          <w:szCs w:val="24"/>
        </w:rPr>
        <w:t xml:space="preserve">Treatment plans and progress reports.</w:t>
      </w:r>
      <w:r>
        <w:rPr>
          <w:rFonts w:ascii="Times New Roman" w:cs="Times New Roman" w:eastAsia="Times New Roman" w:hAnsi="Times New Roman"/>
          <w:sz w:val="24"/>
          <w:szCs w:val="24"/>
        </w:rPr>
        <w:t xml:space="preserve"> If the program claimed to provide therapeutic services, it may have generated treatment plans, progress reports, or clinical assessments. These documents are valuable for two reasons: they show what the program claimed to be doing (therapy), and they often reveal, by their vagueness or boilerplate quality, that the program was not actually doing it.</w:t>
      </w:r>
    </w:p>
    <w:p>
      <w:pPr>
        <w:spacing w:after="0" w:line="480"/>
        <w:ind w:firstLine="720"/>
      </w:pPr>
      <w:r>
        <w:rPr>
          <w:rFonts w:ascii="Times New Roman" w:cs="Times New Roman" w:eastAsia="Times New Roman" w:hAnsi="Times New Roman"/>
          <w:i/>
          <w:iCs/>
          <w:sz w:val="24"/>
          <w:szCs w:val="24"/>
        </w:rPr>
        <w:t xml:space="preserve">Transport company records.</w:t>
      </w:r>
      <w:r>
        <w:rPr>
          <w:rFonts w:ascii="Times New Roman" w:cs="Times New Roman" w:eastAsia="Times New Roman" w:hAnsi="Times New Roman"/>
          <w:sz w:val="24"/>
          <w:szCs w:val="24"/>
        </w:rPr>
        <w:t xml:space="preserve"> If you were transported to the program—by a third-party transport company or by the program's own staff—there may be transport contracts, consent forms, transport logs, and billing records. The transport industry is a litigation target in its own right, and transport records can reveal the conditions of your extraction, the use of physical restraints, and the chain of custody from your home to the facility.</w:t>
      </w:r>
    </w:p>
    <w:p>
      <w:pPr>
        <w:spacing w:after="0" w:before="240" w:line="480"/>
      </w:pPr>
      <w:r>
        <w:rPr>
          <w:rFonts w:ascii="Times New Roman" w:cs="Times New Roman" w:eastAsia="Times New Roman" w:hAnsi="Times New Roman"/>
          <w:b/>
          <w:bCs/>
          <w:i/>
          <w:iCs/>
          <w:sz w:val="24"/>
          <w:szCs w:val="24"/>
        </w:rPr>
        <w:t xml:space="preserve">Correspondence</w:t>
      </w:r>
    </w:p>
    <w:p>
      <w:pPr>
        <w:spacing w:after="0" w:line="480"/>
        <w:ind w:firstLine="720"/>
      </w:pPr>
      <w:r>
        <w:rPr>
          <w:rFonts w:ascii="Times New Roman" w:cs="Times New Roman" w:eastAsia="Times New Roman" w:hAnsi="Times New Roman"/>
          <w:i/>
          <w:iCs/>
          <w:sz w:val="24"/>
          <w:szCs w:val="24"/>
        </w:rPr>
        <w:t xml:space="preserve">Letters you sent home.</w:t>
      </w:r>
      <w:r>
        <w:rPr>
          <w:rFonts w:ascii="Times New Roman" w:cs="Times New Roman" w:eastAsia="Times New Roman" w:hAnsi="Times New Roman"/>
          <w:sz w:val="24"/>
          <w:szCs w:val="24"/>
        </w:rPr>
        <w:t xml:space="preserve"> If you wrote letters to your parents from the program, those letters may still exist. They are among the most powerful evidence in any TTI case because they are contemporaneous accounts of your experience, written in your own words, at the time it was happening. Even letters that sound positive may be valuable—if the program censored outgoing mail or required you to write from approved scripts, the artificial positivity itself is evidence of information control.</w:t>
      </w:r>
    </w:p>
    <w:p>
      <w:pPr>
        <w:spacing w:after="0" w:line="480"/>
        <w:ind w:firstLine="720"/>
      </w:pPr>
      <w:r>
        <w:rPr>
          <w:rFonts w:ascii="Times New Roman" w:cs="Times New Roman" w:eastAsia="Times New Roman" w:hAnsi="Times New Roman"/>
          <w:i/>
          <w:iCs/>
          <w:sz w:val="24"/>
          <w:szCs w:val="24"/>
        </w:rPr>
        <w:t xml:space="preserve">Letters you received.</w:t>
      </w:r>
      <w:r>
        <w:rPr>
          <w:rFonts w:ascii="Times New Roman" w:cs="Times New Roman" w:eastAsia="Times New Roman" w:hAnsi="Times New Roman"/>
          <w:sz w:val="24"/>
          <w:szCs w:val="24"/>
        </w:rPr>
        <w:t xml:space="preserve"> Incoming mail was often censored or withheld in TTI programs. If your parents or friends wrote you letters that you never received, and those letters still exist in someone's possession, they prove information control. If you did receive letters but they were opened, read, or delayed by staff, your memory of that process is evidence.</w:t>
      </w:r>
    </w:p>
    <w:p>
      <w:pPr>
        <w:spacing w:after="0" w:line="480"/>
        <w:ind w:firstLine="720"/>
      </w:pPr>
      <w:r>
        <w:rPr>
          <w:rFonts w:ascii="Times New Roman" w:cs="Times New Roman" w:eastAsia="Times New Roman" w:hAnsi="Times New Roman"/>
          <w:i/>
          <w:iCs/>
          <w:sz w:val="24"/>
          <w:szCs w:val="24"/>
        </w:rPr>
        <w:t xml:space="preserve">Emails between your parents and the program.</w:t>
      </w:r>
      <w:r>
        <w:rPr>
          <w:rFonts w:ascii="Times New Roman" w:cs="Times New Roman" w:eastAsia="Times New Roman" w:hAnsi="Times New Roman"/>
          <w:sz w:val="24"/>
          <w:szCs w:val="24"/>
        </w:rPr>
        <w:t xml:space="preserve"> Your parents likely exchanged emails with the program's admissions staff, your assigned therapist, and program administrators. These emails often contain the program's representations about your condition, your progress, and the reasons for specific interventions—representations that may contradict the reality of what you experienced.</w:t>
      </w:r>
    </w:p>
    <w:p>
      <w:pPr>
        <w:spacing w:after="0" w:line="480"/>
        <w:ind w:firstLine="720"/>
      </w:pPr>
      <w:r>
        <w:rPr>
          <w:rFonts w:ascii="Times New Roman" w:cs="Times New Roman" w:eastAsia="Times New Roman" w:hAnsi="Times New Roman"/>
          <w:i/>
          <w:iCs/>
          <w:sz w:val="24"/>
          <w:szCs w:val="24"/>
        </w:rPr>
        <w:t xml:space="preserve">Educational consultant communications.</w:t>
      </w:r>
      <w:r>
        <w:rPr>
          <w:rFonts w:ascii="Times New Roman" w:cs="Times New Roman" w:eastAsia="Times New Roman" w:hAnsi="Times New Roman"/>
          <w:sz w:val="24"/>
          <w:szCs w:val="24"/>
        </w:rPr>
        <w:t xml:space="preserve"> If an educational consultant was involved in your placement, any emails, notes, brochures, or written recommendations she provided to your parents are evidence. These communications establish the referral pipeline, the representations made to your family, and the consultant's role in the coercive system.</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Digital Evidence</w:t>
      </w:r>
    </w:p>
    <w:p>
      <w:pPr>
        <w:spacing w:after="0" w:line="480"/>
      </w:pPr>
    </w:p>
    <w:p>
      <w:pPr>
        <w:spacing w:after="0" w:line="480"/>
      </w:pPr>
      <w:r>
        <w:rPr>
          <w:rFonts w:ascii="Times New Roman" w:cs="Times New Roman" w:eastAsia="Times New Roman" w:hAnsi="Times New Roman"/>
          <w:sz w:val="24"/>
          <w:szCs w:val="24"/>
        </w:rPr>
        <w:t xml:space="preserve">If your experience in the TTI occurred within the last fifteen to twenty years, there is likely a digital evidence trail that the program may not even realize exists.</w:t>
      </w:r>
    </w:p>
    <w:p>
      <w:pPr>
        <w:spacing w:after="0" w:line="480"/>
        <w:ind w:firstLine="720"/>
      </w:pPr>
      <w:r>
        <w:rPr>
          <w:rFonts w:ascii="Times New Roman" w:cs="Times New Roman" w:eastAsia="Times New Roman" w:hAnsi="Times New Roman"/>
          <w:i/>
          <w:iCs/>
          <w:sz w:val="24"/>
          <w:szCs w:val="24"/>
        </w:rPr>
        <w:t xml:space="preserve">Website archives.</w:t>
      </w:r>
      <w:r>
        <w:rPr>
          <w:rFonts w:ascii="Times New Roman" w:cs="Times New Roman" w:eastAsia="Times New Roman" w:hAnsi="Times New Roman"/>
          <w:sz w:val="24"/>
          <w:szCs w:val="24"/>
        </w:rPr>
        <w:t xml:space="preserve"> The Wayback Machine at archive.org captures snapshots of websites over time. If the program's website made claims about staff qualifications, accreditation, therapeutic approaches, success rates, or safety—claims that were false or misleading—those snapshots are preserved even if the website has since been redesigned or taken down. Screenshot the relevant pages and save the URLs. Your lawyer can authenticate these archives for use at trial.</w:t>
      </w:r>
    </w:p>
    <w:p>
      <w:pPr>
        <w:spacing w:after="0" w:line="480"/>
        <w:ind w:firstLine="720"/>
      </w:pPr>
      <w:r>
        <w:rPr>
          <w:rFonts w:ascii="Times New Roman" w:cs="Times New Roman" w:eastAsia="Times New Roman" w:hAnsi="Times New Roman"/>
          <w:i/>
          <w:iCs/>
          <w:sz w:val="24"/>
          <w:szCs w:val="24"/>
        </w:rPr>
        <w:t xml:space="preserve">Social media.</w:t>
      </w:r>
      <w:r>
        <w:rPr>
          <w:rFonts w:ascii="Times New Roman" w:cs="Times New Roman" w:eastAsia="Times New Roman" w:hAnsi="Times New Roman"/>
          <w:sz w:val="24"/>
          <w:szCs w:val="24"/>
        </w:rPr>
        <w:t xml:space="preserve"> Search for the program's Facebook page, Instagram account, YouTube channel, and any other social media presence. Look for photographs showing facility conditions, posts describing the program's philosophy, and comments from former participants or staff. The program's curated public image—smiling teenagers in nature, testimonials from grateful parents—can be contrasted with the reality of what happened inside.</w:t>
      </w:r>
    </w:p>
    <w:p>
      <w:pPr>
        <w:spacing w:after="0" w:line="480"/>
        <w:ind w:firstLine="720"/>
      </w:pPr>
      <w:r>
        <w:rPr>
          <w:rFonts w:ascii="Times New Roman" w:cs="Times New Roman" w:eastAsia="Times New Roman" w:hAnsi="Times New Roman"/>
          <w:i/>
          <w:iCs/>
          <w:sz w:val="24"/>
          <w:szCs w:val="24"/>
        </w:rPr>
        <w:t xml:space="preserve">Review sites.</w:t>
      </w:r>
      <w:r>
        <w:rPr>
          <w:rFonts w:ascii="Times New Roman" w:cs="Times New Roman" w:eastAsia="Times New Roman" w:hAnsi="Times New Roman"/>
          <w:sz w:val="24"/>
          <w:szCs w:val="24"/>
        </w:rPr>
        <w:t xml:space="preserve"> Google Reviews, Yelp, and specialty platforms for reviewing treatment programs often contain contemporaneous accounts from former participants, families, and staff. These reviews can corroborate your experience, identify other survivors, and establish that the program's problems were known to the public before your enrollment.</w:t>
      </w:r>
    </w:p>
    <w:p>
      <w:pPr>
        <w:spacing w:after="0" w:line="480"/>
        <w:ind w:firstLine="720"/>
      </w:pPr>
      <w:r>
        <w:rPr>
          <w:rFonts w:ascii="Times New Roman" w:cs="Times New Roman" w:eastAsia="Times New Roman" w:hAnsi="Times New Roman"/>
          <w:i/>
          <w:iCs/>
          <w:sz w:val="24"/>
          <w:szCs w:val="24"/>
        </w:rPr>
        <w:t xml:space="preserve">Staff social media.</w:t>
      </w:r>
      <w:r>
        <w:rPr>
          <w:rFonts w:ascii="Times New Roman" w:cs="Times New Roman" w:eastAsia="Times New Roman" w:hAnsi="Times New Roman"/>
          <w:sz w:val="24"/>
          <w:szCs w:val="24"/>
        </w:rPr>
        <w:t xml:space="preserve"> Staff members who posted photographs from work, complained about working conditions, or discussed program practices on their personal accounts created evidence that exists outside the program's control. These posts can reveal staffing conditions, program culture, and practices that the official records would never document.</w:t>
      </w:r>
    </w:p>
    <w:p>
      <w:pPr>
        <w:spacing w:after="0" w:line="480"/>
        <w:ind w:firstLine="720"/>
      </w:pPr>
      <w:r>
        <w:rPr>
          <w:rFonts w:ascii="Times New Roman" w:cs="Times New Roman" w:eastAsia="Times New Roman" w:hAnsi="Times New Roman"/>
          <w:i/>
          <w:iCs/>
          <w:sz w:val="24"/>
          <w:szCs w:val="24"/>
        </w:rPr>
        <w:t xml:space="preserve">Online survivor communities.</w:t>
      </w:r>
      <w:r>
        <w:rPr>
          <w:rFonts w:ascii="Times New Roman" w:cs="Times New Roman" w:eastAsia="Times New Roman" w:hAnsi="Times New Roman"/>
          <w:sz w:val="24"/>
          <w:szCs w:val="24"/>
        </w:rPr>
        <w:t xml:space="preserve"> If you posted about your experience on Reddit (r/troubledteens is the most active community), Facebook survivor groups, or other online forums, your own posts are contemporaneous accounts that corroborate your testimony. Search your posting history across all platforms. Your lawyer may also find other survivors of your specific program through these communities.</w:t>
      </w:r>
    </w:p>
    <w:p>
      <w:pPr>
        <w:spacing w:after="0" w:line="480"/>
        <w:ind w:firstLine="720"/>
      </w:pPr>
      <w:r>
        <w:rPr>
          <w:rFonts w:ascii="Times New Roman" w:cs="Times New Roman" w:eastAsia="Times New Roman" w:hAnsi="Times New Roman"/>
          <w:i/>
          <w:iCs/>
          <w:sz w:val="24"/>
          <w:szCs w:val="24"/>
        </w:rPr>
        <w:t xml:space="preserve">Communication records on your devices.</w:t>
      </w:r>
      <w:r>
        <w:rPr>
          <w:rFonts w:ascii="Times New Roman" w:cs="Times New Roman" w:eastAsia="Times New Roman" w:hAnsi="Times New Roman"/>
          <w:sz w:val="24"/>
          <w:szCs w:val="24"/>
        </w:rPr>
        <w:t xml:space="preserve"> Emails, text messages, and communications with the program or its staff that remain on your phone, computer, or in your email accounts are evidence—even if the program has deleted its copies. Search all of your email accounts, including old accounts you may not have accessed in years, for the program's name, staff names, and the names of other participants.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Personal Evidence</w:t>
      </w:r>
    </w:p>
    <w:p>
      <w:pPr>
        <w:spacing w:after="0" w:line="480"/>
      </w:pPr>
    </w:p>
    <w:p>
      <w:pPr>
        <w:spacing w:after="0" w:line="480"/>
      </w:pPr>
      <w:r>
        <w:rPr>
          <w:rFonts w:ascii="Times New Roman" w:cs="Times New Roman" w:eastAsia="Times New Roman" w:hAnsi="Times New Roman"/>
          <w:sz w:val="24"/>
          <w:szCs w:val="24"/>
        </w:rPr>
        <w:t xml:space="preserve">Do not underestimate what you created yourself, during and after the program.</w:t>
      </w:r>
    </w:p>
    <w:p>
      <w:pPr>
        <w:spacing w:after="0" w:line="480"/>
        <w:ind w:firstLine="720"/>
      </w:pPr>
      <w:r>
        <w:rPr>
          <w:rFonts w:ascii="Times New Roman" w:cs="Times New Roman" w:eastAsia="Times New Roman" w:hAnsi="Times New Roman"/>
          <w:i/>
          <w:iCs/>
          <w:sz w:val="24"/>
          <w:szCs w:val="24"/>
        </w:rPr>
        <w:t xml:space="preserve">Journals and diaries.</w:t>
      </w:r>
      <w:r>
        <w:rPr>
          <w:rFonts w:ascii="Times New Roman" w:cs="Times New Roman" w:eastAsia="Times New Roman" w:hAnsi="Times New Roman"/>
          <w:sz w:val="24"/>
          <w:szCs w:val="24"/>
        </w:rPr>
        <w:t xml:space="preserve"> If you kept a journal during or after the program—whether the program encouraged it, allowed it, or you kept it in secret—those entries are contemporaneous accounts of your experience. If the program confiscated your journal, that confiscation is itself evidence of information control.</w:t>
      </w:r>
    </w:p>
    <w:p>
      <w:pPr>
        <w:spacing w:after="0" w:line="480"/>
        <w:ind w:firstLine="720"/>
      </w:pPr>
      <w:r>
        <w:rPr>
          <w:rFonts w:ascii="Times New Roman" w:cs="Times New Roman" w:eastAsia="Times New Roman" w:hAnsi="Times New Roman"/>
          <w:i/>
          <w:iCs/>
          <w:sz w:val="24"/>
          <w:szCs w:val="24"/>
        </w:rPr>
        <w:t xml:space="preserve">Letters and artwork.</w:t>
      </w:r>
      <w:r>
        <w:rPr>
          <w:rFonts w:ascii="Times New Roman" w:cs="Times New Roman" w:eastAsia="Times New Roman" w:hAnsi="Times New Roman"/>
          <w:sz w:val="24"/>
          <w:szCs w:val="24"/>
        </w:rPr>
        <w:t xml:space="preserve"> Art you created during the program, letters you wrote but were not allowed to send, and any creative expression from that period can document your emotional state in ways that clinical records cannot. A drawing by a fourteen-year-old in an isolation room tells a jury something that no expert witness can replicate.</w:t>
      </w:r>
    </w:p>
    <w:p>
      <w:pPr>
        <w:spacing w:after="0" w:line="480"/>
        <w:ind w:firstLine="720"/>
      </w:pPr>
      <w:r>
        <w:rPr>
          <w:rFonts w:ascii="Times New Roman" w:cs="Times New Roman" w:eastAsia="Times New Roman" w:hAnsi="Times New Roman"/>
          <w:i/>
          <w:iCs/>
          <w:sz w:val="24"/>
          <w:szCs w:val="24"/>
        </w:rPr>
        <w:t xml:space="preserve">Photographs and videos.</w:t>
      </w:r>
      <w:r>
        <w:rPr>
          <w:rFonts w:ascii="Times New Roman" w:cs="Times New Roman" w:eastAsia="Times New Roman" w:hAnsi="Times New Roman"/>
          <w:sz w:val="24"/>
          <w:szCs w:val="24"/>
        </w:rPr>
        <w:t xml:space="preserve"> Any photographs from your time in the program—facility photos, group photos, images of your living conditions—are evidence. Check your parents' photo archives, your own old phones and cameras, and any images shared by other participants.</w:t>
      </w:r>
    </w:p>
    <w:p>
      <w:pPr>
        <w:spacing w:after="0" w:line="480"/>
        <w:ind w:firstLine="720"/>
      </w:pPr>
      <w:r>
        <w:rPr>
          <w:rFonts w:ascii="Times New Roman" w:cs="Times New Roman" w:eastAsia="Times New Roman" w:hAnsi="Times New Roman"/>
          <w:i/>
          <w:iCs/>
          <w:sz w:val="24"/>
          <w:szCs w:val="24"/>
        </w:rPr>
        <w:t xml:space="preserve">Your own written accounts.</w:t>
      </w:r>
      <w:r>
        <w:rPr>
          <w:rFonts w:ascii="Times New Roman" w:cs="Times New Roman" w:eastAsia="Times New Roman" w:hAnsi="Times New Roman"/>
          <w:sz w:val="24"/>
          <w:szCs w:val="24"/>
        </w:rPr>
        <w:t xml:space="preserve"> If you wrote about your experience after leaving the program—in a blog post, a social media entry, a college application essay, a letter to a friend—those accounts are valuable. The closer in time they are to the experience, the more weight they carry as corroboration. But even accounts written years later are useful because they document your processing of the experience and the impact it had on your life trajectory.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Witness Contacts</w:t>
      </w:r>
    </w:p>
    <w:p>
      <w:pPr>
        <w:spacing w:after="0" w:line="480"/>
      </w:pPr>
    </w:p>
    <w:p>
      <w:pPr>
        <w:spacing w:after="0" w:line="480"/>
      </w:pPr>
      <w:r>
        <w:rPr>
          <w:rFonts w:ascii="Times New Roman" w:cs="Times New Roman" w:eastAsia="Times New Roman" w:hAnsi="Times New Roman"/>
          <w:sz w:val="24"/>
          <w:szCs w:val="24"/>
        </w:rPr>
        <w:t xml:space="preserve">People are evidence. The other survivors, the former staff members, the educational consultants, and the former employees who witnessed what happened inside the program are among the most important resources your case can have.</w:t>
      </w:r>
    </w:p>
    <w:p>
      <w:pPr>
        <w:spacing w:after="0" w:line="480"/>
        <w:ind w:firstLine="720"/>
      </w:pPr>
      <w:r>
        <w:rPr>
          <w:rFonts w:ascii="Times New Roman" w:cs="Times New Roman" w:eastAsia="Times New Roman" w:hAnsi="Times New Roman"/>
          <w:i/>
          <w:iCs/>
          <w:sz w:val="24"/>
          <w:szCs w:val="24"/>
        </w:rPr>
        <w:t xml:space="preserve">Other survivors.</w:t>
      </w:r>
      <w:r>
        <w:rPr>
          <w:rFonts w:ascii="Times New Roman" w:cs="Times New Roman" w:eastAsia="Times New Roman" w:hAnsi="Times New Roman"/>
          <w:sz w:val="24"/>
          <w:szCs w:val="24"/>
        </w:rPr>
        <w:t xml:space="preserve"> You are almost certainly not the only one. If the program harmed you, it harmed others. Finding those others can transform your case. When one person describes coercive practices, the defense calls it a credibility dispute. When ten people describe the same practices at the same program under the same leadership, the defense has a pattern problem it cannot explain away. Other survivors may also have evidence you do not—the letter the program sent your family may have been thrown away, but another family kept theirs.</w:t>
      </w:r>
    </w:p>
    <w:p>
      <w:pPr>
        <w:spacing w:after="0" w:line="480"/>
        <w:ind w:firstLine="720"/>
      </w:pPr>
      <w:r>
        <w:rPr>
          <w:rFonts w:ascii="Times New Roman" w:cs="Times New Roman" w:eastAsia="Times New Roman" w:hAnsi="Times New Roman"/>
          <w:i/>
          <w:iCs/>
          <w:sz w:val="24"/>
          <w:szCs w:val="24"/>
        </w:rPr>
        <w:t xml:space="preserve">Former staff.</w:t>
      </w:r>
      <w:r>
        <w:rPr>
          <w:rFonts w:ascii="Times New Roman" w:cs="Times New Roman" w:eastAsia="Times New Roman" w:hAnsi="Times New Roman"/>
          <w:sz w:val="24"/>
          <w:szCs w:val="24"/>
        </w:rPr>
        <w:t xml:space="preserve"> Current staff members are unlikely to cooperate—they are employed by the defendant. But former staff are a different story. Many former TTI employees leave with deep misgivings about what they participated in. They may be willing to describe what they saw: the gap between the program's marketing and its reality, the use of restraints, the conditions of isolation rooms, the instructions they received about how to manage parent communications. Former staff witnesses are devastating because they testify from inside the system.</w:t>
      </w:r>
    </w:p>
    <w:p>
      <w:pPr>
        <w:spacing w:after="0" w:line="480"/>
        <w:ind w:firstLine="720"/>
      </w:pPr>
      <w:r>
        <w:rPr>
          <w:rFonts w:ascii="Times New Roman" w:cs="Times New Roman" w:eastAsia="Times New Roman" w:hAnsi="Times New Roman"/>
          <w:i/>
          <w:iCs/>
          <w:sz w:val="24"/>
          <w:szCs w:val="24"/>
        </w:rPr>
        <w:t xml:space="preserve">Educational consultants.</w:t>
      </w:r>
      <w:r>
        <w:rPr>
          <w:rFonts w:ascii="Times New Roman" w:cs="Times New Roman" w:eastAsia="Times New Roman" w:hAnsi="Times New Roman"/>
          <w:sz w:val="24"/>
          <w:szCs w:val="24"/>
        </w:rPr>
        <w:t xml:space="preserve"> The consultant who referred you may have referred dozens or hundreds of other children to the same program. Her communications, her knowledge of the program's practices, and her financial relationship with the program are all discoverable. If she has left the consulting business, she may be willing to talk. If she is still operating, she becomes a deposition target.</w:t>
      </w:r>
    </w:p>
    <w:p>
      <w:pPr>
        <w:spacing w:after="0" w:line="480"/>
        <w:ind w:firstLine="720"/>
      </w:pPr>
      <w:r>
        <w:rPr>
          <w:rFonts w:ascii="Times New Roman" w:cs="Times New Roman" w:eastAsia="Times New Roman" w:hAnsi="Times New Roman"/>
          <w:i/>
          <w:iCs/>
          <w:sz w:val="24"/>
          <w:szCs w:val="24"/>
        </w:rPr>
        <w:t xml:space="preserve">Former employees in non-clinical roles.</w:t>
      </w:r>
      <w:r>
        <w:rPr>
          <w:rFonts w:ascii="Times New Roman" w:cs="Times New Roman" w:eastAsia="Times New Roman" w:hAnsi="Times New Roman"/>
          <w:sz w:val="24"/>
          <w:szCs w:val="24"/>
        </w:rPr>
        <w:t xml:space="preserve"> Administrative staff, maintenance workers, kitchen staff, and other non-clinical employees often witnessed things that clinical staff were trained to normalize. The maintenance worker who saw the isolation room, the administrator who processed the billing, the receptionist who fielded parent calls—these witnesses provide perspectives that the program cannot easily discredit because they had no clinical justification for what they observed.</w:t>
      </w:r>
    </w:p>
    <w:p>
      <w:pPr>
        <w:spacing w:after="0" w:line="480"/>
        <w:ind w:firstLine="720"/>
      </w:pPr>
      <w:r>
        <w:rPr>
          <w:rFonts w:ascii="Times New Roman" w:cs="Times New Roman" w:eastAsia="Times New Roman" w:hAnsi="Times New Roman"/>
          <w:sz w:val="24"/>
          <w:szCs w:val="24"/>
        </w:rPr>
        <w:t xml:space="preserve">When contacting potential witnesses, be cautious. Do not discuss the details of your legal case. Do not ask people to say specific things. Simply let them know that you are considering legal action, that their perspective matters, and that your lawyer may be in touch. Your lawyer will handle the formal outreach.</w:t>
      </w:r>
    </w:p>
    <w:p>
      <w:pPr>
        <w:spacing w:after="0" w:line="480"/>
        <w:ind w:firstLine="720"/>
      </w:pPr>
      <w:r>
        <w:rPr>
          <w:rFonts w:ascii="Times New Roman" w:cs="Times New Roman" w:eastAsia="Times New Roman" w:hAnsi="Times New Roman"/>
          <w:i/>
          <w:iCs/>
          <w:sz w:val="24"/>
          <w:szCs w:val="24"/>
        </w:rPr>
        <w:t xml:space="preserve">Survivor advocacy organizations.</w:t>
      </w:r>
      <w:r>
        <w:rPr>
          <w:rFonts w:ascii="Times New Roman" w:cs="Times New Roman" w:eastAsia="Times New Roman" w:hAnsi="Times New Roman"/>
          <w:sz w:val="24"/>
          <w:szCs w:val="24"/>
        </w:rPr>
        <w:t xml:space="preserve"> Organizations like Unsilenced maintain networks of over forty thousand TTI survivors and operate volunteer dig teams—trained investigators who submit public records requests, track corporate filings, and build facility timelines. These teams have obtained critical records that law firms were denied, including 911 calls, DHHS reports, and licensing records, because public records requests from advocacy organizations are processed differently than requests from attorneys in active litigation. If you are connected to a survivor organization, let your lawyer know—the organization's investigation resources and its network of survivors from your specific program can dramatically accelerate case development.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Medical and School Records</w:t>
      </w:r>
    </w:p>
    <w:p>
      <w:pPr>
        <w:spacing w:after="0" w:line="480"/>
      </w:pPr>
    </w:p>
    <w:p>
      <w:pPr>
        <w:spacing w:after="0" w:line="480"/>
      </w:pPr>
      <w:r>
        <w:rPr>
          <w:rFonts w:ascii="Times New Roman" w:cs="Times New Roman" w:eastAsia="Times New Roman" w:hAnsi="Times New Roman"/>
          <w:sz w:val="24"/>
          <w:szCs w:val="24"/>
        </w:rPr>
        <w:t xml:space="preserve">Your medical and educational records tell a story that the program cannot control—and that story often has three chapters.</w:t>
      </w:r>
    </w:p>
    <w:p>
      <w:pPr>
        <w:spacing w:after="0" w:line="480"/>
        <w:ind w:firstLine="720"/>
      </w:pPr>
      <w:r>
        <w:rPr>
          <w:rFonts w:ascii="Times New Roman" w:cs="Times New Roman" w:eastAsia="Times New Roman" w:hAnsi="Times New Roman"/>
          <w:i/>
          <w:iCs/>
          <w:sz w:val="24"/>
          <w:szCs w:val="24"/>
        </w:rPr>
        <w:t xml:space="preserve">Pre-program baseline.</w:t>
      </w:r>
      <w:r>
        <w:rPr>
          <w:rFonts w:ascii="Times New Roman" w:cs="Times New Roman" w:eastAsia="Times New Roman" w:hAnsi="Times New Roman"/>
          <w:sz w:val="24"/>
          <w:szCs w:val="24"/>
        </w:rPr>
        <w:t xml:space="preserve"> Your medical records, school records, and therapy records from before enrollment establish who you were before the program. They document your baseline mental health, your academic performance, your social functioning, and any pre-existing conditions. These records matter because the defense will try to argue that your problems predate the program. Your pre-program records establish what was there before—and, just as importantly, what was not.</w:t>
      </w:r>
    </w:p>
    <w:p>
      <w:pPr>
        <w:spacing w:after="0" w:line="480"/>
        <w:ind w:firstLine="720"/>
      </w:pPr>
      <w:r>
        <w:rPr>
          <w:rFonts w:ascii="Times New Roman" w:cs="Times New Roman" w:eastAsia="Times New Roman" w:hAnsi="Times New Roman"/>
          <w:i/>
          <w:iCs/>
          <w:sz w:val="24"/>
          <w:szCs w:val="24"/>
        </w:rPr>
        <w:t xml:space="preserve">Program-era records.</w:t>
      </w:r>
      <w:r>
        <w:rPr>
          <w:rFonts w:ascii="Times New Roman" w:cs="Times New Roman" w:eastAsia="Times New Roman" w:hAnsi="Times New Roman"/>
          <w:sz w:val="24"/>
          <w:szCs w:val="24"/>
        </w:rPr>
        <w:t xml:space="preserve"> If the program provided medical care, generated treatment records, or communicated with outside providers, those records document what happened during your time inside. Request your medical records from the program itself—though be aware that you should consult with a lawyer before making direct requests, as the request may trigger evidence destruction. If you were seen by outside medical providers during the program (emergency room visits, dental appointments, specialist referrals), request those records directly.</w:t>
      </w:r>
    </w:p>
    <w:p>
      <w:pPr>
        <w:spacing w:after="0" w:line="480"/>
        <w:ind w:firstLine="720"/>
      </w:pPr>
      <w:r>
        <w:rPr>
          <w:rFonts w:ascii="Times New Roman" w:cs="Times New Roman" w:eastAsia="Times New Roman" w:hAnsi="Times New Roman"/>
          <w:i/>
          <w:iCs/>
          <w:sz w:val="24"/>
          <w:szCs w:val="24"/>
        </w:rPr>
        <w:t xml:space="preserve">Post-program treatment.</w:t>
      </w:r>
      <w:r>
        <w:rPr>
          <w:rFonts w:ascii="Times New Roman" w:cs="Times New Roman" w:eastAsia="Times New Roman" w:hAnsi="Times New Roman"/>
          <w:sz w:val="24"/>
          <w:szCs w:val="24"/>
        </w:rPr>
        <w:t xml:space="preserve"> Your medical and therapy records after leaving the program document the impact. Diagnoses of PTSD, C-PTSD, depression, anxiety, substance abuse, eating disorders—these are the clinical evidence of the harm the program caused. The trajectory from your pre-program baseline to your post-program treatment needs tells the damages story in language that experts and juries understand.</w:t>
      </w:r>
    </w:p>
    <w:p>
      <w:pPr>
        <w:spacing w:after="0" w:line="480"/>
        <w:ind w:firstLine="720"/>
      </w:pPr>
      <w:r>
        <w:rPr>
          <w:rFonts w:ascii="Times New Roman" w:cs="Times New Roman" w:eastAsia="Times New Roman" w:hAnsi="Times New Roman"/>
          <w:sz w:val="24"/>
          <w:szCs w:val="24"/>
        </w:rPr>
        <w:t xml:space="preserve">Request your records proactively. Medical providers have their own retention policies, and records older than seven to ten years may be destroyed. Schools, colleges, and universities may retain records longer. Act now, before these records reach the end of their retention periods.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Creating a Chronology</w:t>
      </w:r>
    </w:p>
    <w:p>
      <w:pPr>
        <w:spacing w:after="0" w:line="480"/>
      </w:pPr>
    </w:p>
    <w:p>
      <w:pPr>
        <w:spacing w:after="0" w:line="480"/>
      </w:pPr>
      <w:r>
        <w:rPr>
          <w:rFonts w:ascii="Times New Roman" w:cs="Times New Roman" w:eastAsia="Times New Roman" w:hAnsi="Times New Roman"/>
          <w:sz w:val="24"/>
          <w:szCs w:val="24"/>
        </w:rPr>
        <w:t xml:space="preserve">One of the most valuable things you can do—before you hire a lawyer, before you contact anyone, before you do anything else—is create a written chronology of your experience.</w:t>
      </w:r>
    </w:p>
    <w:p>
      <w:pPr>
        <w:spacing w:after="0" w:line="480"/>
        <w:ind w:firstLine="720"/>
      </w:pPr>
      <w:r>
        <w:rPr>
          <w:rFonts w:ascii="Times New Roman" w:cs="Times New Roman" w:eastAsia="Times New Roman" w:hAnsi="Times New Roman"/>
          <w:sz w:val="24"/>
          <w:szCs w:val="24"/>
        </w:rPr>
        <w:t xml:space="preserve">Start with the dates. When were you enrolled? When were you discharged? If you were in multiple programs, when did each placement begin and end? If you were transported, what date did the transporters arrive? Write down every date you can remember or reconstruct.</w:t>
      </w:r>
    </w:p>
    <w:p>
      <w:pPr>
        <w:spacing w:after="0" w:line="480"/>
        <w:ind w:firstLine="720"/>
      </w:pPr>
      <w:r>
        <w:rPr>
          <w:rFonts w:ascii="Times New Roman" w:cs="Times New Roman" w:eastAsia="Times New Roman" w:hAnsi="Times New Roman"/>
          <w:sz w:val="24"/>
          <w:szCs w:val="24"/>
        </w:rPr>
        <w:t xml:space="preserve">Then fill in the events. What happened at intake? What were the rules? What was the level system? When were you restrained, isolated, punished, denied communication, denied medical care? Who were the staff members involved? Who were the other participants you remember? What did the program call its practices—its own language for isolation, restraint, punishment, and reward?</w:t>
      </w:r>
    </w:p>
    <w:p>
      <w:pPr>
        <w:spacing w:after="0" w:line="480"/>
        <w:ind w:firstLine="720"/>
      </w:pPr>
      <w:r>
        <w:rPr>
          <w:rFonts w:ascii="Times New Roman" w:cs="Times New Roman" w:eastAsia="Times New Roman" w:hAnsi="Times New Roman"/>
          <w:sz w:val="24"/>
          <w:szCs w:val="24"/>
        </w:rPr>
        <w:t xml:space="preserve">Include the names. The program name, including any prior or subsequent names. The parent company. The educational consultant. The transport company. The program director. Your assigned therapist. The staff members you interacted with most. The other participants you remember. Write down every name, even if you are not sure of the spelling. Your lawyer can verify the details.</w:t>
      </w:r>
    </w:p>
    <w:p>
      <w:pPr>
        <w:spacing w:after="0" w:line="480"/>
        <w:ind w:firstLine="720"/>
      </w:pPr>
      <w:r>
        <w:rPr>
          <w:rFonts w:ascii="Times New Roman" w:cs="Times New Roman" w:eastAsia="Times New Roman" w:hAnsi="Times New Roman"/>
          <w:sz w:val="24"/>
          <w:szCs w:val="24"/>
        </w:rPr>
        <w:t xml:space="preserve">Do not worry about being perfect. A chronology with gaps is vastly more useful than no chronology at all. Your lawyer will help you fill in the gaps through investigation. What matters now is getting the framework down while your memory is as fresh as it will ever be.</w:t>
      </w:r>
    </w:p>
    <w:p>
      <w:pPr>
        <w:spacing w:after="0" w:line="480"/>
        <w:ind w:firstLine="720"/>
      </w:pPr>
      <w:r>
        <w:rPr>
          <w:rFonts w:ascii="Times New Roman" w:cs="Times New Roman" w:eastAsia="Times New Roman" w:hAnsi="Times New Roman"/>
          <w:sz w:val="24"/>
          <w:szCs w:val="24"/>
        </w:rPr>
        <w:t xml:space="preserve">Write it down. Save it. And date the document, so that it is clear when you created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How to Preserve What You Find</w:t>
      </w:r>
    </w:p>
    <w:p>
      <w:pPr>
        <w:spacing w:after="0" w:line="480"/>
      </w:pPr>
    </w:p>
    <w:p>
      <w:pPr>
        <w:spacing w:after="0" w:line="480"/>
      </w:pPr>
      <w:r>
        <w:rPr>
          <w:rFonts w:ascii="Times New Roman" w:cs="Times New Roman" w:eastAsia="Times New Roman" w:hAnsi="Times New Roman"/>
          <w:sz w:val="24"/>
          <w:szCs w:val="24"/>
        </w:rPr>
        <w:t xml:space="preserve">Finding evidence is only half the battle. Preserving it so that it remains usable in litigation requires care.</w:t>
      </w:r>
    </w:p>
    <w:p>
      <w:pPr>
        <w:spacing w:after="0" w:line="480"/>
        <w:ind w:firstLine="720"/>
      </w:pPr>
      <w:r>
        <w:rPr>
          <w:rFonts w:ascii="Times New Roman" w:cs="Times New Roman" w:eastAsia="Times New Roman" w:hAnsi="Times New Roman"/>
          <w:i/>
          <w:iCs/>
          <w:sz w:val="24"/>
          <w:szCs w:val="24"/>
        </w:rPr>
        <w:t xml:space="preserve">Make copies of everything.</w:t>
      </w:r>
      <w:r>
        <w:rPr>
          <w:rFonts w:ascii="Times New Roman" w:cs="Times New Roman" w:eastAsia="Times New Roman" w:hAnsi="Times New Roman"/>
          <w:sz w:val="24"/>
          <w:szCs w:val="24"/>
        </w:rPr>
        <w:t xml:space="preserve"> Physical documents should be photocopied or scanned. Digital files should be backed up to multiple locations—an external hard drive, a cloud storage service, and a USB drive stored in a safe place. Do not rely on a single copy of anything.</w:t>
      </w:r>
    </w:p>
    <w:p>
      <w:pPr>
        <w:spacing w:after="0" w:line="480"/>
        <w:ind w:firstLine="720"/>
      </w:pPr>
      <w:r>
        <w:rPr>
          <w:rFonts w:ascii="Times New Roman" w:cs="Times New Roman" w:eastAsia="Times New Roman" w:hAnsi="Times New Roman"/>
          <w:i/>
          <w:iCs/>
          <w:sz w:val="24"/>
          <w:szCs w:val="24"/>
        </w:rPr>
        <w:t xml:space="preserve">Preserve metadata.</w:t>
      </w:r>
      <w:r>
        <w:rPr>
          <w:rFonts w:ascii="Times New Roman" w:cs="Times New Roman" w:eastAsia="Times New Roman" w:hAnsi="Times New Roman"/>
          <w:sz w:val="24"/>
          <w:szCs w:val="24"/>
        </w:rPr>
        <w:t xml:space="preserve"> When you save digital documents, screenshots, or communications, preserve the original files whenever possible rather than copying and pasting text. The metadata embedded in digital files—creation dates, modification dates, sender information—can authenticate evidence and establish its timeline. A screenshot with a visible date stamp is stronger than a transcription of the same text.</w:t>
      </w:r>
    </w:p>
    <w:p>
      <w:pPr>
        <w:spacing w:after="0" w:line="480"/>
        <w:ind w:firstLine="720"/>
      </w:pPr>
      <w:r>
        <w:rPr>
          <w:rFonts w:ascii="Times New Roman" w:cs="Times New Roman" w:eastAsia="Times New Roman" w:hAnsi="Times New Roman"/>
          <w:i/>
          <w:iCs/>
          <w:sz w:val="24"/>
          <w:szCs w:val="24"/>
        </w:rPr>
        <w:t xml:space="preserve">Document where you found it.</w:t>
      </w:r>
      <w:r>
        <w:rPr>
          <w:rFonts w:ascii="Times New Roman" w:cs="Times New Roman" w:eastAsia="Times New Roman" w:hAnsi="Times New Roman"/>
          <w:sz w:val="24"/>
          <w:szCs w:val="24"/>
        </w:rPr>
        <w:t xml:space="preserve"> Write down where you found each piece of evidence, when you found it, and in what condition. If you retrieved documents from a storage unit, note the date. If you downloaded files from an old email account, note which account and when. This chain of custody documentation prevents the defense from arguing that your evidence has been fabricated or tampered with.</w:t>
      </w:r>
    </w:p>
    <w:p>
      <w:pPr>
        <w:spacing w:after="0" w:line="480"/>
        <w:ind w:firstLine="720"/>
      </w:pPr>
      <w:r>
        <w:rPr>
          <w:rFonts w:ascii="Times New Roman" w:cs="Times New Roman" w:eastAsia="Times New Roman" w:hAnsi="Times New Roman"/>
          <w:i/>
          <w:iCs/>
          <w:sz w:val="24"/>
          <w:szCs w:val="24"/>
        </w:rPr>
        <w:t xml:space="preserve">Do not alter anything.</w:t>
      </w:r>
      <w:r>
        <w:rPr>
          <w:rFonts w:ascii="Times New Roman" w:cs="Times New Roman" w:eastAsia="Times New Roman" w:hAnsi="Times New Roman"/>
          <w:sz w:val="24"/>
          <w:szCs w:val="24"/>
        </w:rPr>
        <w:t xml:space="preserve"> Do not edit documents, crop photographs, or reorganize files. If a document contains embarrassing information alongside relevant information, leave it intact. Your lawyer will handle what gets disclosed and what does not.</w:t>
      </w:r>
    </w:p>
    <w:p>
      <w:pPr>
        <w:spacing w:after="0" w:line="480"/>
        <w:ind w:firstLine="720"/>
      </w:pPr>
      <w:r>
        <w:rPr>
          <w:rFonts w:ascii="Times New Roman" w:cs="Times New Roman" w:eastAsia="Times New Roman" w:hAnsi="Times New Roman"/>
          <w:i/>
          <w:iCs/>
          <w:sz w:val="24"/>
          <w:szCs w:val="24"/>
        </w:rPr>
        <w:t xml:space="preserve">Store everything securely.</w:t>
      </w:r>
      <w:r>
        <w:rPr>
          <w:rFonts w:ascii="Times New Roman" w:cs="Times New Roman" w:eastAsia="Times New Roman" w:hAnsi="Times New Roman"/>
          <w:sz w:val="24"/>
          <w:szCs w:val="24"/>
        </w:rPr>
        <w:t xml:space="preserve"> Use encrypted storage when possible. Keep physical copies in a locked location. This evidence contains your personal history and potentially information about other survivors. Protect it accordingly.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Preservation Letter</w:t>
      </w:r>
    </w:p>
    <w:p>
      <w:pPr>
        <w:spacing w:after="0" w:line="480"/>
      </w:pPr>
    </w:p>
    <w:p>
      <w:pPr>
        <w:spacing w:after="0" w:line="480"/>
      </w:pPr>
      <w:r>
        <w:rPr>
          <w:rFonts w:ascii="Times New Roman" w:cs="Times New Roman" w:eastAsia="Times New Roman" w:hAnsi="Times New Roman"/>
          <w:sz w:val="24"/>
          <w:szCs w:val="24"/>
        </w:rPr>
        <w:t xml:space="preserve">One of the first things your lawyer should do after you retain them is send a preservation letter to the program.</w:t>
      </w:r>
    </w:p>
    <w:p>
      <w:pPr>
        <w:spacing w:after="0" w:line="480"/>
        <w:ind w:firstLine="720"/>
      </w:pPr>
      <w:r>
        <w:rPr>
          <w:rFonts w:ascii="Times New Roman" w:cs="Times New Roman" w:eastAsia="Times New Roman" w:hAnsi="Times New Roman"/>
          <w:sz w:val="24"/>
          <w:szCs w:val="24"/>
        </w:rPr>
        <w:t xml:space="preserve">A preservation letter—sometimes called a litigation hold letter—is a formal notice to the program that it must preserve all documents, communications, and electronically stored information related to your claims. Once the program receives this letter, any destruction of evidence is legally indefensible. It transforms routine record destruction into spoliation—the intentional destruction of evidence—which can result in sanctions ranging from adverse inference instructions (where the jury is told to assume the destroyed evidence was harmful to the program) to default judgment.</w:t>
      </w:r>
    </w:p>
    <w:p>
      <w:pPr>
        <w:spacing w:after="0" w:line="480"/>
        <w:ind w:firstLine="720"/>
      </w:pPr>
      <w:r>
        <w:rPr>
          <w:rFonts w:ascii="Times New Roman" w:cs="Times New Roman" w:eastAsia="Times New Roman" w:hAnsi="Times New Roman"/>
          <w:sz w:val="24"/>
          <w:szCs w:val="24"/>
        </w:rPr>
        <w:t xml:space="preserve">The preservation letter is one reason why timing matters. If your lawyer sends the letter before the program's routine destruction cycle runs, you may save documents that would otherwise be gone. If you wait, those documents may be destroyed in the ordinary course of business—legally, but irretrievably.</w:t>
      </w:r>
    </w:p>
    <w:p>
      <w:pPr>
        <w:spacing w:after="0" w:line="480"/>
        <w:ind w:firstLine="720"/>
      </w:pPr>
      <w:r>
        <w:rPr>
          <w:rFonts w:ascii="Times New Roman" w:cs="Times New Roman" w:eastAsia="Times New Roman" w:hAnsi="Times New Roman"/>
          <w:sz w:val="24"/>
          <w:szCs w:val="24"/>
        </w:rPr>
        <w:t xml:space="preserve">If you have not yet hired a lawyer but are concerned that evidence is being destroyed, you can send your own written notice to the program stating that you are considering legal action and requesting that all records be preserved. This is not as powerful as a lawyer's preservation letter, but it puts the program on notice and creates a paper trail that makes future destruction harder to defend.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Start Now</w:t>
      </w:r>
    </w:p>
    <w:p>
      <w:pPr>
        <w:spacing w:after="0" w:line="480"/>
      </w:pPr>
    </w:p>
    <w:p>
      <w:pPr>
        <w:spacing w:after="0" w:line="480"/>
      </w:pPr>
      <w:r>
        <w:rPr>
          <w:rFonts w:ascii="Times New Roman" w:cs="Times New Roman" w:eastAsia="Times New Roman" w:hAnsi="Times New Roman"/>
          <w:sz w:val="24"/>
          <w:szCs w:val="24"/>
        </w:rPr>
        <w:t xml:space="preserve">I have one final message, and it is the most important thing in this chapter: start now.</w:t>
      </w:r>
    </w:p>
    <w:p>
      <w:pPr>
        <w:spacing w:after="0" w:line="480"/>
        <w:ind w:firstLine="720"/>
      </w:pPr>
      <w:r>
        <w:rPr>
          <w:rFonts w:ascii="Times New Roman" w:cs="Times New Roman" w:eastAsia="Times New Roman" w:hAnsi="Times New Roman"/>
          <w:sz w:val="24"/>
          <w:szCs w:val="24"/>
        </w:rPr>
        <w:t xml:space="preserve">Do not wait until you have a lawyer. Do not wait until you are sure you want to pursue a case. Do not wait until you feel ready. Evidence does not wait. Records are being destroyed according to retention schedules. Websites are being updated. Staff members are moving on to other jobs and forgetting details. Other survivors are scattered and harder to find with every passing year.</w:t>
      </w:r>
    </w:p>
    <w:p>
      <w:pPr>
        <w:spacing w:after="0" w:line="480"/>
        <w:ind w:firstLine="720"/>
      </w:pPr>
      <w:r>
        <w:rPr>
          <w:rFonts w:ascii="Times New Roman" w:cs="Times New Roman" w:eastAsia="Times New Roman" w:hAnsi="Times New Roman"/>
          <w:sz w:val="24"/>
          <w:szCs w:val="24"/>
        </w:rPr>
        <w:t xml:space="preserve">Open a folder on your computer. Label it with the name of the program. Start putting things in it. Scan the letters in the box in your closet. Screenshot the website. Download your old emails. Write down what you remember, with as much detail as you can. Ask your parents if they still have the enrollment agreement, the brochures, the consultant's recommendations, the letters the program sent home. Ask them to preserve everything.</w:t>
      </w:r>
    </w:p>
    <w:p>
      <w:pPr>
        <w:spacing w:after="0" w:line="480"/>
        <w:ind w:firstLine="720"/>
      </w:pPr>
      <w:r>
        <w:rPr>
          <w:rFonts w:ascii="Times New Roman" w:cs="Times New Roman" w:eastAsia="Times New Roman" w:hAnsi="Times New Roman"/>
          <w:sz w:val="24"/>
          <w:szCs w:val="24"/>
        </w:rPr>
        <w:t xml:space="preserve">You may never use any of it. You may decide that litigation is not for you, and that is a perfectly valid choice. But if you do decide to come forward—six months from now, a year from now, five years from now—you will be grateful that you started preserving evidence today.</w:t>
      </w:r>
    </w:p>
    <w:p>
      <w:pPr>
        <w:spacing w:after="0" w:line="480"/>
        <w:ind w:firstLine="720"/>
      </w:pPr>
      <w:r>
        <w:rPr>
          <w:rFonts w:ascii="Times New Roman" w:cs="Times New Roman" w:eastAsia="Times New Roman" w:hAnsi="Times New Roman"/>
          <w:sz w:val="24"/>
          <w:szCs w:val="24"/>
        </w:rPr>
        <w:t xml:space="preserve">The program designed a system that depended on silence and the passage of time. The passage of time destroys memories. It destroys documents. It destroys the courage to come forward. You have every reason to make sure it does not.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TTI Evidence Preservation Checklist</w:t>
      </w:r>
    </w:p>
    <w:p>
      <w:pPr>
        <w:spacing w:after="0" w:line="480"/>
      </w:pPr>
    </w:p>
    <w:p>
      <w:pPr>
        <w:spacing w:after="0" w:line="480"/>
      </w:pPr>
      <w:r>
        <w:rPr>
          <w:rFonts w:ascii="Times New Roman" w:cs="Times New Roman" w:eastAsia="Times New Roman" w:hAnsi="Times New Roman"/>
          <w:sz w:val="24"/>
          <w:szCs w:val="24"/>
        </w:rPr>
        <w:t xml:space="preserve">Use this checklist as a starting point. Check each item you have or can obtain, and note where it is stored.</w:t>
      </w:r>
    </w:p>
    <w:p>
      <w:pPr>
        <w:spacing w:after="0" w:line="480"/>
      </w:pPr>
    </w:p>
    <w:p>
      <w:pPr>
        <w:spacing w:after="0" w:line="480"/>
      </w:pPr>
      <w:r>
        <w:rPr>
          <w:rFonts w:ascii="Times New Roman" w:cs="Times New Roman" w:eastAsia="Times New Roman" w:hAnsi="Times New Roman"/>
          <w:b/>
          <w:bCs/>
          <w:sz w:val="24"/>
          <w:szCs w:val="24"/>
        </w:rPr>
        <w:t xml:space="preserve">Program Documents:</w:t>
      </w:r>
      <w:r>
        <w:rPr>
          <w:rFonts w:ascii="Times New Roman" w:cs="Times New Roman" w:eastAsia="Times New Roman" w:hAnsi="Times New Roman"/>
          <w:sz w:val="24"/>
          <w:szCs w:val="24"/>
        </w:rPr>
        <w:t xml:space="preserve"> Enrollment agreement / contract. Program rulebook / level system description. Parent handbook / orientation materials. Treatment plans / progress reports. Transport company contract / records. Marketing brochures / promotional materials. Financial records (tuition payments, receipts). Incident reports (if provided to family). Discharge summary.</w:t>
      </w:r>
    </w:p>
    <w:p>
      <w:pPr>
        <w:spacing w:after="0" w:line="480"/>
      </w:pPr>
    </w:p>
    <w:p>
      <w:pPr>
        <w:spacing w:after="0" w:line="480"/>
      </w:pPr>
      <w:r>
        <w:rPr>
          <w:rFonts w:ascii="Times New Roman" w:cs="Times New Roman" w:eastAsia="Times New Roman" w:hAnsi="Times New Roman"/>
          <w:b/>
          <w:bCs/>
          <w:sz w:val="24"/>
          <w:szCs w:val="24"/>
        </w:rPr>
        <w:t xml:space="preserve">Correspondence:</w:t>
      </w:r>
      <w:r>
        <w:rPr>
          <w:rFonts w:ascii="Times New Roman" w:cs="Times New Roman" w:eastAsia="Times New Roman" w:hAnsi="Times New Roman"/>
          <w:sz w:val="24"/>
          <w:szCs w:val="24"/>
        </w:rPr>
        <w:t xml:space="preserve"> Letters you sent home (censored or uncensored). Letters you received (or were prevented from receiving). Emails between parents and program. Emails between parents and educational consultant. Consultant brochures / written recommendations. Phone records showing calls with program.</w:t>
      </w:r>
    </w:p>
    <w:p>
      <w:pPr>
        <w:spacing w:after="0" w:line="480"/>
      </w:pPr>
    </w:p>
    <w:p>
      <w:pPr>
        <w:spacing w:after="0" w:line="480"/>
      </w:pPr>
      <w:r>
        <w:rPr>
          <w:rFonts w:ascii="Times New Roman" w:cs="Times New Roman" w:eastAsia="Times New Roman" w:hAnsi="Times New Roman"/>
          <w:b/>
          <w:bCs/>
          <w:sz w:val="24"/>
          <w:szCs w:val="24"/>
        </w:rPr>
        <w:t xml:space="preserve">Digital Evidence:</w:t>
      </w:r>
      <w:r>
        <w:rPr>
          <w:rFonts w:ascii="Times New Roman" w:cs="Times New Roman" w:eastAsia="Times New Roman" w:hAnsi="Times New Roman"/>
          <w:sz w:val="24"/>
          <w:szCs w:val="24"/>
        </w:rPr>
        <w:t xml:space="preserve"> Program website screenshots / Wayback Machine archives. Program social media (Facebook, Instagram, YouTube). Review site entries (Google, Yelp, specialty platforms). Staff social media posts. Your own social media posts about the experience. Online forum posts (Reddit, Facebook groups). Emails and texts on your devices.</w:t>
      </w:r>
    </w:p>
    <w:p>
      <w:pPr>
        <w:spacing w:after="0" w:line="480"/>
      </w:pPr>
    </w:p>
    <w:p>
      <w:pPr>
        <w:spacing w:after="0" w:line="480"/>
      </w:pPr>
      <w:r>
        <w:rPr>
          <w:rFonts w:ascii="Times New Roman" w:cs="Times New Roman" w:eastAsia="Times New Roman" w:hAnsi="Times New Roman"/>
          <w:b/>
          <w:bCs/>
          <w:sz w:val="24"/>
          <w:szCs w:val="24"/>
        </w:rPr>
        <w:t xml:space="preserve">Personal Evidence:</w:t>
      </w:r>
      <w:r>
        <w:rPr>
          <w:rFonts w:ascii="Times New Roman" w:cs="Times New Roman" w:eastAsia="Times New Roman" w:hAnsi="Times New Roman"/>
          <w:sz w:val="24"/>
          <w:szCs w:val="24"/>
        </w:rPr>
        <w:t xml:space="preserve"> Journals / diaries (during or after program). Letters written but not sent. Artwork from during the program. Photographs / videos of the facility. Written accounts (blog posts, essays, letters to friends). Audio or video recordings (if any).</w:t>
      </w:r>
    </w:p>
    <w:p>
      <w:pPr>
        <w:spacing w:after="0" w:line="480"/>
      </w:pPr>
    </w:p>
    <w:p>
      <w:pPr>
        <w:spacing w:after="0" w:line="480"/>
      </w:pPr>
      <w:r>
        <w:rPr>
          <w:rFonts w:ascii="Times New Roman" w:cs="Times New Roman" w:eastAsia="Times New Roman" w:hAnsi="Times New Roman"/>
          <w:b/>
          <w:bCs/>
          <w:sz w:val="24"/>
          <w:szCs w:val="24"/>
        </w:rPr>
        <w:t xml:space="preserve">Witness Contacts:</w:t>
      </w:r>
      <w:r>
        <w:rPr>
          <w:rFonts w:ascii="Times New Roman" w:cs="Times New Roman" w:eastAsia="Times New Roman" w:hAnsi="Times New Roman"/>
          <w:sz w:val="24"/>
          <w:szCs w:val="24"/>
        </w:rPr>
        <w:t xml:space="preserve"> Names of other survivors you remember. Names of former staff members. Educational consultant name and contact information. Transport company / transporter names. Former employees (administrative, maintenance, kitchen). Family members of other survivors.</w:t>
      </w:r>
    </w:p>
    <w:p>
      <w:pPr>
        <w:spacing w:after="0" w:line="480"/>
      </w:pPr>
    </w:p>
    <w:p>
      <w:pPr>
        <w:spacing w:after="0" w:line="480"/>
      </w:pPr>
      <w:r>
        <w:rPr>
          <w:rFonts w:ascii="Times New Roman" w:cs="Times New Roman" w:eastAsia="Times New Roman" w:hAnsi="Times New Roman"/>
          <w:b/>
          <w:bCs/>
          <w:sz w:val="24"/>
          <w:szCs w:val="24"/>
        </w:rPr>
        <w:t xml:space="preserve">Medical and School Records:</w:t>
      </w:r>
      <w:r>
        <w:rPr>
          <w:rFonts w:ascii="Times New Roman" w:cs="Times New Roman" w:eastAsia="Times New Roman" w:hAnsi="Times New Roman"/>
          <w:sz w:val="24"/>
          <w:szCs w:val="24"/>
        </w:rPr>
        <w:t xml:space="preserve"> Pre-program medical / therapy records. Pre-program school records and grades. Program-era medical records (including ER visits). Post-program therapy / psychiatric records. Post-program medical records. Post-program school / academic records.</w:t>
      </w:r>
    </w:p>
    <w:p>
      <w:pPr>
        <w:spacing w:after="0" w:line="480"/>
      </w:pPr>
    </w:p>
    <w:p>
      <w:pPr>
        <w:spacing w:after="0" w:line="480"/>
      </w:pPr>
      <w:r>
        <w:rPr>
          <w:rFonts w:ascii="Times New Roman" w:cs="Times New Roman" w:eastAsia="Times New Roman" w:hAnsi="Times New Roman"/>
          <w:b/>
          <w:bCs/>
          <w:sz w:val="24"/>
          <w:szCs w:val="24"/>
        </w:rPr>
        <w:t xml:space="preserve">Chronology Elements:</w:t>
      </w:r>
      <w:r>
        <w:rPr>
          <w:rFonts w:ascii="Times New Roman" w:cs="Times New Roman" w:eastAsia="Times New Roman" w:hAnsi="Times New Roman"/>
          <w:sz w:val="24"/>
          <w:szCs w:val="24"/>
        </w:rPr>
        <w:t xml:space="preserve"> Date of enrollment. Date of discharge. Transport date and details. Key events (restraints, isolation, punishments, medical incidents). Staff names and roles. Other participant names. Program terminology for its practices. Dates of any complaints made during or after the program.</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Programs destroy evidence through retention policies, corporate restructuring, and deliberate spoliation. Acting early is the single most important thing you can do to protect your case.</w:t>
      </w:r>
    </w:p>
    <w:p>
      <w:pPr>
        <w:spacing w:after="0" w:line="480"/>
        <w:ind w:firstLine="720"/>
      </w:pPr>
      <w:r>
        <w:rPr>
          <w:rFonts w:ascii="Times New Roman" w:cs="Times New Roman" w:eastAsia="Times New Roman" w:hAnsi="Times New Roman"/>
          <w:sz w:val="24"/>
          <w:szCs w:val="24"/>
        </w:rPr>
        <w:t xml:space="preserve">Program documents to preserve: enrollment agreements, rulebooks, level system descriptions, parent handbooks, treatment plans, transport records, marketing materials, and financial records.</w:t>
      </w:r>
    </w:p>
    <w:p>
      <w:pPr>
        <w:spacing w:after="0" w:line="480"/>
        <w:ind w:firstLine="720"/>
      </w:pPr>
      <w:r>
        <w:rPr>
          <w:rFonts w:ascii="Times New Roman" w:cs="Times New Roman" w:eastAsia="Times New Roman" w:hAnsi="Times New Roman"/>
          <w:sz w:val="24"/>
          <w:szCs w:val="24"/>
        </w:rPr>
        <w:t xml:space="preserve">Correspondence to preserve: letters sent and received (including censored versions), emails between parents and program, and educational consultant communications.</w:t>
      </w:r>
    </w:p>
    <w:p>
      <w:pPr>
        <w:spacing w:after="0" w:line="480"/>
        <w:ind w:firstLine="720"/>
      </w:pPr>
      <w:r>
        <w:rPr>
          <w:rFonts w:ascii="Times New Roman" w:cs="Times New Roman" w:eastAsia="Times New Roman" w:hAnsi="Times New Roman"/>
          <w:sz w:val="24"/>
          <w:szCs w:val="24"/>
        </w:rPr>
        <w:t xml:space="preserve">Digital evidence has a long memory: website archives on the Wayback Machine, social media, review sites, staff social media, online survivor communities, and communications stored on your devices.</w:t>
      </w:r>
    </w:p>
    <w:p>
      <w:pPr>
        <w:spacing w:after="0" w:line="480"/>
        <w:ind w:firstLine="720"/>
      </w:pPr>
      <w:r>
        <w:rPr>
          <w:rFonts w:ascii="Times New Roman" w:cs="Times New Roman" w:eastAsia="Times New Roman" w:hAnsi="Times New Roman"/>
          <w:sz w:val="24"/>
          <w:szCs w:val="24"/>
        </w:rPr>
        <w:t xml:space="preserve">Personal evidence—journals, artwork, photographs, and your own written accounts—provides contemporaneous documentation that clinical records cannot replicate.</w:t>
      </w:r>
    </w:p>
    <w:p>
      <w:pPr>
        <w:spacing w:after="0" w:line="480"/>
        <w:ind w:firstLine="720"/>
      </w:pPr>
      <w:r>
        <w:rPr>
          <w:rFonts w:ascii="Times New Roman" w:cs="Times New Roman" w:eastAsia="Times New Roman" w:hAnsi="Times New Roman"/>
          <w:sz w:val="24"/>
          <w:szCs w:val="24"/>
        </w:rPr>
        <w:t xml:space="preserve">Witness contacts—other survivors, former staff, educational consultants, and former employees—transform an individual case into a pattern case.</w:t>
      </w:r>
    </w:p>
    <w:p>
      <w:pPr>
        <w:spacing w:after="0" w:line="480"/>
        <w:ind w:firstLine="720"/>
      </w:pPr>
      <w:r>
        <w:rPr>
          <w:rFonts w:ascii="Times New Roman" w:cs="Times New Roman" w:eastAsia="Times New Roman" w:hAnsi="Times New Roman"/>
          <w:sz w:val="24"/>
          <w:szCs w:val="24"/>
        </w:rPr>
        <w:t xml:space="preserve">Medical and school records tell a three-part story: pre-program baseline, program-era conditions, and post-program impact. Request these records proactively before retention periods expire.</w:t>
      </w:r>
    </w:p>
    <w:p>
      <w:pPr>
        <w:spacing w:after="0" w:line="480"/>
        <w:ind w:firstLine="720"/>
      </w:pPr>
      <w:r>
        <w:rPr>
          <w:rFonts w:ascii="Times New Roman" w:cs="Times New Roman" w:eastAsia="Times New Roman" w:hAnsi="Times New Roman"/>
          <w:sz w:val="24"/>
          <w:szCs w:val="24"/>
        </w:rPr>
        <w:t xml:space="preserve">Create a chronology now: dates, events, names, locations, and the program's own terminology for its practices.</w:t>
      </w:r>
    </w:p>
    <w:p>
      <w:pPr>
        <w:spacing w:after="0" w:line="480"/>
        <w:ind w:firstLine="720"/>
      </w:pPr>
      <w:r>
        <w:rPr>
          <w:rFonts w:ascii="Times New Roman" w:cs="Times New Roman" w:eastAsia="Times New Roman" w:hAnsi="Times New Roman"/>
          <w:sz w:val="24"/>
          <w:szCs w:val="24"/>
        </w:rPr>
        <w:t xml:space="preserve">Preserve everything with copies, metadata, chain-of-custody documentation, and secure storage. Do not alter anything.</w:t>
      </w:r>
    </w:p>
    <w:p>
      <w:pPr>
        <w:spacing w:after="0" w:line="480"/>
        <w:ind w:firstLine="720"/>
      </w:pPr>
      <w:r>
        <w:rPr>
          <w:rFonts w:ascii="Times New Roman" w:cs="Times New Roman" w:eastAsia="Times New Roman" w:hAnsi="Times New Roman"/>
          <w:sz w:val="24"/>
          <w:szCs w:val="24"/>
        </w:rPr>
        <w:t xml:space="preserve">Start now. Do not wait for a lawyer. Do not wait until you are sure. Evidence does not wait, and the passage of time is the program's last ally.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Preserving Your Evidence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2026-05-13T20:44:46.982Z</dcterms:created>
  <dcterms:modified xsi:type="dcterms:W3CDTF">2026-05-13T20:44:46.982Z</dcterms:modified>
</cp:coreProperties>
</file>

<file path=docProps/custom.xml><?xml version="1.0" encoding="utf-8"?>
<Properties xmlns="http://schemas.openxmlformats.org/officeDocument/2006/custom-properties" xmlns:vt="http://schemas.openxmlformats.org/officeDocument/2006/docPropsVTypes"/>
</file>