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64EAA" w14:textId="77777777" w:rsidR="00B35952" w:rsidRDefault="00000000">
      <w:pPr>
        <w:spacing w:line="480" w:lineRule="auto"/>
        <w:jc w:val="center"/>
      </w:pPr>
      <w:r>
        <w:rPr>
          <w:b/>
          <w:bCs/>
          <w:sz w:val="24"/>
          <w:szCs w:val="24"/>
        </w:rPr>
        <w:t>CHAPTER 7</w:t>
      </w:r>
    </w:p>
    <w:p w14:paraId="6D648781" w14:textId="77777777" w:rsidR="00B35952" w:rsidRDefault="00B35952">
      <w:pPr>
        <w:spacing w:line="480" w:lineRule="auto"/>
      </w:pPr>
    </w:p>
    <w:p w14:paraId="44AF3F19" w14:textId="77777777" w:rsidR="00B35952" w:rsidRDefault="00000000">
      <w:pPr>
        <w:spacing w:line="480" w:lineRule="auto"/>
        <w:jc w:val="center"/>
      </w:pPr>
      <w:r>
        <w:rPr>
          <w:sz w:val="24"/>
          <w:szCs w:val="24"/>
        </w:rPr>
        <w:t>For Parents — What You Need to Know</w:t>
      </w:r>
    </w:p>
    <w:p w14:paraId="121476D4" w14:textId="77777777" w:rsidR="00B35952" w:rsidRDefault="00000000">
      <w:pPr>
        <w:spacing w:line="480" w:lineRule="auto"/>
        <w:jc w:val="center"/>
      </w:pPr>
      <w:r>
        <w:rPr>
          <w:i/>
          <w:iCs/>
          <w:sz w:val="24"/>
          <w:szCs w:val="24"/>
        </w:rPr>
        <w:t>A Chapter for Families</w:t>
      </w:r>
    </w:p>
    <w:p w14:paraId="361F6734" w14:textId="77777777" w:rsidR="00B35952" w:rsidRDefault="00B35952">
      <w:pPr>
        <w:spacing w:line="480" w:lineRule="auto"/>
      </w:pPr>
    </w:p>
    <w:p w14:paraId="6DC6F49A" w14:textId="77777777" w:rsidR="00B35952" w:rsidRDefault="00000000">
      <w:pPr>
        <w:spacing w:line="480" w:lineRule="auto"/>
      </w:pPr>
      <w:r>
        <w:rPr>
          <w:sz w:val="24"/>
          <w:szCs w:val="24"/>
        </w:rPr>
        <w:t>This chapter is for you. For the parents. For the mothers and fathers who signed the enrollment agreement, paid the tuition, and drove away—or let the transporters take your child in the night—because you believed, truly believed, that you were saving your child's life.</w:t>
      </w:r>
    </w:p>
    <w:p w14:paraId="04A2B96D" w14:textId="77777777" w:rsidR="00B35952" w:rsidRDefault="00000000">
      <w:pPr>
        <w:spacing w:line="480" w:lineRule="auto"/>
        <w:ind w:firstLine="720"/>
      </w:pPr>
      <w:r>
        <w:rPr>
          <w:sz w:val="24"/>
          <w:szCs w:val="24"/>
        </w:rPr>
        <w:t>I need to start with the thing that is hardest to say and hardest to hear.</w:t>
      </w:r>
    </w:p>
    <w:p w14:paraId="71B03946" w14:textId="77777777" w:rsidR="00B35952" w:rsidRDefault="00000000">
      <w:pPr>
        <w:spacing w:line="480" w:lineRule="auto"/>
        <w:ind w:firstLine="720"/>
      </w:pPr>
      <w:r>
        <w:rPr>
          <w:sz w:val="24"/>
          <w:szCs w:val="24"/>
        </w:rPr>
        <w:t>You were deceived.</w:t>
      </w:r>
    </w:p>
    <w:p w14:paraId="109238DB" w14:textId="77777777" w:rsidR="00B35952" w:rsidRDefault="00000000">
      <w:pPr>
        <w:spacing w:line="480" w:lineRule="auto"/>
        <w:ind w:firstLine="720"/>
      </w:pPr>
      <w:r>
        <w:rPr>
          <w:sz w:val="24"/>
          <w:szCs w:val="24"/>
        </w:rPr>
        <w:t xml:space="preserve">You </w:t>
      </w:r>
      <w:proofErr w:type="gramStart"/>
      <w:r>
        <w:rPr>
          <w:sz w:val="24"/>
          <w:szCs w:val="24"/>
        </w:rPr>
        <w:t>made a decision</w:t>
      </w:r>
      <w:proofErr w:type="gramEnd"/>
      <w:r>
        <w:rPr>
          <w:sz w:val="24"/>
          <w:szCs w:val="24"/>
        </w:rPr>
        <w:t xml:space="preserve"> based on information that was incomplete, misleading, or outright false. You made it under conditions of manufactured urgency, emotional exhaustion, and calculated pressure. You made it because an authority figure—someone who presented herself as an expert in adolescent behavior, someone with credentials and testimonials and a website full of smiling graduates—told you that this program was the answer. That your child needed this. That the alternative was worse.</w:t>
      </w:r>
    </w:p>
    <w:p w14:paraId="549BD7CA" w14:textId="77777777" w:rsidR="00B35952" w:rsidRDefault="00000000">
      <w:pPr>
        <w:spacing w:line="480" w:lineRule="auto"/>
        <w:ind w:firstLine="720"/>
      </w:pPr>
      <w:r>
        <w:rPr>
          <w:sz w:val="24"/>
          <w:szCs w:val="24"/>
        </w:rPr>
        <w:t>She did not tell you that she received a referral fee from the program—typically five to fifteen percent of the first year's tuition, sometimes more. She did not tell you that the program she recommended had a history of complaints, investigations, or lawsuits. She did not tell you that the "outcomes data" she cited was self-reported by the program, unverified, and scientifically meaningless. She did not tell you that some of the glowing parent testimonials were solicited from families whose children were still enrolled and still under the program's control.</w:t>
      </w:r>
    </w:p>
    <w:p w14:paraId="79B23CFE" w14:textId="77777777" w:rsidR="00B35952" w:rsidRDefault="00000000">
      <w:pPr>
        <w:spacing w:line="480" w:lineRule="auto"/>
        <w:ind w:firstLine="720"/>
      </w:pPr>
      <w:r>
        <w:rPr>
          <w:sz w:val="24"/>
          <w:szCs w:val="24"/>
        </w:rPr>
        <w:t>You did not fail your child. You were targeted by an industry that has spent decades perfecting the art of turning parental desperation into revenue.</w:t>
      </w:r>
    </w:p>
    <w:p w14:paraId="45DAC998" w14:textId="07ED744D" w:rsidR="00B35952" w:rsidRDefault="00000000">
      <w:pPr>
        <w:spacing w:line="480" w:lineRule="auto"/>
        <w:ind w:firstLine="720"/>
      </w:pPr>
      <w:r>
        <w:rPr>
          <w:sz w:val="24"/>
          <w:szCs w:val="24"/>
        </w:rPr>
        <w:lastRenderedPageBreak/>
        <w:t xml:space="preserve">I know this because I have sat across the table from </w:t>
      </w:r>
      <w:r w:rsidR="00BA19BA">
        <w:rPr>
          <w:sz w:val="24"/>
          <w:szCs w:val="24"/>
        </w:rPr>
        <w:t>dozens</w:t>
      </w:r>
      <w:r>
        <w:rPr>
          <w:sz w:val="24"/>
          <w:szCs w:val="24"/>
        </w:rPr>
        <w:t xml:space="preserve"> of families in your position. I know the guilt you carry. I know the voice that says, "I should have known." I know the nights you have spent replaying the decision, searching for the moment you should have seen through it. I am going to walk you through what happened—not to assign blame, but because understanding how you were deceived is the first step toward becoming your child's most powerful advocate.</w:t>
      </w:r>
    </w:p>
    <w:p w14:paraId="7574A6A7" w14:textId="77777777" w:rsidR="00B35952" w:rsidRDefault="00000000">
      <w:pPr>
        <w:spacing w:line="480" w:lineRule="auto"/>
        <w:jc w:val="center"/>
      </w:pPr>
      <w:r>
        <w:rPr>
          <w:i/>
          <w:iCs/>
          <w:sz w:val="24"/>
          <w:szCs w:val="24"/>
        </w:rPr>
        <w:t xml:space="preserve">     </w:t>
      </w:r>
      <w:r>
        <w:rPr>
          <w:sz w:val="24"/>
          <w:szCs w:val="24"/>
        </w:rPr>
        <w:t xml:space="preserve">     *</w:t>
      </w:r>
    </w:p>
    <w:p w14:paraId="172A5E17" w14:textId="77777777" w:rsidR="00B35952" w:rsidRDefault="00B35952">
      <w:pPr>
        <w:spacing w:line="480" w:lineRule="auto"/>
      </w:pPr>
    </w:p>
    <w:p w14:paraId="4F6850C7" w14:textId="77777777" w:rsidR="00B35952" w:rsidRDefault="00000000">
      <w:pPr>
        <w:spacing w:before="240" w:line="480" w:lineRule="auto"/>
        <w:jc w:val="center"/>
      </w:pPr>
      <w:r>
        <w:rPr>
          <w:b/>
          <w:bCs/>
          <w:sz w:val="24"/>
          <w:szCs w:val="24"/>
        </w:rPr>
        <w:t>How You Were Deceived: The Marketing Funnel</w:t>
      </w:r>
    </w:p>
    <w:p w14:paraId="6FEFB383" w14:textId="77777777" w:rsidR="00B35952" w:rsidRDefault="00B35952">
      <w:pPr>
        <w:spacing w:line="480" w:lineRule="auto"/>
      </w:pPr>
    </w:p>
    <w:p w14:paraId="59C6A4E5" w14:textId="77777777" w:rsidR="00B35952" w:rsidRDefault="00000000">
      <w:pPr>
        <w:spacing w:line="480" w:lineRule="auto"/>
      </w:pPr>
      <w:r>
        <w:rPr>
          <w:sz w:val="24"/>
          <w:szCs w:val="24"/>
        </w:rPr>
        <w:t>The recruitment of families into the Troubled Teen Industry follows a marketing funnel as deliberate and engineered as any consumer product launch. Understanding this funnel matters for two reasons: it explains what happened to you, and it forms the basis of fraud claims that can hold the industry accountable.</w:t>
      </w:r>
    </w:p>
    <w:p w14:paraId="34B0CC38" w14:textId="77777777" w:rsidR="00B35952" w:rsidRDefault="00000000">
      <w:pPr>
        <w:spacing w:before="240" w:line="480" w:lineRule="auto"/>
      </w:pPr>
      <w:r>
        <w:rPr>
          <w:b/>
          <w:bCs/>
          <w:i/>
          <w:iCs/>
          <w:sz w:val="24"/>
          <w:szCs w:val="24"/>
        </w:rPr>
        <w:t>Stage One: The Crisis</w:t>
      </w:r>
    </w:p>
    <w:p w14:paraId="7D9750D0" w14:textId="77777777" w:rsidR="00B35952" w:rsidRDefault="00000000">
      <w:pPr>
        <w:spacing w:line="480" w:lineRule="auto"/>
        <w:ind w:firstLine="720"/>
      </w:pPr>
      <w:r>
        <w:rPr>
          <w:sz w:val="24"/>
          <w:szCs w:val="24"/>
        </w:rPr>
        <w:t>You were in crisis. Your teenager was struggling—drugs, depression, defiance, self-harm, school failure, an eating disorder, something that terrified you—and you did not know what to do. You may have tried therapy, medication, family counseling, school interventions. Some of it helped a little. None of it solved the problem. You were exhausted, frightened, and running out of ideas.</w:t>
      </w:r>
    </w:p>
    <w:p w14:paraId="31043EEA" w14:textId="77777777" w:rsidR="00B35952" w:rsidRDefault="00000000">
      <w:pPr>
        <w:spacing w:line="480" w:lineRule="auto"/>
        <w:ind w:firstLine="720"/>
      </w:pPr>
      <w:r>
        <w:rPr>
          <w:sz w:val="24"/>
          <w:szCs w:val="24"/>
        </w:rPr>
        <w:t>This is not weakness. This is parenthood under impossible pressure. And the industry knows exactly what this moment looks like, because the entire business model depends on finding you in it.</w:t>
      </w:r>
    </w:p>
    <w:p w14:paraId="0AEE5A86" w14:textId="77777777" w:rsidR="00B35952" w:rsidRDefault="00000000">
      <w:pPr>
        <w:spacing w:before="240" w:line="480" w:lineRule="auto"/>
      </w:pPr>
      <w:r>
        <w:rPr>
          <w:b/>
          <w:bCs/>
          <w:i/>
          <w:iCs/>
          <w:sz w:val="24"/>
          <w:szCs w:val="24"/>
        </w:rPr>
        <w:lastRenderedPageBreak/>
        <w:t>Stage Two: The Referral</w:t>
      </w:r>
    </w:p>
    <w:p w14:paraId="75136D0A" w14:textId="77777777" w:rsidR="00B35952" w:rsidRDefault="00000000">
      <w:pPr>
        <w:spacing w:line="480" w:lineRule="auto"/>
        <w:ind w:firstLine="720"/>
      </w:pPr>
      <w:r>
        <w:rPr>
          <w:sz w:val="24"/>
          <w:szCs w:val="24"/>
        </w:rPr>
        <w:t xml:space="preserve">Into your crisis walked an authority figure. She may have been called an educational consultant, a therapeutic placement specialist, an adolescent behavior advisor. She may have found you, or you may have found her—through a Google search, a therapist's recommendation, a friend who "knew someone." However you connected, she did something no one else had </w:t>
      </w:r>
      <w:proofErr w:type="gramStart"/>
      <w:r>
        <w:rPr>
          <w:sz w:val="24"/>
          <w:szCs w:val="24"/>
        </w:rPr>
        <w:t>done:</w:t>
      </w:r>
      <w:proofErr w:type="gramEnd"/>
      <w:r>
        <w:rPr>
          <w:sz w:val="24"/>
          <w:szCs w:val="24"/>
        </w:rPr>
        <w:t xml:space="preserve"> she listened. She validated your fear. She told you that you were right to be worried, that your child's behavior was serious, and that there were programs specifically designed to help.</w:t>
      </w:r>
    </w:p>
    <w:p w14:paraId="054B18D7" w14:textId="77777777" w:rsidR="00B35952" w:rsidRDefault="00000000">
      <w:pPr>
        <w:spacing w:line="480" w:lineRule="auto"/>
        <w:ind w:firstLine="720"/>
      </w:pPr>
      <w:r>
        <w:rPr>
          <w:sz w:val="24"/>
          <w:szCs w:val="24"/>
        </w:rPr>
        <w:t>What she did not tell you was that she worked for the programs, not for you. Educational consultants in the TTI operate in an almost entirely unregulated space. There is no licensure requirement in most states. There is no fiduciary duty to the family. There is no legal obligation to disclose referral fees. The consultant who spent two hours on the phone with you, who seemed so caring and so knowledgeable, was functioning as a commissioned salesperson for the programs she recommended.</w:t>
      </w:r>
    </w:p>
    <w:p w14:paraId="2D049B7E" w14:textId="77777777" w:rsidR="00B35952" w:rsidRDefault="00000000">
      <w:pPr>
        <w:spacing w:line="480" w:lineRule="auto"/>
        <w:ind w:firstLine="720"/>
      </w:pPr>
      <w:r>
        <w:rPr>
          <w:sz w:val="24"/>
          <w:szCs w:val="24"/>
        </w:rPr>
        <w:t>Robert Cialdini's research on influence identifies six principles that explain why this works: authority (she presented as an expert), social proof (other families had done this and their children thrived), scarcity (beds are limited, you need to act now), reciprocity (she gave you her time and attention, creating a sense of obligation), liking (she was warm and empathetic), and commitment (once you began the process, psychological momentum carried you forward). Every principle was in play. None of it was accidental.</w:t>
      </w:r>
    </w:p>
    <w:p w14:paraId="24CDEAC5" w14:textId="77777777" w:rsidR="00B35952" w:rsidRDefault="00000000">
      <w:pPr>
        <w:spacing w:before="240" w:line="480" w:lineRule="auto"/>
      </w:pPr>
      <w:r>
        <w:rPr>
          <w:b/>
          <w:bCs/>
          <w:i/>
          <w:iCs/>
          <w:sz w:val="24"/>
          <w:szCs w:val="24"/>
        </w:rPr>
        <w:t>Stage Three: The Recommendation</w:t>
      </w:r>
    </w:p>
    <w:p w14:paraId="0AB451AD" w14:textId="77777777" w:rsidR="00B35952" w:rsidRDefault="00000000">
      <w:pPr>
        <w:spacing w:line="480" w:lineRule="auto"/>
        <w:ind w:firstLine="720"/>
      </w:pPr>
      <w:r>
        <w:rPr>
          <w:sz w:val="24"/>
          <w:szCs w:val="24"/>
        </w:rPr>
        <w:t xml:space="preserve">The consultant recommended a specific program—or a short list of programs, all of which paid her referral fees. She may have framed it as a careful, personalized match. She may have told you she had visited the facility, knew the staff, had placed other children there with </w:t>
      </w:r>
      <w:r>
        <w:rPr>
          <w:sz w:val="24"/>
          <w:szCs w:val="24"/>
        </w:rPr>
        <w:lastRenderedPageBreak/>
        <w:t>excellent results. What she almost certainly did not do was provide you with the program's complaint history, any regulatory actions taken against it, the exposed referral fee structure, or independently verified outcome data—because none of those things would have helped close the sale.</w:t>
      </w:r>
    </w:p>
    <w:p w14:paraId="42ADFF9D" w14:textId="77777777" w:rsidR="00B35952" w:rsidRDefault="00000000">
      <w:pPr>
        <w:spacing w:line="480" w:lineRule="auto"/>
        <w:ind w:firstLine="720"/>
      </w:pPr>
      <w:r>
        <w:rPr>
          <w:sz w:val="24"/>
          <w:szCs w:val="24"/>
        </w:rPr>
        <w:t>The program's own marketing reinforced the consultant's recommendation. The website showed smiling teenagers in nature. The brochure emphasized "evidence-based treatment" and "licensed clinical staff." The admissions coordinator was friendly, reassuring, and available around the clock. If you visited the facility, you saw the tour version—the clean common areas, the enthusiastic staff, the articulate student ambassadors who told you how the program had saved their lives. You did not see the isolation room. You did not see the restraint logs. You did not see the staff turnover data.</w:t>
      </w:r>
    </w:p>
    <w:p w14:paraId="2833F27E" w14:textId="77777777" w:rsidR="00B35952" w:rsidRDefault="00000000">
      <w:pPr>
        <w:spacing w:before="240" w:line="480" w:lineRule="auto"/>
      </w:pPr>
      <w:r>
        <w:rPr>
          <w:b/>
          <w:bCs/>
          <w:i/>
          <w:iCs/>
          <w:sz w:val="24"/>
          <w:szCs w:val="24"/>
        </w:rPr>
        <w:t>Stage Four: The Close</w:t>
      </w:r>
    </w:p>
    <w:p w14:paraId="6BEA980C" w14:textId="77777777" w:rsidR="00B35952" w:rsidRDefault="00000000">
      <w:pPr>
        <w:spacing w:line="480" w:lineRule="auto"/>
        <w:ind w:firstLine="720"/>
      </w:pPr>
      <w:r>
        <w:rPr>
          <w:sz w:val="24"/>
          <w:szCs w:val="24"/>
        </w:rPr>
        <w:t>You signed the enrollment agreement. You may have paid a deposit of five thousand, ten thousand, twenty thousand dollars. If transport was recommended—and it usually was—you agreed to let strangers enter your home in the middle of the night to take your child to a facility across state lines that your child had never seen and you may never have visited.</w:t>
      </w:r>
    </w:p>
    <w:p w14:paraId="21D8011E" w14:textId="77777777" w:rsidR="00B35952" w:rsidRDefault="00000000">
      <w:pPr>
        <w:spacing w:line="480" w:lineRule="auto"/>
        <w:ind w:firstLine="720"/>
      </w:pPr>
      <w:r>
        <w:rPr>
          <w:sz w:val="24"/>
          <w:szCs w:val="24"/>
        </w:rPr>
        <w:t>Once you signed, the commitment principle locked in. You had crossed a psychological threshold. The decision was made. The money was spent. And every day that followed made it harder to reverse course, because reversing course meant admitting that the decision was wrong—and admitting the decision was wrong meant confronting the possibility that you had paid strangers to harm your child.</w:t>
      </w:r>
    </w:p>
    <w:p w14:paraId="76AFA001" w14:textId="77777777" w:rsidR="00B35952" w:rsidRDefault="00000000">
      <w:pPr>
        <w:spacing w:line="480" w:lineRule="auto"/>
        <w:ind w:firstLine="720"/>
      </w:pPr>
      <w:r>
        <w:rPr>
          <w:sz w:val="24"/>
          <w:szCs w:val="24"/>
        </w:rPr>
        <w:lastRenderedPageBreak/>
        <w:t>This funnel is not incidental to the harm. It is the first layer of the coercive system. Your "consent" was obtained through the systematic exploitation of every influence principle in the behavioral science literature. It was not informed consent. It was manufactured consent.</w:t>
      </w:r>
    </w:p>
    <w:p w14:paraId="4A9A4AD6" w14:textId="77777777" w:rsidR="00B35952" w:rsidRDefault="00000000">
      <w:pPr>
        <w:spacing w:line="480" w:lineRule="auto"/>
        <w:jc w:val="center"/>
      </w:pPr>
      <w:r>
        <w:rPr>
          <w:i/>
          <w:iCs/>
          <w:sz w:val="24"/>
          <w:szCs w:val="24"/>
        </w:rPr>
        <w:t xml:space="preserve">     </w:t>
      </w:r>
      <w:r>
        <w:rPr>
          <w:sz w:val="24"/>
          <w:szCs w:val="24"/>
        </w:rPr>
        <w:t xml:space="preserve">     *</w:t>
      </w:r>
    </w:p>
    <w:p w14:paraId="1C35D2FB" w14:textId="77777777" w:rsidR="00B35952" w:rsidRDefault="00B35952">
      <w:pPr>
        <w:spacing w:line="480" w:lineRule="auto"/>
      </w:pPr>
    </w:p>
    <w:p w14:paraId="57EB957D" w14:textId="77777777" w:rsidR="00B35952" w:rsidRDefault="00000000">
      <w:pPr>
        <w:spacing w:before="240" w:line="480" w:lineRule="auto"/>
        <w:jc w:val="center"/>
      </w:pPr>
      <w:r>
        <w:rPr>
          <w:b/>
          <w:bCs/>
          <w:sz w:val="24"/>
          <w:szCs w:val="24"/>
        </w:rPr>
        <w:t>Educational Consultants: Who They Really Work For</w:t>
      </w:r>
    </w:p>
    <w:p w14:paraId="03D2BFFE" w14:textId="77777777" w:rsidR="00B35952" w:rsidRDefault="00B35952">
      <w:pPr>
        <w:spacing w:line="480" w:lineRule="auto"/>
      </w:pPr>
    </w:p>
    <w:p w14:paraId="471C361C" w14:textId="77777777" w:rsidR="00B35952" w:rsidRDefault="00000000">
      <w:pPr>
        <w:spacing w:line="480" w:lineRule="auto"/>
      </w:pPr>
      <w:r>
        <w:rPr>
          <w:sz w:val="24"/>
          <w:szCs w:val="24"/>
        </w:rPr>
        <w:t>I want to spend a moment on educational consultants specifically, because they are often the linchpin of the entire system—and because understanding their role is essential both for your own processing and for the legal case.</w:t>
      </w:r>
    </w:p>
    <w:p w14:paraId="2054AAEA" w14:textId="77777777" w:rsidR="00B35952" w:rsidRDefault="00000000">
      <w:pPr>
        <w:spacing w:line="480" w:lineRule="auto"/>
        <w:ind w:firstLine="720"/>
      </w:pPr>
      <w:r>
        <w:rPr>
          <w:sz w:val="24"/>
          <w:szCs w:val="24"/>
        </w:rPr>
        <w:t>The educational consulting industry presents itself as a service to families. Consultants market themselves as advocates for your child, experts who will match your teenager with the right therapeutic environment. Some may believe this about themselves. But the economic structure tells a different story.</w:t>
      </w:r>
    </w:p>
    <w:p w14:paraId="6B2D8535" w14:textId="77777777" w:rsidR="00B35952" w:rsidRDefault="00000000">
      <w:pPr>
        <w:spacing w:line="480" w:lineRule="auto"/>
        <w:ind w:firstLine="720"/>
      </w:pPr>
      <w:r>
        <w:rPr>
          <w:sz w:val="24"/>
          <w:szCs w:val="24"/>
        </w:rPr>
        <w:t xml:space="preserve">Referral fees in the TTI typically range from five to fifteen percent of the first year's tuition. For a program charging one hundred thousand dollars per year, that is five to fifteen thousand dollars per placement. A busy consultant placing twenty to thirty children per year can earn two hundred to four hundred thousand dollars </w:t>
      </w:r>
      <w:proofErr w:type="gramStart"/>
      <w:r>
        <w:rPr>
          <w:sz w:val="24"/>
          <w:szCs w:val="24"/>
        </w:rPr>
        <w:t>annually—paid</w:t>
      </w:r>
      <w:proofErr w:type="gramEnd"/>
      <w:r>
        <w:rPr>
          <w:sz w:val="24"/>
          <w:szCs w:val="24"/>
        </w:rPr>
        <w:t xml:space="preserve"> entirely by the programs, not by the families she claims to serve.</w:t>
      </w:r>
    </w:p>
    <w:p w14:paraId="4C5C36EB" w14:textId="77777777" w:rsidR="00B35952" w:rsidRDefault="00000000">
      <w:pPr>
        <w:spacing w:line="480" w:lineRule="auto"/>
        <w:ind w:firstLine="720"/>
      </w:pPr>
      <w:r>
        <w:rPr>
          <w:sz w:val="24"/>
          <w:szCs w:val="24"/>
        </w:rPr>
        <w:t xml:space="preserve">This creates an irreconcilable conflict of interest. The consultant's financial incentive is to place your child in the program that pays the highest referral fee, not the program that is safest, most effective, or most appropriate. Her incentive is to place quickly, before you have time to research alternatives. Her incentive is to recommend residential placement over outpatient </w:t>
      </w:r>
      <w:r>
        <w:rPr>
          <w:sz w:val="24"/>
          <w:szCs w:val="24"/>
        </w:rPr>
        <w:lastRenderedPageBreak/>
        <w:t>alternatives, because outpatient therapists do not pay referral fees. Her incentive is to maintain her relationship with the programs, because her income depends on continued referrals.</w:t>
      </w:r>
    </w:p>
    <w:p w14:paraId="08B3A82C" w14:textId="77777777" w:rsidR="00B35952" w:rsidRDefault="00000000">
      <w:pPr>
        <w:spacing w:line="480" w:lineRule="auto"/>
        <w:ind w:firstLine="720"/>
      </w:pPr>
      <w:r>
        <w:rPr>
          <w:sz w:val="24"/>
          <w:szCs w:val="24"/>
        </w:rPr>
        <w:t>None of this means every educational consultant is consciously dishonest. Some genuinely believe in the programs they recommend. But the structure ensures that the consultant's interests and your child's interests are never fully aligned—and you were never told this.</w:t>
      </w:r>
    </w:p>
    <w:p w14:paraId="6F474871" w14:textId="77777777" w:rsidR="00B35952" w:rsidRDefault="00000000">
      <w:pPr>
        <w:spacing w:line="480" w:lineRule="auto"/>
        <w:ind w:firstLine="720"/>
      </w:pPr>
      <w:r>
        <w:rPr>
          <w:sz w:val="24"/>
          <w:szCs w:val="24"/>
        </w:rPr>
        <w:t xml:space="preserve">When you look back and wonder how you missed the signs, remember: you were not </w:t>
      </w:r>
      <w:proofErr w:type="gramStart"/>
      <w:r>
        <w:rPr>
          <w:sz w:val="24"/>
          <w:szCs w:val="24"/>
        </w:rPr>
        <w:t>making a decision</w:t>
      </w:r>
      <w:proofErr w:type="gramEnd"/>
      <w:r>
        <w:rPr>
          <w:sz w:val="24"/>
          <w:szCs w:val="24"/>
        </w:rPr>
        <w:t xml:space="preserve"> with full information. You were </w:t>
      </w:r>
      <w:proofErr w:type="gramStart"/>
      <w:r>
        <w:rPr>
          <w:sz w:val="24"/>
          <w:szCs w:val="24"/>
        </w:rPr>
        <w:t>making a decision</w:t>
      </w:r>
      <w:proofErr w:type="gramEnd"/>
      <w:r>
        <w:rPr>
          <w:sz w:val="24"/>
          <w:szCs w:val="24"/>
        </w:rPr>
        <w:t xml:space="preserve"> inside a system specifically designed to prevent you from getting full information.</w:t>
      </w:r>
    </w:p>
    <w:p w14:paraId="1CB31A8D" w14:textId="77777777" w:rsidR="00B35952" w:rsidRDefault="00000000">
      <w:pPr>
        <w:spacing w:line="480" w:lineRule="auto"/>
        <w:jc w:val="center"/>
      </w:pPr>
      <w:r>
        <w:rPr>
          <w:i/>
          <w:iCs/>
          <w:sz w:val="24"/>
          <w:szCs w:val="24"/>
        </w:rPr>
        <w:t xml:space="preserve">     </w:t>
      </w:r>
      <w:r>
        <w:rPr>
          <w:sz w:val="24"/>
          <w:szCs w:val="24"/>
        </w:rPr>
        <w:t xml:space="preserve">     *</w:t>
      </w:r>
    </w:p>
    <w:p w14:paraId="1E0E64AC" w14:textId="77777777" w:rsidR="00B35952" w:rsidRDefault="00B35952">
      <w:pPr>
        <w:spacing w:line="480" w:lineRule="auto"/>
      </w:pPr>
    </w:p>
    <w:p w14:paraId="2938DEF8" w14:textId="77777777" w:rsidR="00B35952" w:rsidRDefault="00000000">
      <w:pPr>
        <w:spacing w:before="240" w:line="480" w:lineRule="auto"/>
        <w:jc w:val="center"/>
      </w:pPr>
      <w:r>
        <w:rPr>
          <w:b/>
          <w:bCs/>
          <w:sz w:val="24"/>
          <w:szCs w:val="24"/>
        </w:rPr>
        <w:t>"Trust the Process": How Programs Coached You to Dismiss Your Child</w:t>
      </w:r>
    </w:p>
    <w:p w14:paraId="05CEAAB0" w14:textId="77777777" w:rsidR="00B35952" w:rsidRDefault="00B35952">
      <w:pPr>
        <w:spacing w:line="480" w:lineRule="auto"/>
      </w:pPr>
    </w:p>
    <w:p w14:paraId="6476C633" w14:textId="77777777" w:rsidR="00B35952" w:rsidRDefault="00000000">
      <w:pPr>
        <w:spacing w:line="480" w:lineRule="auto"/>
      </w:pPr>
      <w:r>
        <w:rPr>
          <w:sz w:val="24"/>
          <w:szCs w:val="24"/>
        </w:rPr>
        <w:t>After enrollment, the program's influence campaign shifted from recruiting you to managing you. And the single most effective tool in that management arsenal was a phrase you probably heard dozens of times: "Trust the process."</w:t>
      </w:r>
    </w:p>
    <w:p w14:paraId="3B9E8F6F" w14:textId="77777777" w:rsidR="00B35952" w:rsidRDefault="00000000">
      <w:pPr>
        <w:spacing w:line="480" w:lineRule="auto"/>
        <w:ind w:firstLine="720"/>
      </w:pPr>
      <w:r>
        <w:rPr>
          <w:sz w:val="24"/>
          <w:szCs w:val="24"/>
        </w:rPr>
        <w:t>When your child called and said she was scared, the program told you this was normal. "Adjustment is hard. She's testing you. If you pull her out now, you'll undo everything we're building." When your child sent a letter saying she hated the program, the staff explained that resistance was part of the therapeutic process. "This is the breakdown before the breakthrough." When your child said she was being punished, restrained, or isolated, you were told that these were "therapeutic interventions" administered by trained professionals for your child's safety.</w:t>
      </w:r>
    </w:p>
    <w:p w14:paraId="4CF1674C" w14:textId="77777777" w:rsidR="00B35952" w:rsidRDefault="00000000">
      <w:pPr>
        <w:spacing w:line="480" w:lineRule="auto"/>
        <w:ind w:firstLine="720"/>
      </w:pPr>
      <w:r>
        <w:rPr>
          <w:sz w:val="24"/>
          <w:szCs w:val="24"/>
        </w:rPr>
        <w:lastRenderedPageBreak/>
        <w:t>And then came the line that silenced more parents than any other: "She's manipulating you. That's what she does. That's why she's here."</w:t>
      </w:r>
    </w:p>
    <w:p w14:paraId="64149D82" w14:textId="77777777" w:rsidR="00B35952" w:rsidRDefault="00000000">
      <w:pPr>
        <w:spacing w:line="480" w:lineRule="auto"/>
        <w:ind w:firstLine="720"/>
      </w:pPr>
      <w:r>
        <w:rPr>
          <w:sz w:val="24"/>
          <w:szCs w:val="24"/>
        </w:rPr>
        <w:t>This is not therapy. This is information control—the "I" in the BITE model. The program controlled what information you received about your child's experience, reframed every complaint as evidence of pathology, and coached you to interpret your child's distress as proof that the program was working. The more distressed your child became, the more you were told the program was necessary.</w:t>
      </w:r>
    </w:p>
    <w:p w14:paraId="05EB6856" w14:textId="77777777" w:rsidR="00B35952" w:rsidRDefault="00000000">
      <w:pPr>
        <w:spacing w:line="480" w:lineRule="auto"/>
        <w:ind w:firstLine="720"/>
      </w:pPr>
      <w:r>
        <w:rPr>
          <w:sz w:val="24"/>
          <w:szCs w:val="24"/>
        </w:rPr>
        <w:t>I want you to sit with that for a moment. The system was designed so that your child's suffering was reinterpreted as progress. Every cry for help was relabeled as manipulation. Every expression of fear was reframed as resistance. And you—a loving parent who wanted nothing more than to help your child—were trained to disbelieve the person you loved most in the world.</w:t>
      </w:r>
    </w:p>
    <w:p w14:paraId="330E5222" w14:textId="77777777" w:rsidR="00B35952" w:rsidRDefault="00000000">
      <w:pPr>
        <w:spacing w:line="480" w:lineRule="auto"/>
        <w:ind w:firstLine="720"/>
      </w:pPr>
      <w:r>
        <w:rPr>
          <w:sz w:val="24"/>
          <w:szCs w:val="24"/>
        </w:rPr>
        <w:t>This was not a failure of your parenting instincts. This was a systematic campaign to override your parenting instincts. And it worked because it was designed by people who understood exactly how to exploit the guilt, fear, and hope that define parenthood in crisis.</w:t>
      </w:r>
    </w:p>
    <w:p w14:paraId="4771A03E" w14:textId="77777777" w:rsidR="00B35952" w:rsidRDefault="00000000">
      <w:pPr>
        <w:spacing w:line="480" w:lineRule="auto"/>
        <w:jc w:val="center"/>
      </w:pPr>
      <w:r>
        <w:rPr>
          <w:i/>
          <w:iCs/>
          <w:sz w:val="24"/>
          <w:szCs w:val="24"/>
        </w:rPr>
        <w:t xml:space="preserve">     </w:t>
      </w:r>
      <w:r>
        <w:rPr>
          <w:sz w:val="24"/>
          <w:szCs w:val="24"/>
        </w:rPr>
        <w:t xml:space="preserve">     *</w:t>
      </w:r>
    </w:p>
    <w:p w14:paraId="6D1D45B5" w14:textId="77777777" w:rsidR="00B35952" w:rsidRDefault="00B35952">
      <w:pPr>
        <w:spacing w:line="480" w:lineRule="auto"/>
      </w:pPr>
    </w:p>
    <w:p w14:paraId="17083322" w14:textId="77777777" w:rsidR="00B35952" w:rsidRDefault="00000000">
      <w:pPr>
        <w:spacing w:before="240" w:line="480" w:lineRule="auto"/>
        <w:jc w:val="center"/>
      </w:pPr>
      <w:r>
        <w:rPr>
          <w:b/>
          <w:bCs/>
          <w:sz w:val="24"/>
          <w:szCs w:val="24"/>
        </w:rPr>
        <w:t>The Cognitive Dissonance Problem</w:t>
      </w:r>
    </w:p>
    <w:p w14:paraId="309E54ED" w14:textId="77777777" w:rsidR="00B35952" w:rsidRDefault="00B35952">
      <w:pPr>
        <w:spacing w:line="480" w:lineRule="auto"/>
      </w:pPr>
    </w:p>
    <w:p w14:paraId="452CDD11" w14:textId="77777777" w:rsidR="00B35952" w:rsidRDefault="00000000">
      <w:pPr>
        <w:spacing w:line="480" w:lineRule="auto"/>
      </w:pPr>
      <w:r>
        <w:rPr>
          <w:sz w:val="24"/>
          <w:szCs w:val="24"/>
        </w:rPr>
        <w:t>I need to talk about what you are feeling right now, because there is a name for it, and understanding the name may help you move through it.</w:t>
      </w:r>
    </w:p>
    <w:p w14:paraId="6529AE43" w14:textId="77777777" w:rsidR="00B35952" w:rsidRDefault="00000000">
      <w:pPr>
        <w:spacing w:line="480" w:lineRule="auto"/>
        <w:ind w:firstLine="720"/>
      </w:pPr>
      <w:r>
        <w:rPr>
          <w:sz w:val="24"/>
          <w:szCs w:val="24"/>
        </w:rPr>
        <w:t xml:space="preserve">Cognitive dissonance is the psychological discomfort we experience when we hold two contradictory beliefs at the same time. For you, the dissonance is this: "I love my child and </w:t>
      </w:r>
      <w:r>
        <w:rPr>
          <w:sz w:val="24"/>
          <w:szCs w:val="24"/>
        </w:rPr>
        <w:lastRenderedPageBreak/>
        <w:t>would do anything to protect her" and "I chose the program that harmed her." These two truths cannot coexist comfortably. The mind demands resolution.</w:t>
      </w:r>
    </w:p>
    <w:p w14:paraId="0B0F3F6C" w14:textId="77777777" w:rsidR="00B35952" w:rsidRDefault="00000000">
      <w:pPr>
        <w:spacing w:line="480" w:lineRule="auto"/>
        <w:ind w:firstLine="720"/>
      </w:pPr>
      <w:r>
        <w:rPr>
          <w:sz w:val="24"/>
          <w:szCs w:val="24"/>
        </w:rPr>
        <w:t>For many parents, the resolution is to deny or minimize the second truth. "The program was tough, but it helped." "He needed structure." "She was out of control and they saved her life." "It wasn't that bad—she's exaggerating." This is not cowardice. It is the brain doing what brains do when confronted with unbearable contradiction: it protects you from the full weight of the truth.</w:t>
      </w:r>
    </w:p>
    <w:p w14:paraId="6300C81B" w14:textId="77777777" w:rsidR="00B35952" w:rsidRDefault="00000000">
      <w:pPr>
        <w:spacing w:line="480" w:lineRule="auto"/>
        <w:ind w:firstLine="720"/>
      </w:pPr>
      <w:r>
        <w:rPr>
          <w:sz w:val="24"/>
          <w:szCs w:val="24"/>
        </w:rPr>
        <w:t>But the truth that you push away does not actually go away. It lives in the space between you and your child. It is the conversation you cannot have. It is the silence at the dinner table. It is the thing your child tried to tell you and stopped trying to tell you because she saw it in your face—the flinch, the deflection, the change of subject. She stopped trying because she concluded that you would choose the comfortable story over her.</w:t>
      </w:r>
    </w:p>
    <w:p w14:paraId="3009A4A7" w14:textId="77777777" w:rsidR="00B35952" w:rsidRDefault="00000000">
      <w:pPr>
        <w:spacing w:line="480" w:lineRule="auto"/>
        <w:ind w:firstLine="720"/>
      </w:pPr>
      <w:r>
        <w:rPr>
          <w:sz w:val="24"/>
          <w:szCs w:val="24"/>
        </w:rPr>
        <w:t>I am not going to tell you to get over the guilt. Guilt does not respond to instructions. But I am going to tell you something that may shift how you carry it: the guilt you feel is itself evidence of the institution's effectiveness. The system was designed so that if it was ever exposed, the family's first response would be to turn inward rather than outward—to blame themselves rather than the program. Your guilt is the institution's last line of defense. It keeps you quiet. It keeps you isolated. It keeps you from becoming the advocate your child needs you to be.</w:t>
      </w:r>
    </w:p>
    <w:p w14:paraId="7CFE6345" w14:textId="77777777" w:rsidR="00B35952" w:rsidRDefault="00000000">
      <w:pPr>
        <w:spacing w:line="480" w:lineRule="auto"/>
        <w:ind w:firstLine="720"/>
      </w:pPr>
      <w:r>
        <w:rPr>
          <w:sz w:val="24"/>
          <w:szCs w:val="24"/>
        </w:rPr>
        <w:t>Acknowledging what happened does not make you a bad parent. It makes you a parent who was deceived by professionals whose entire livelihood depended on deceiving you. The question is not whether you failed your child in the past. The question is what you do now.</w:t>
      </w:r>
    </w:p>
    <w:p w14:paraId="46334EA5" w14:textId="77777777" w:rsidR="00B35952" w:rsidRDefault="00000000">
      <w:pPr>
        <w:spacing w:line="480" w:lineRule="auto"/>
        <w:jc w:val="center"/>
      </w:pPr>
      <w:r>
        <w:rPr>
          <w:i/>
          <w:iCs/>
          <w:sz w:val="24"/>
          <w:szCs w:val="24"/>
        </w:rPr>
        <w:t xml:space="preserve">     </w:t>
      </w:r>
      <w:r>
        <w:rPr>
          <w:sz w:val="24"/>
          <w:szCs w:val="24"/>
        </w:rPr>
        <w:t xml:space="preserve">     *</w:t>
      </w:r>
    </w:p>
    <w:p w14:paraId="395CDE18" w14:textId="77777777" w:rsidR="00B35952" w:rsidRDefault="00B35952">
      <w:pPr>
        <w:spacing w:line="480" w:lineRule="auto"/>
      </w:pPr>
    </w:p>
    <w:p w14:paraId="3AC10381" w14:textId="77777777" w:rsidR="00B35952" w:rsidRDefault="00000000">
      <w:pPr>
        <w:spacing w:before="240" w:line="480" w:lineRule="auto"/>
        <w:jc w:val="center"/>
      </w:pPr>
      <w:r>
        <w:rPr>
          <w:b/>
          <w:bCs/>
          <w:sz w:val="24"/>
          <w:szCs w:val="24"/>
        </w:rPr>
        <w:lastRenderedPageBreak/>
        <w:t>How to Become Your Child's Advocate Now</w:t>
      </w:r>
    </w:p>
    <w:p w14:paraId="19B03BF7" w14:textId="77777777" w:rsidR="00B35952" w:rsidRDefault="00B35952">
      <w:pPr>
        <w:spacing w:line="480" w:lineRule="auto"/>
      </w:pPr>
    </w:p>
    <w:p w14:paraId="18F92CE1" w14:textId="77777777" w:rsidR="00B35952" w:rsidRDefault="00000000">
      <w:pPr>
        <w:spacing w:line="480" w:lineRule="auto"/>
      </w:pPr>
      <w:r>
        <w:rPr>
          <w:sz w:val="24"/>
          <w:szCs w:val="24"/>
        </w:rPr>
        <w:t>The shift from guilt to advocacy is the most important journey a parent can take in the aftermath of the Troubled Teen Industry. It does not happen overnight. It usually requires therapy. And it begins with three steps.</w:t>
      </w:r>
    </w:p>
    <w:p w14:paraId="2A3B656B" w14:textId="77777777" w:rsidR="00B35952" w:rsidRDefault="00000000">
      <w:pPr>
        <w:spacing w:before="240" w:line="480" w:lineRule="auto"/>
      </w:pPr>
      <w:r>
        <w:rPr>
          <w:b/>
          <w:bCs/>
          <w:i/>
          <w:iCs/>
          <w:sz w:val="24"/>
          <w:szCs w:val="24"/>
        </w:rPr>
        <w:t>Step One: Listen Without Defending</w:t>
      </w:r>
    </w:p>
    <w:p w14:paraId="43AE7DC2" w14:textId="77777777" w:rsidR="00B35952" w:rsidRDefault="00000000">
      <w:pPr>
        <w:spacing w:line="480" w:lineRule="auto"/>
        <w:ind w:firstLine="720"/>
      </w:pPr>
      <w:r>
        <w:rPr>
          <w:sz w:val="24"/>
          <w:szCs w:val="24"/>
        </w:rPr>
        <w:t>Your child may try to tell you what happened. When they do, your instinct will be to defend yourself—to explain why you made the decision you made, to remind them that you were trying to help, to point out that you were in crisis too. Resist that instinct. It is the instinct of a person protecting herself from dissonance, and it will close the only door your child is trying to open.</w:t>
      </w:r>
    </w:p>
    <w:p w14:paraId="181B44AF" w14:textId="77777777" w:rsidR="00B35952" w:rsidRDefault="00000000">
      <w:pPr>
        <w:spacing w:line="480" w:lineRule="auto"/>
        <w:ind w:firstLine="720"/>
      </w:pPr>
      <w:r>
        <w:rPr>
          <w:sz w:val="24"/>
          <w:szCs w:val="24"/>
        </w:rPr>
        <w:t>Listen. Do not explain. Do not justify. Do not compare your suffering to theirs. Do not say, "I was trying to help." They know you were trying to help. What they need to hear is: "I believe you. What happened to you was wrong. And I am sorry I did not see it sooner."</w:t>
      </w:r>
    </w:p>
    <w:p w14:paraId="6926B2CE" w14:textId="77777777" w:rsidR="00B35952" w:rsidRDefault="00000000">
      <w:pPr>
        <w:spacing w:line="480" w:lineRule="auto"/>
        <w:ind w:firstLine="720"/>
      </w:pPr>
      <w:r>
        <w:rPr>
          <w:sz w:val="24"/>
          <w:szCs w:val="24"/>
        </w:rPr>
        <w:t>This is not about accepting blame. It is about accepting your child's reality. Those are different things, and your child can tell the difference.</w:t>
      </w:r>
    </w:p>
    <w:p w14:paraId="0CA682BF" w14:textId="77777777" w:rsidR="00B35952" w:rsidRDefault="00000000">
      <w:pPr>
        <w:spacing w:before="240" w:line="480" w:lineRule="auto"/>
      </w:pPr>
      <w:r>
        <w:rPr>
          <w:b/>
          <w:bCs/>
          <w:i/>
          <w:iCs/>
          <w:sz w:val="24"/>
          <w:szCs w:val="24"/>
        </w:rPr>
        <w:t>Step Two: Educate Yourself</w:t>
      </w:r>
    </w:p>
    <w:p w14:paraId="6AF2A12A" w14:textId="77777777" w:rsidR="00B35952" w:rsidRDefault="00000000">
      <w:pPr>
        <w:spacing w:line="480" w:lineRule="auto"/>
        <w:ind w:firstLine="720"/>
      </w:pPr>
      <w:r>
        <w:rPr>
          <w:sz w:val="24"/>
          <w:szCs w:val="24"/>
        </w:rPr>
        <w:t xml:space="preserve">Read Part I of this book. Understand the BITE model. Understand how the program controlled your child's behavior, information, thoughts, and emotions. Understand how the program controlled </w:t>
      </w:r>
      <w:r>
        <w:rPr>
          <w:i/>
          <w:iCs/>
          <w:sz w:val="24"/>
          <w:szCs w:val="24"/>
        </w:rPr>
        <w:t>you</w:t>
      </w:r>
      <w:r>
        <w:rPr>
          <w:sz w:val="24"/>
          <w:szCs w:val="24"/>
        </w:rPr>
        <w:t>—through the marketing funnel, the consultant relationship, the "trust the process" coaching, and the cognitive dissonance that followed.</w:t>
      </w:r>
    </w:p>
    <w:p w14:paraId="791DC8E8" w14:textId="77777777" w:rsidR="00B35952" w:rsidRDefault="00000000">
      <w:pPr>
        <w:spacing w:line="480" w:lineRule="auto"/>
        <w:ind w:firstLine="720"/>
      </w:pPr>
      <w:r>
        <w:rPr>
          <w:sz w:val="24"/>
          <w:szCs w:val="24"/>
        </w:rPr>
        <w:t xml:space="preserve">When you understand the system, you will see your experience differently. You will see that you were not a parent who failed to protect your child. You were a parent who was </w:t>
      </w:r>
      <w:r>
        <w:rPr>
          <w:sz w:val="24"/>
          <w:szCs w:val="24"/>
        </w:rPr>
        <w:lastRenderedPageBreak/>
        <w:t>systematically prevented from protecting your child by people who profited from your inability to do so.</w:t>
      </w:r>
    </w:p>
    <w:p w14:paraId="06B167D8" w14:textId="77777777" w:rsidR="00B35952" w:rsidRDefault="00000000">
      <w:pPr>
        <w:spacing w:line="480" w:lineRule="auto"/>
        <w:ind w:firstLine="720"/>
      </w:pPr>
      <w:r>
        <w:rPr>
          <w:sz w:val="24"/>
          <w:szCs w:val="24"/>
        </w:rPr>
        <w:t>This education also prepares you for the legal process, if you and your child choose to pursue it. The more you understand about how the system operates, the more effective you will be as a witness—and your testimony about how you were recruited and deceived is among the most powerful evidence in a TTI case.</w:t>
      </w:r>
    </w:p>
    <w:p w14:paraId="5EE96ACF" w14:textId="77777777" w:rsidR="00B35952" w:rsidRDefault="00000000">
      <w:pPr>
        <w:spacing w:before="240" w:line="480" w:lineRule="auto"/>
      </w:pPr>
      <w:r>
        <w:rPr>
          <w:b/>
          <w:bCs/>
          <w:i/>
          <w:iCs/>
          <w:sz w:val="24"/>
          <w:szCs w:val="24"/>
        </w:rPr>
        <w:t>Step Three: Preserve Everything</w:t>
      </w:r>
    </w:p>
    <w:p w14:paraId="3BB380E2" w14:textId="77777777" w:rsidR="00B35952" w:rsidRDefault="00000000">
      <w:pPr>
        <w:spacing w:line="480" w:lineRule="auto"/>
        <w:ind w:firstLine="720"/>
      </w:pPr>
      <w:r>
        <w:rPr>
          <w:sz w:val="24"/>
          <w:szCs w:val="24"/>
        </w:rPr>
        <w:t>Gather and preserve every document related to your child's time in the program. Enrollment agreements. Marketing materials. Letters—both the ones you received (which may have been censored) and any originals your child may have kept. Emails with the program and with the educational consultant. Text messages. Phone records. Financial records showing what you paid and to whom. The brochure the consultant gave you. Screenshots of the program's website. Notes from phone calls with staff. Progress reports. Incident reports, if you were given any.</w:t>
      </w:r>
    </w:p>
    <w:p w14:paraId="70643757" w14:textId="77777777" w:rsidR="00B35952" w:rsidRDefault="00000000">
      <w:pPr>
        <w:spacing w:line="480" w:lineRule="auto"/>
        <w:ind w:firstLine="720"/>
      </w:pPr>
      <w:r>
        <w:rPr>
          <w:sz w:val="24"/>
          <w:szCs w:val="24"/>
        </w:rPr>
        <w:t>Do not contact the program to request records until you have consulted with an attorney, because doing so may trigger the destruction of evidence. Simply gather everything you already have and keep it safe. Chapter 9 of this book provides a detailed evidence preservation guide.</w:t>
      </w:r>
    </w:p>
    <w:p w14:paraId="4FABEB42" w14:textId="77777777" w:rsidR="00B35952" w:rsidRDefault="00000000">
      <w:pPr>
        <w:spacing w:line="480" w:lineRule="auto"/>
        <w:jc w:val="center"/>
      </w:pPr>
      <w:r>
        <w:rPr>
          <w:i/>
          <w:iCs/>
          <w:sz w:val="24"/>
          <w:szCs w:val="24"/>
        </w:rPr>
        <w:t xml:space="preserve">     </w:t>
      </w:r>
      <w:r>
        <w:rPr>
          <w:sz w:val="24"/>
          <w:szCs w:val="24"/>
        </w:rPr>
        <w:t xml:space="preserve">     *</w:t>
      </w:r>
    </w:p>
    <w:p w14:paraId="116D16F9" w14:textId="77777777" w:rsidR="00B35952" w:rsidRDefault="00B35952">
      <w:pPr>
        <w:spacing w:line="480" w:lineRule="auto"/>
      </w:pPr>
    </w:p>
    <w:p w14:paraId="211719B0" w14:textId="77777777" w:rsidR="00B35952" w:rsidRDefault="00000000">
      <w:pPr>
        <w:spacing w:before="240" w:line="480" w:lineRule="auto"/>
        <w:jc w:val="center"/>
      </w:pPr>
      <w:r>
        <w:rPr>
          <w:b/>
          <w:bCs/>
          <w:sz w:val="24"/>
          <w:szCs w:val="24"/>
        </w:rPr>
        <w:t>Warning Signs: If Your Child Is Currently Enrolled</w:t>
      </w:r>
    </w:p>
    <w:p w14:paraId="0E413681" w14:textId="77777777" w:rsidR="00B35952" w:rsidRDefault="00B35952">
      <w:pPr>
        <w:spacing w:line="480" w:lineRule="auto"/>
      </w:pPr>
    </w:p>
    <w:p w14:paraId="76D4A3DD" w14:textId="77777777" w:rsidR="00B35952" w:rsidRDefault="00000000">
      <w:pPr>
        <w:spacing w:line="480" w:lineRule="auto"/>
      </w:pPr>
      <w:r>
        <w:rPr>
          <w:sz w:val="24"/>
          <w:szCs w:val="24"/>
        </w:rPr>
        <w:lastRenderedPageBreak/>
        <w:t>If you are reading this book because you are worried about a child who is currently inside a program, this section is for you. These are the signs that the program your child is in may be operating as a coercive system rather than a therapeutic environment.</w:t>
      </w:r>
    </w:p>
    <w:p w14:paraId="569F4D8B" w14:textId="77777777" w:rsidR="00B35952" w:rsidRDefault="00000000">
      <w:pPr>
        <w:spacing w:line="480" w:lineRule="auto"/>
        <w:ind w:firstLine="720"/>
      </w:pPr>
      <w:r>
        <w:rPr>
          <w:i/>
          <w:iCs/>
          <w:sz w:val="24"/>
          <w:szCs w:val="24"/>
        </w:rPr>
        <w:t>Communication feels scripted or monitored.</w:t>
      </w:r>
      <w:r>
        <w:rPr>
          <w:sz w:val="24"/>
          <w:szCs w:val="24"/>
        </w:rPr>
        <w:t xml:space="preserve"> Phone calls are brief, stiff, and hit the same talking points every time. Letters sound generic or artificially positive. Your child seems to be performing rather than communicating. If you ask a question the program has not prepared her for, there is a pause—or the call ends early.</w:t>
      </w:r>
    </w:p>
    <w:p w14:paraId="386EBBDE" w14:textId="77777777" w:rsidR="00B35952" w:rsidRDefault="00000000">
      <w:pPr>
        <w:spacing w:line="480" w:lineRule="auto"/>
        <w:ind w:firstLine="720"/>
      </w:pPr>
      <w:r>
        <w:rPr>
          <w:i/>
          <w:iCs/>
          <w:sz w:val="24"/>
          <w:szCs w:val="24"/>
        </w:rPr>
        <w:t>Your child has stopped complaining.</w:t>
      </w:r>
      <w:r>
        <w:rPr>
          <w:sz w:val="24"/>
          <w:szCs w:val="24"/>
        </w:rPr>
        <w:t xml:space="preserve"> A teenager who was vocal and defiant before placement and is now compliant and quiet may not be "getting better." She may be surviving. Silence in a coercive system is not peace. It is submission. If the change in your child's behavior happened suddenly rather than gradually, that is a particular red flag.</w:t>
      </w:r>
    </w:p>
    <w:p w14:paraId="0B29FC7B" w14:textId="77777777" w:rsidR="00B35952" w:rsidRDefault="00000000">
      <w:pPr>
        <w:spacing w:line="480" w:lineRule="auto"/>
        <w:ind w:firstLine="720"/>
      </w:pPr>
      <w:r>
        <w:rPr>
          <w:i/>
          <w:iCs/>
          <w:sz w:val="24"/>
          <w:szCs w:val="24"/>
        </w:rPr>
        <w:t>You are being managed.</w:t>
      </w:r>
      <w:r>
        <w:rPr>
          <w:sz w:val="24"/>
          <w:szCs w:val="24"/>
        </w:rPr>
        <w:t xml:space="preserve"> The program controls when you can visit, how long you can stay, and what you can see. Family visits are curated experiences rather than open access. Staff are present during your conversations with your child. Your child is never truly alone with you.</w:t>
      </w:r>
    </w:p>
    <w:p w14:paraId="64C7C370" w14:textId="77777777" w:rsidR="00B35952" w:rsidRDefault="00000000">
      <w:pPr>
        <w:spacing w:line="480" w:lineRule="auto"/>
        <w:ind w:firstLine="720"/>
      </w:pPr>
      <w:r>
        <w:rPr>
          <w:i/>
          <w:iCs/>
          <w:sz w:val="24"/>
          <w:szCs w:val="24"/>
        </w:rPr>
        <w:t>Your questions are deflected.</w:t>
      </w:r>
      <w:r>
        <w:rPr>
          <w:sz w:val="24"/>
          <w:szCs w:val="24"/>
        </w:rPr>
        <w:t xml:space="preserve"> When you ask specific questions about your child's daily life, the answers are vague, formulaic, or dismissive. When you raise a concern, it is reframed as your anxiety, your inability to trust the process, or your child's manipulation of your emotions. The program responds to your questions by questioning your motives.</w:t>
      </w:r>
    </w:p>
    <w:p w14:paraId="5EA187D6" w14:textId="77777777" w:rsidR="00B35952" w:rsidRDefault="00000000">
      <w:pPr>
        <w:spacing w:line="480" w:lineRule="auto"/>
        <w:ind w:firstLine="720"/>
      </w:pPr>
      <w:r>
        <w:rPr>
          <w:i/>
          <w:iCs/>
          <w:sz w:val="24"/>
          <w:szCs w:val="24"/>
        </w:rPr>
        <w:t>Physical or behavioral changes.</w:t>
      </w:r>
      <w:r>
        <w:rPr>
          <w:sz w:val="24"/>
          <w:szCs w:val="24"/>
        </w:rPr>
        <w:t xml:space="preserve"> Weight loss. Bruising. Withdrawal. Personality changes. New fears. Regression to earlier behaviors. Any unexplained change in your child's physical or emotional state should be taken seriously, regardless of the program's explanation.</w:t>
      </w:r>
    </w:p>
    <w:p w14:paraId="75E50903" w14:textId="77777777" w:rsidR="00B35952" w:rsidRDefault="00000000">
      <w:pPr>
        <w:spacing w:line="480" w:lineRule="auto"/>
        <w:ind w:firstLine="720"/>
      </w:pPr>
      <w:r>
        <w:rPr>
          <w:i/>
          <w:iCs/>
          <w:sz w:val="24"/>
          <w:szCs w:val="24"/>
        </w:rPr>
        <w:t>Your gut says something is wrong.</w:t>
      </w:r>
      <w:r>
        <w:rPr>
          <w:sz w:val="24"/>
          <w:szCs w:val="24"/>
        </w:rPr>
        <w:t xml:space="preserve"> Trust it. You know your child better than any program does. If something feels wrong, it probably is. The program will tell you that your anxiety is part </w:t>
      </w:r>
      <w:r>
        <w:rPr>
          <w:sz w:val="24"/>
          <w:szCs w:val="24"/>
        </w:rPr>
        <w:lastRenderedPageBreak/>
        <w:t>of the problem, that your instinct to protect your child is the very dynamic they are trying to break. They are wrong. Your instinct is your child's first line of defense. It always was.</w:t>
      </w:r>
    </w:p>
    <w:p w14:paraId="6E97A3FC" w14:textId="77777777" w:rsidR="00B35952" w:rsidRDefault="00000000">
      <w:pPr>
        <w:spacing w:line="480" w:lineRule="auto"/>
        <w:ind w:firstLine="720"/>
      </w:pPr>
      <w:r>
        <w:rPr>
          <w:sz w:val="24"/>
          <w:szCs w:val="24"/>
        </w:rPr>
        <w:t>If you recognize these signs, consult a lawyer immediately. Do not confront the program directly, because doing so may trigger the destruction of evidence or retaliation against your child. A lawyer experienced in TTI cases can advise you on the safest way to remove your child and preserve evidence simultaneously. Chapter 8 of this book will help you find one.</w:t>
      </w:r>
    </w:p>
    <w:p w14:paraId="4A7AE9F7" w14:textId="77777777" w:rsidR="00B35952" w:rsidRDefault="00000000">
      <w:pPr>
        <w:spacing w:line="480" w:lineRule="auto"/>
        <w:jc w:val="center"/>
      </w:pPr>
      <w:r>
        <w:rPr>
          <w:i/>
          <w:iCs/>
          <w:sz w:val="24"/>
          <w:szCs w:val="24"/>
        </w:rPr>
        <w:t xml:space="preserve">     </w:t>
      </w:r>
      <w:r>
        <w:rPr>
          <w:sz w:val="24"/>
          <w:szCs w:val="24"/>
        </w:rPr>
        <w:t xml:space="preserve">     *</w:t>
      </w:r>
    </w:p>
    <w:p w14:paraId="686E8677" w14:textId="77777777" w:rsidR="00B35952" w:rsidRDefault="00B35952">
      <w:pPr>
        <w:spacing w:line="480" w:lineRule="auto"/>
      </w:pPr>
    </w:p>
    <w:p w14:paraId="732965FC" w14:textId="77777777" w:rsidR="00B35952" w:rsidRDefault="00000000">
      <w:pPr>
        <w:spacing w:before="240" w:line="480" w:lineRule="auto"/>
        <w:jc w:val="center"/>
      </w:pPr>
      <w:r>
        <w:rPr>
          <w:b/>
          <w:bCs/>
          <w:sz w:val="24"/>
          <w:szCs w:val="24"/>
        </w:rPr>
        <w:t>Your Role in the Legal Process</w:t>
      </w:r>
    </w:p>
    <w:p w14:paraId="163A5DD3" w14:textId="77777777" w:rsidR="00B35952" w:rsidRDefault="00B35952">
      <w:pPr>
        <w:spacing w:line="480" w:lineRule="auto"/>
      </w:pPr>
    </w:p>
    <w:p w14:paraId="582E2312" w14:textId="77777777" w:rsidR="00B35952" w:rsidRDefault="00000000">
      <w:pPr>
        <w:spacing w:line="480" w:lineRule="auto"/>
      </w:pPr>
      <w:r>
        <w:rPr>
          <w:sz w:val="24"/>
          <w:szCs w:val="24"/>
        </w:rPr>
        <w:t>If your family pursues legal action, you will not be a bystander. You will be a participant—and in many cases, one of the most important witnesses in the case.</w:t>
      </w:r>
    </w:p>
    <w:p w14:paraId="7D0444F3" w14:textId="77777777" w:rsidR="00B35952" w:rsidRDefault="00000000">
      <w:pPr>
        <w:spacing w:before="240" w:line="480" w:lineRule="auto"/>
      </w:pPr>
      <w:r>
        <w:rPr>
          <w:b/>
          <w:bCs/>
          <w:i/>
          <w:iCs/>
          <w:sz w:val="24"/>
          <w:szCs w:val="24"/>
        </w:rPr>
        <w:t>As a Witness</w:t>
      </w:r>
    </w:p>
    <w:p w14:paraId="27D60F32" w14:textId="77777777" w:rsidR="00B35952" w:rsidRDefault="00000000">
      <w:pPr>
        <w:spacing w:line="480" w:lineRule="auto"/>
        <w:ind w:firstLine="720"/>
      </w:pPr>
      <w:r>
        <w:rPr>
          <w:sz w:val="24"/>
          <w:szCs w:val="24"/>
        </w:rPr>
        <w:t>Your testimony about how you were recruited, what you were told, what information was withheld, and when you learned the truth is among the most powerful evidence in a TTI case. When a mother takes the stand and says, "I believed them. I trusted them. They told me this would save my daughter's life. And everything they told me was a lie"—that testimony does not merely prove fraud. It establishes the institution's pattern of deception. It proves that the harm was not accidental but the product of a system that began with the very first phone call.</w:t>
      </w:r>
    </w:p>
    <w:p w14:paraId="5A11C0D0" w14:textId="77777777" w:rsidR="00B35952" w:rsidRDefault="00000000">
      <w:pPr>
        <w:spacing w:line="480" w:lineRule="auto"/>
        <w:ind w:firstLine="720"/>
      </w:pPr>
      <w:r>
        <w:rPr>
          <w:sz w:val="24"/>
          <w:szCs w:val="24"/>
        </w:rPr>
        <w:t xml:space="preserve">Your testimony also neutralizes one of the defense's most effective arguments: that the parents chose the program voluntarily and therefore consented to its methods. Your account of how the consent was manufactured—the urgency, the concealed referral fees, the undisclosed </w:t>
      </w:r>
      <w:r>
        <w:rPr>
          <w:sz w:val="24"/>
          <w:szCs w:val="24"/>
        </w:rPr>
        <w:lastRenderedPageBreak/>
        <w:t xml:space="preserve">complaints, the scripted reassurances—transforms "informed consent" into the fraud claim it </w:t>
      </w:r>
      <w:proofErr w:type="gramStart"/>
      <w:r>
        <w:rPr>
          <w:sz w:val="24"/>
          <w:szCs w:val="24"/>
        </w:rPr>
        <w:t>actually is</w:t>
      </w:r>
      <w:proofErr w:type="gramEnd"/>
      <w:r>
        <w:rPr>
          <w:sz w:val="24"/>
          <w:szCs w:val="24"/>
        </w:rPr>
        <w:t>.</w:t>
      </w:r>
    </w:p>
    <w:p w14:paraId="761EC89F" w14:textId="77777777" w:rsidR="00B35952" w:rsidRDefault="00000000">
      <w:pPr>
        <w:spacing w:before="240" w:line="480" w:lineRule="auto"/>
      </w:pPr>
      <w:r>
        <w:rPr>
          <w:b/>
          <w:bCs/>
          <w:i/>
          <w:iCs/>
          <w:sz w:val="24"/>
          <w:szCs w:val="24"/>
        </w:rPr>
        <w:t>As a Support</w:t>
      </w:r>
    </w:p>
    <w:p w14:paraId="16036C88" w14:textId="77777777" w:rsidR="00B35952" w:rsidRDefault="00000000">
      <w:pPr>
        <w:spacing w:line="480" w:lineRule="auto"/>
        <w:ind w:firstLine="720"/>
      </w:pPr>
      <w:r>
        <w:rPr>
          <w:sz w:val="24"/>
          <w:szCs w:val="24"/>
        </w:rPr>
        <w:t>Your presence throughout the litigation matters. TTI cases are long—typically one to four years from filing to resolution. They are emotionally draining. Your child will need someone who understands what happened and who can provide stability through the process. This does not mean you need to have all the answers. It means you need to show up, consistently, without making the litigation about your guilt or your needs.</w:t>
      </w:r>
    </w:p>
    <w:p w14:paraId="1C675F1F" w14:textId="77777777" w:rsidR="00B35952" w:rsidRDefault="00000000">
      <w:pPr>
        <w:spacing w:before="240" w:line="480" w:lineRule="auto"/>
      </w:pPr>
      <w:r>
        <w:rPr>
          <w:b/>
          <w:bCs/>
          <w:i/>
          <w:iCs/>
          <w:sz w:val="24"/>
          <w:szCs w:val="24"/>
        </w:rPr>
        <w:t>As a Co-Plaintiff</w:t>
      </w:r>
    </w:p>
    <w:p w14:paraId="44B8E734" w14:textId="77777777" w:rsidR="00B35952" w:rsidRDefault="00000000">
      <w:pPr>
        <w:spacing w:line="480" w:lineRule="auto"/>
        <w:ind w:firstLine="720"/>
      </w:pPr>
      <w:r>
        <w:rPr>
          <w:sz w:val="24"/>
          <w:szCs w:val="24"/>
        </w:rPr>
        <w:t>You may have your own legal claims. If you were defrauded—if the program or consultant made representations to you that they knew were false, and you relied on those representations in making financial and parenting decisions—you may be a plaintiff in your own right. Common claims for parents include fraud, fraudulent concealment, negligent misrepresentation, intentional infliction of emotional distress, and violations of consumer protection statutes.</w:t>
      </w:r>
    </w:p>
    <w:p w14:paraId="048A7F8D" w14:textId="77777777" w:rsidR="00B35952" w:rsidRDefault="00000000">
      <w:pPr>
        <w:spacing w:line="480" w:lineRule="auto"/>
        <w:ind w:firstLine="720"/>
      </w:pPr>
      <w:r>
        <w:rPr>
          <w:sz w:val="24"/>
          <w:szCs w:val="24"/>
        </w:rPr>
        <w:t xml:space="preserve">Your lawyer can evaluate whether your claims should be joined with your child's or pursued separately. In many cases, having both the survivor and the parent as co-plaintiffs strengthens the case, because the jury sees the full scope of the institution's deception: it targeted the child </w:t>
      </w:r>
      <w:r>
        <w:rPr>
          <w:i/>
          <w:iCs/>
          <w:sz w:val="24"/>
          <w:szCs w:val="24"/>
        </w:rPr>
        <w:t>and</w:t>
      </w:r>
      <w:r>
        <w:rPr>
          <w:sz w:val="24"/>
          <w:szCs w:val="24"/>
        </w:rPr>
        <w:t xml:space="preserve"> the family, using different techniques on each.</w:t>
      </w:r>
    </w:p>
    <w:p w14:paraId="504BE68A" w14:textId="77777777" w:rsidR="00B35952" w:rsidRDefault="00000000">
      <w:pPr>
        <w:spacing w:line="480" w:lineRule="auto"/>
        <w:jc w:val="center"/>
      </w:pPr>
      <w:r>
        <w:rPr>
          <w:i/>
          <w:iCs/>
          <w:sz w:val="24"/>
          <w:szCs w:val="24"/>
        </w:rPr>
        <w:t xml:space="preserve">     </w:t>
      </w:r>
      <w:r>
        <w:rPr>
          <w:sz w:val="24"/>
          <w:szCs w:val="24"/>
        </w:rPr>
        <w:t xml:space="preserve">     *</w:t>
      </w:r>
    </w:p>
    <w:p w14:paraId="0AD81D52" w14:textId="77777777" w:rsidR="00B35952" w:rsidRDefault="00B35952">
      <w:pPr>
        <w:spacing w:line="480" w:lineRule="auto"/>
      </w:pPr>
    </w:p>
    <w:p w14:paraId="1FE97675" w14:textId="77777777" w:rsidR="00B35952" w:rsidRDefault="00000000">
      <w:pPr>
        <w:spacing w:before="240" w:line="480" w:lineRule="auto"/>
        <w:jc w:val="center"/>
      </w:pPr>
      <w:r>
        <w:rPr>
          <w:b/>
          <w:bCs/>
          <w:sz w:val="24"/>
          <w:szCs w:val="24"/>
        </w:rPr>
        <w:t>A Word About Family Therapy</w:t>
      </w:r>
    </w:p>
    <w:p w14:paraId="5A722BA9" w14:textId="77777777" w:rsidR="00B35952" w:rsidRDefault="00B35952">
      <w:pPr>
        <w:spacing w:line="480" w:lineRule="auto"/>
      </w:pPr>
    </w:p>
    <w:p w14:paraId="6901E555" w14:textId="77777777" w:rsidR="00B35952" w:rsidRDefault="00000000">
      <w:pPr>
        <w:spacing w:line="480" w:lineRule="auto"/>
      </w:pPr>
      <w:r>
        <w:rPr>
          <w:sz w:val="24"/>
          <w:szCs w:val="24"/>
        </w:rPr>
        <w:t>The relationship between a survivor and the parent who was complicit—however innocently—in their enrollment is one of the most complex relational dynamics in psychology. I am not a therapist, and I am not going to pretend that a chapter in a book can substitute for professional help. But I want to say this clearly: the relationship is not beyond repair. It is damaged, and it may be deeply damaged, but it is not destroyed—if you are willing to do the work.</w:t>
      </w:r>
    </w:p>
    <w:p w14:paraId="08C7E026" w14:textId="77777777" w:rsidR="00B35952" w:rsidRDefault="00000000">
      <w:pPr>
        <w:spacing w:line="480" w:lineRule="auto"/>
        <w:ind w:firstLine="720"/>
      </w:pPr>
      <w:r>
        <w:rPr>
          <w:sz w:val="24"/>
          <w:szCs w:val="24"/>
        </w:rPr>
        <w:t xml:space="preserve">Find a therapist who specializes in institutional abuse and family trauma. Not every therapist understands the specific dynamics of a family where a parent chose the institution that harmed the child. General family therapy is not sufficient. You need someone who understands coercive control, betrayal trauma, and the </w:t>
      </w:r>
      <w:proofErr w:type="gramStart"/>
      <w:r>
        <w:rPr>
          <w:sz w:val="24"/>
          <w:szCs w:val="24"/>
        </w:rPr>
        <w:t>particular brand</w:t>
      </w:r>
      <w:proofErr w:type="gramEnd"/>
      <w:r>
        <w:rPr>
          <w:sz w:val="24"/>
          <w:szCs w:val="24"/>
        </w:rPr>
        <w:t xml:space="preserve"> of cognitive dissonance that the TTI produces in families.</w:t>
      </w:r>
    </w:p>
    <w:p w14:paraId="76EEC55A" w14:textId="77777777" w:rsidR="00B35952" w:rsidRDefault="00000000">
      <w:pPr>
        <w:spacing w:line="480" w:lineRule="auto"/>
        <w:ind w:firstLine="720"/>
      </w:pPr>
      <w:r>
        <w:rPr>
          <w:sz w:val="24"/>
          <w:szCs w:val="24"/>
        </w:rPr>
        <w:t>The legal process and the therapeutic process are not the same thing, but they can run in parallel. In my experience, families who are in therapy together—where the parent has done the work of moving through dissonance into acceptance—produce the strongest testimony at trial. Not because therapy makes them better performers, but because it makes them honest. And honesty, in a case about institutional deception, is the most powerful weapon you can bring to court.</w:t>
      </w:r>
    </w:p>
    <w:p w14:paraId="41160CB3" w14:textId="77777777" w:rsidR="00B35952" w:rsidRDefault="00000000">
      <w:pPr>
        <w:spacing w:line="480" w:lineRule="auto"/>
        <w:jc w:val="center"/>
      </w:pPr>
      <w:r>
        <w:rPr>
          <w:i/>
          <w:iCs/>
          <w:sz w:val="24"/>
          <w:szCs w:val="24"/>
        </w:rPr>
        <w:t xml:space="preserve">     </w:t>
      </w:r>
      <w:r>
        <w:rPr>
          <w:sz w:val="24"/>
          <w:szCs w:val="24"/>
        </w:rPr>
        <w:t xml:space="preserve">     *</w:t>
      </w:r>
    </w:p>
    <w:p w14:paraId="05F20460" w14:textId="77777777" w:rsidR="00B35952" w:rsidRDefault="00B35952">
      <w:pPr>
        <w:spacing w:line="480" w:lineRule="auto"/>
      </w:pPr>
    </w:p>
    <w:p w14:paraId="309E8615" w14:textId="77777777" w:rsidR="00B35952" w:rsidRDefault="00000000">
      <w:pPr>
        <w:spacing w:before="240" w:line="480" w:lineRule="auto"/>
        <w:jc w:val="center"/>
      </w:pPr>
      <w:r>
        <w:rPr>
          <w:b/>
          <w:bCs/>
          <w:sz w:val="24"/>
          <w:szCs w:val="24"/>
        </w:rPr>
        <w:t>Chapter Summary</w:t>
      </w:r>
    </w:p>
    <w:p w14:paraId="4C8A97BD" w14:textId="77777777" w:rsidR="00B35952" w:rsidRDefault="00B35952">
      <w:pPr>
        <w:spacing w:line="480" w:lineRule="auto"/>
      </w:pPr>
    </w:p>
    <w:p w14:paraId="7BEC0BC4" w14:textId="77777777" w:rsidR="00B35952" w:rsidRDefault="00000000">
      <w:pPr>
        <w:spacing w:line="480" w:lineRule="auto"/>
      </w:pPr>
      <w:r>
        <w:rPr>
          <w:sz w:val="24"/>
          <w:szCs w:val="24"/>
        </w:rPr>
        <w:t xml:space="preserve">You were deceived. The decision you made was the product of a sophisticated influence campaign that exploited your fear, your trust in authority, and your love for your child. It was not </w:t>
      </w:r>
      <w:r>
        <w:rPr>
          <w:sz w:val="24"/>
          <w:szCs w:val="24"/>
        </w:rPr>
        <w:lastRenderedPageBreak/>
        <w:t>a failure of parenting. It was the intended output of an industry that has spent decades converting parental desperation into revenue.</w:t>
      </w:r>
    </w:p>
    <w:p w14:paraId="298C63CD" w14:textId="77777777" w:rsidR="00B35952" w:rsidRDefault="00000000">
      <w:pPr>
        <w:spacing w:line="480" w:lineRule="auto"/>
        <w:ind w:firstLine="720"/>
      </w:pPr>
      <w:r>
        <w:rPr>
          <w:sz w:val="24"/>
          <w:szCs w:val="24"/>
        </w:rPr>
        <w:t>The TTI marketing funnel—crisis, referral, recommendation, close—deploys every influence principle identified in behavioral science research. Educational consultants operate with undisclosed referral fees, irreconcilable conflicts of interest, and no regulatory oversight in most states.</w:t>
      </w:r>
    </w:p>
    <w:p w14:paraId="09DD8438" w14:textId="77777777" w:rsidR="00B35952" w:rsidRDefault="00000000">
      <w:pPr>
        <w:spacing w:line="480" w:lineRule="auto"/>
        <w:ind w:firstLine="720"/>
      </w:pPr>
      <w:r>
        <w:rPr>
          <w:sz w:val="24"/>
          <w:szCs w:val="24"/>
        </w:rPr>
        <w:t>After enrollment, the program coached you to disbelieve your child through information control, reframing distress as therapeutic progress, and labeling every complaint as manipulation. "Trust the process" was not clinical guidance. It was a silencing technique.</w:t>
      </w:r>
    </w:p>
    <w:p w14:paraId="12261C88" w14:textId="77777777" w:rsidR="00B35952" w:rsidRDefault="00000000">
      <w:pPr>
        <w:spacing w:line="480" w:lineRule="auto"/>
        <w:ind w:firstLine="720"/>
      </w:pPr>
      <w:r>
        <w:rPr>
          <w:sz w:val="24"/>
          <w:szCs w:val="24"/>
        </w:rPr>
        <w:t>Cognitive dissonance—the inability to hold both "I love my child" and "I chose the program that harmed her"—is the institution's last line of defense. It keeps families quiet and isolated. Recognizing this dynamic is the first step toward breaking it.</w:t>
      </w:r>
    </w:p>
    <w:p w14:paraId="5B214C1F" w14:textId="77777777" w:rsidR="00B35952" w:rsidRDefault="00000000">
      <w:pPr>
        <w:spacing w:line="480" w:lineRule="auto"/>
        <w:ind w:firstLine="720"/>
      </w:pPr>
      <w:r>
        <w:rPr>
          <w:sz w:val="24"/>
          <w:szCs w:val="24"/>
        </w:rPr>
        <w:t>Three steps to advocacy: listen without defending, educate yourself on the coercive system that targeted both your child and you, and preserve every document related to your child's placement.</w:t>
      </w:r>
    </w:p>
    <w:p w14:paraId="27721C60" w14:textId="77777777" w:rsidR="00B35952" w:rsidRDefault="00000000">
      <w:pPr>
        <w:spacing w:line="480" w:lineRule="auto"/>
        <w:ind w:firstLine="720"/>
      </w:pPr>
      <w:r>
        <w:rPr>
          <w:sz w:val="24"/>
          <w:szCs w:val="24"/>
        </w:rPr>
        <w:t>If your child is currently enrolled and you recognize warning signs—scripted communication, sudden compliance, managed access, deflected questions, unexplained changes—consult a lawyer immediately before confronting the program.</w:t>
      </w:r>
    </w:p>
    <w:p w14:paraId="5FB763EB" w14:textId="77777777" w:rsidR="00B35952" w:rsidRDefault="00000000">
      <w:pPr>
        <w:spacing w:line="480" w:lineRule="auto"/>
        <w:ind w:firstLine="720"/>
      </w:pPr>
      <w:r>
        <w:rPr>
          <w:sz w:val="24"/>
          <w:szCs w:val="24"/>
        </w:rPr>
        <w:t>Your role in litigation may include witness testimony about how you were recruited and deceived, ongoing support through a multi-year legal process, and potential co-plaintiff status for your own fraud and emotional distress claims.</w:t>
      </w:r>
    </w:p>
    <w:p w14:paraId="19810E6F" w14:textId="77777777" w:rsidR="00B35952" w:rsidRDefault="00000000">
      <w:pPr>
        <w:spacing w:line="480" w:lineRule="auto"/>
        <w:ind w:firstLine="720"/>
      </w:pPr>
      <w:r>
        <w:rPr>
          <w:sz w:val="24"/>
          <w:szCs w:val="24"/>
        </w:rPr>
        <w:lastRenderedPageBreak/>
        <w:t>Family therapy with a specialist in institutional abuse and coercive control is the path to rebuilding the relationship that the industry damaged. The relationship is not beyond repair. But it requires honesty, patience, and professional help.</w:t>
      </w:r>
    </w:p>
    <w:sectPr w:rsidR="00B35952">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99C07" w14:textId="77777777" w:rsidR="00C73EB3" w:rsidRDefault="00C73EB3">
      <w:r>
        <w:separator/>
      </w:r>
    </w:p>
  </w:endnote>
  <w:endnote w:type="continuationSeparator" w:id="0">
    <w:p w14:paraId="4677C113" w14:textId="77777777" w:rsidR="00C73EB3" w:rsidRDefault="00C73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C52B" w14:textId="77777777" w:rsidR="00B35952" w:rsidRDefault="00000000">
    <w:pPr>
      <w:jc w:val="center"/>
    </w:pPr>
    <w:r>
      <w:fldChar w:fldCharType="begin"/>
    </w:r>
    <w:r>
      <w:instrText>PAGE</w:instrText>
    </w:r>
    <w:r>
      <w:fldChar w:fldCharType="separate"/>
    </w:r>
    <w:r w:rsidR="00BA19B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261F3" w14:textId="77777777" w:rsidR="00C73EB3" w:rsidRDefault="00C73EB3">
      <w:r>
        <w:separator/>
      </w:r>
    </w:p>
  </w:footnote>
  <w:footnote w:type="continuationSeparator" w:id="0">
    <w:p w14:paraId="48A2E3E3" w14:textId="77777777" w:rsidR="00C73EB3" w:rsidRDefault="00C73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5CFA" w14:textId="77777777" w:rsidR="00B35952" w:rsidRDefault="00000000">
    <w:pPr>
      <w:jc w:val="center"/>
    </w:pPr>
    <w:r>
      <w:rPr>
        <w:i/>
        <w:iCs/>
        <w:color w:val="888888"/>
        <w:sz w:val="18"/>
        <w:szCs w:val="18"/>
      </w:rPr>
      <w:t>For Parents — What You Need to Know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A4981"/>
    <w:multiLevelType w:val="hybridMultilevel"/>
    <w:tmpl w:val="204EB8F2"/>
    <w:lvl w:ilvl="0" w:tplc="9DAC6D3C">
      <w:start w:val="1"/>
      <w:numFmt w:val="bullet"/>
      <w:lvlText w:val="●"/>
      <w:lvlJc w:val="left"/>
      <w:pPr>
        <w:ind w:left="720" w:hanging="360"/>
      </w:pPr>
    </w:lvl>
    <w:lvl w:ilvl="1" w:tplc="35D0B3C2">
      <w:start w:val="1"/>
      <w:numFmt w:val="bullet"/>
      <w:lvlText w:val="○"/>
      <w:lvlJc w:val="left"/>
      <w:pPr>
        <w:ind w:left="1440" w:hanging="360"/>
      </w:pPr>
    </w:lvl>
    <w:lvl w:ilvl="2" w:tplc="AC90BCCE">
      <w:start w:val="1"/>
      <w:numFmt w:val="bullet"/>
      <w:lvlText w:val="■"/>
      <w:lvlJc w:val="left"/>
      <w:pPr>
        <w:ind w:left="2160" w:hanging="360"/>
      </w:pPr>
    </w:lvl>
    <w:lvl w:ilvl="3" w:tplc="C30053F8">
      <w:start w:val="1"/>
      <w:numFmt w:val="bullet"/>
      <w:lvlText w:val="●"/>
      <w:lvlJc w:val="left"/>
      <w:pPr>
        <w:ind w:left="2880" w:hanging="360"/>
      </w:pPr>
    </w:lvl>
    <w:lvl w:ilvl="4" w:tplc="E348C6DE">
      <w:start w:val="1"/>
      <w:numFmt w:val="bullet"/>
      <w:lvlText w:val="○"/>
      <w:lvlJc w:val="left"/>
      <w:pPr>
        <w:ind w:left="3600" w:hanging="360"/>
      </w:pPr>
    </w:lvl>
    <w:lvl w:ilvl="5" w:tplc="C036810C">
      <w:start w:val="1"/>
      <w:numFmt w:val="bullet"/>
      <w:lvlText w:val="■"/>
      <w:lvlJc w:val="left"/>
      <w:pPr>
        <w:ind w:left="4320" w:hanging="360"/>
      </w:pPr>
    </w:lvl>
    <w:lvl w:ilvl="6" w:tplc="19100168">
      <w:start w:val="1"/>
      <w:numFmt w:val="bullet"/>
      <w:lvlText w:val="●"/>
      <w:lvlJc w:val="left"/>
      <w:pPr>
        <w:ind w:left="5040" w:hanging="360"/>
      </w:pPr>
    </w:lvl>
    <w:lvl w:ilvl="7" w:tplc="2BDA92CE">
      <w:start w:val="1"/>
      <w:numFmt w:val="bullet"/>
      <w:lvlText w:val="●"/>
      <w:lvlJc w:val="left"/>
      <w:pPr>
        <w:ind w:left="5760" w:hanging="360"/>
      </w:pPr>
    </w:lvl>
    <w:lvl w:ilvl="8" w:tplc="70E2286E">
      <w:start w:val="1"/>
      <w:numFmt w:val="bullet"/>
      <w:lvlText w:val="●"/>
      <w:lvlJc w:val="left"/>
      <w:pPr>
        <w:ind w:left="6480" w:hanging="360"/>
      </w:pPr>
    </w:lvl>
  </w:abstractNum>
  <w:num w:numId="1" w16cid:durableId="19925226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952"/>
    <w:rsid w:val="007156D3"/>
    <w:rsid w:val="00AC42FD"/>
    <w:rsid w:val="00B35952"/>
    <w:rsid w:val="00BA19BA"/>
    <w:rsid w:val="00C73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6C6D05"/>
  <w15:docId w15:val="{911F6D9C-25FF-724F-8317-D5B806DD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3997</Words>
  <Characters>20550</Characters>
  <Application>Microsoft Office Word</Application>
  <DocSecurity>0</DocSecurity>
  <Lines>342</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Frank Stucki</cp:lastModifiedBy>
  <cp:revision>2</cp:revision>
  <dcterms:created xsi:type="dcterms:W3CDTF">2026-05-08T05:08:00Z</dcterms:created>
  <dcterms:modified xsi:type="dcterms:W3CDTF">2026-05-08T05:24:00Z</dcterms:modified>
</cp:coreProperties>
</file>