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32E03" w14:textId="77777777" w:rsidR="00EE3C86" w:rsidRPr="00504C41" w:rsidRDefault="00EE3C86" w:rsidP="00EE3C86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04C41">
        <w:rPr>
          <w:rFonts w:ascii="Times New Roman" w:hAnsi="Times New Roman"/>
          <w:b/>
          <w:i/>
          <w:sz w:val="24"/>
          <w:szCs w:val="24"/>
        </w:rPr>
        <w:t>VILLAGE OF LAZY LAKE</w:t>
      </w:r>
    </w:p>
    <w:p w14:paraId="1508D381" w14:textId="1CE5761C" w:rsidR="00EE3C86" w:rsidRPr="00504C41" w:rsidRDefault="00EE3C86" w:rsidP="00EE3C8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SPECIAL </w:t>
      </w:r>
      <w:r w:rsidRPr="00504C41">
        <w:rPr>
          <w:rFonts w:ascii="Times New Roman" w:hAnsi="Times New Roman"/>
          <w:sz w:val="24"/>
          <w:szCs w:val="24"/>
        </w:rPr>
        <w:t>MEETING AGENDA</w:t>
      </w:r>
    </w:p>
    <w:p w14:paraId="0EA6A800" w14:textId="77777777" w:rsidR="00EE3C86" w:rsidRPr="00504C41" w:rsidRDefault="00EE3C86" w:rsidP="00EE3C86">
      <w:pPr>
        <w:jc w:val="center"/>
        <w:rPr>
          <w:rFonts w:ascii="Times New Roman" w:hAnsi="Times New Roman"/>
          <w:sz w:val="24"/>
          <w:szCs w:val="24"/>
        </w:rPr>
      </w:pPr>
      <w:r w:rsidRPr="00504C41">
        <w:rPr>
          <w:rFonts w:ascii="Times New Roman" w:hAnsi="Times New Roman"/>
          <w:sz w:val="24"/>
          <w:szCs w:val="24"/>
        </w:rPr>
        <w:t>2201 WILTON DRIVE, WILTON MANORS, FLORIDA</w:t>
      </w:r>
    </w:p>
    <w:p w14:paraId="2A87C8C7" w14:textId="5FE3B06D" w:rsidR="00EE3C86" w:rsidRPr="00504C41" w:rsidRDefault="00EE3C86" w:rsidP="00EE3C8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FRIDAY, JULY 19</w:t>
      </w:r>
      <w:r w:rsidRPr="00504C41">
        <w:rPr>
          <w:rFonts w:ascii="Times New Roman" w:hAnsi="Times New Roman"/>
          <w:sz w:val="24"/>
          <w:szCs w:val="24"/>
        </w:rPr>
        <w:t>, 2019</w:t>
      </w:r>
    </w:p>
    <w:p w14:paraId="362E420A" w14:textId="77777777" w:rsidR="00EE3C86" w:rsidRPr="00504C41" w:rsidRDefault="00EE3C86" w:rsidP="00EE3C86">
      <w:pPr>
        <w:jc w:val="center"/>
        <w:rPr>
          <w:rFonts w:ascii="Times New Roman" w:hAnsi="Times New Roman"/>
          <w:sz w:val="24"/>
          <w:szCs w:val="24"/>
        </w:rPr>
      </w:pPr>
      <w:r w:rsidRPr="00504C41">
        <w:rPr>
          <w:rFonts w:ascii="Times New Roman" w:hAnsi="Times New Roman"/>
          <w:sz w:val="24"/>
          <w:szCs w:val="24"/>
        </w:rPr>
        <w:t>6:30 P.M.</w:t>
      </w:r>
    </w:p>
    <w:p w14:paraId="27A83D42" w14:textId="77777777" w:rsidR="00EE3C86" w:rsidRPr="00504C41" w:rsidRDefault="00EE3C86" w:rsidP="00EE3C86">
      <w:pPr>
        <w:jc w:val="center"/>
        <w:rPr>
          <w:rFonts w:ascii="Times New Roman" w:hAnsi="Times New Roman"/>
          <w:sz w:val="24"/>
          <w:szCs w:val="24"/>
        </w:rPr>
      </w:pPr>
    </w:p>
    <w:p w14:paraId="7C42D102" w14:textId="77777777" w:rsidR="00EE3C86" w:rsidRPr="00504C41" w:rsidRDefault="00EE3C86" w:rsidP="00EE3C86">
      <w:pPr>
        <w:jc w:val="center"/>
        <w:rPr>
          <w:rFonts w:ascii="Times New Roman" w:hAnsi="Times New Roman"/>
          <w:sz w:val="24"/>
          <w:szCs w:val="24"/>
        </w:rPr>
      </w:pPr>
    </w:p>
    <w:p w14:paraId="2A59373C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504C41">
        <w:rPr>
          <w:rFonts w:ascii="Times New Roman" w:hAnsi="Times New Roman"/>
          <w:b/>
          <w:iCs/>
          <w:sz w:val="24"/>
          <w:szCs w:val="24"/>
          <w:u w:val="single"/>
        </w:rPr>
        <w:t>Village Council</w:t>
      </w:r>
    </w:p>
    <w:p w14:paraId="3BA8B5DD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Mayor Evan Ant</w:t>
      </w:r>
      <w:r>
        <w:rPr>
          <w:rFonts w:ascii="Times New Roman" w:hAnsi="Times New Roman"/>
          <w:iCs/>
          <w:sz w:val="24"/>
          <w:szCs w:val="24"/>
        </w:rPr>
        <w:t>h</w:t>
      </w:r>
      <w:r w:rsidRPr="00504C41">
        <w:rPr>
          <w:rFonts w:ascii="Times New Roman" w:hAnsi="Times New Roman"/>
          <w:iCs/>
          <w:sz w:val="24"/>
          <w:szCs w:val="24"/>
        </w:rPr>
        <w:t>ony</w:t>
      </w:r>
    </w:p>
    <w:p w14:paraId="5255BA8C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Council Member John Boisseau</w:t>
      </w:r>
    </w:p>
    <w:p w14:paraId="3DE26FD7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Council Member Sally Boisseau</w:t>
      </w:r>
    </w:p>
    <w:p w14:paraId="32E962EC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Council Member Ray Nyhuis</w:t>
      </w:r>
    </w:p>
    <w:p w14:paraId="3E84CD14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Council Member Carlton Kirby</w:t>
      </w:r>
    </w:p>
    <w:p w14:paraId="07BC4DD6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Council Member Patrick Kaufman</w:t>
      </w:r>
    </w:p>
    <w:p w14:paraId="5E02CEDA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2CC65F4F" w14:textId="77777777" w:rsidR="00EE3C86" w:rsidRPr="00504C41" w:rsidRDefault="00EE3C86" w:rsidP="00EE3C86">
      <w:pPr>
        <w:pStyle w:val="ListParagraph"/>
        <w:numPr>
          <w:ilvl w:val="0"/>
          <w:numId w:val="3"/>
        </w:num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Roll Call</w:t>
      </w:r>
    </w:p>
    <w:p w14:paraId="51431292" w14:textId="77777777" w:rsidR="00EE3C86" w:rsidRPr="00504C41" w:rsidRDefault="00EE3C86" w:rsidP="00EE3C86">
      <w:pPr>
        <w:pStyle w:val="ListParagraph"/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392EFDE1" w14:textId="29F0CE10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04C41">
        <w:rPr>
          <w:rFonts w:ascii="Times New Roman" w:hAnsi="Times New Roman"/>
          <w:iCs/>
          <w:sz w:val="24"/>
          <w:szCs w:val="24"/>
        </w:rPr>
        <w:t>2.</w:t>
      </w:r>
      <w:r w:rsidRPr="00504C41">
        <w:rPr>
          <w:rFonts w:ascii="Times New Roman" w:hAnsi="Times New Roman"/>
          <w:iCs/>
          <w:sz w:val="24"/>
          <w:szCs w:val="24"/>
        </w:rPr>
        <w:tab/>
        <w:t>New Business</w:t>
      </w:r>
    </w:p>
    <w:p w14:paraId="5ACE71E2" w14:textId="77777777" w:rsidR="00EE3C86" w:rsidRPr="00504C41" w:rsidRDefault="00EE3C86" w:rsidP="00EE3C86">
      <w:pPr>
        <w:pBdr>
          <w:bottom w:val="single" w:sz="12" w:space="1" w:color="auto"/>
        </w:pBdr>
        <w:spacing w:line="244" w:lineRule="auto"/>
        <w:ind w:left="1080" w:right="1080"/>
        <w:rPr>
          <w:rFonts w:ascii="Times New Roman" w:hAnsi="Times New Roman"/>
          <w:iCs/>
          <w:sz w:val="24"/>
          <w:szCs w:val="24"/>
        </w:rPr>
      </w:pPr>
    </w:p>
    <w:p w14:paraId="3CF3E071" w14:textId="59E90E28" w:rsidR="00EE3C86" w:rsidRPr="00504C41" w:rsidRDefault="00EE3C86" w:rsidP="00AA1A59">
      <w:pPr>
        <w:pBdr>
          <w:bottom w:val="single" w:sz="12" w:space="1" w:color="auto"/>
        </w:pBdr>
        <w:spacing w:line="244" w:lineRule="auto"/>
        <w:ind w:left="1080" w:right="10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iCs/>
          <w:sz w:val="24"/>
          <w:szCs w:val="24"/>
        </w:rPr>
        <w:t>2</w:t>
      </w:r>
      <w:r w:rsidRPr="00504C41">
        <w:rPr>
          <w:rFonts w:ascii="Times New Roman" w:hAnsi="Times New Roman"/>
          <w:iCs/>
          <w:sz w:val="24"/>
          <w:szCs w:val="24"/>
        </w:rPr>
        <w:t>.1</w:t>
      </w:r>
      <w:r w:rsidRPr="00504C41">
        <w:rPr>
          <w:rFonts w:ascii="Times New Roman" w:hAnsi="Times New Roman"/>
          <w:iCs/>
          <w:sz w:val="24"/>
          <w:szCs w:val="24"/>
        </w:rPr>
        <w:tab/>
      </w:r>
      <w:r w:rsidRPr="00504C41">
        <w:rPr>
          <w:rFonts w:ascii="Times New Roman" w:hAnsi="Times New Roman"/>
          <w:szCs w:val="24"/>
        </w:rPr>
        <w:t>A RESOLUTION</w:t>
      </w:r>
      <w:r>
        <w:rPr>
          <w:rFonts w:ascii="Times New Roman" w:hAnsi="Times New Roman"/>
          <w:szCs w:val="24"/>
        </w:rPr>
        <w:t xml:space="preserve"> PERTAINING TO THE SUBJECT OF A VILLAGE OF LAZY LAKE SPECIAL COUNCIL MEETING SCHEDULED FOR JULY 30, 2019</w:t>
      </w:r>
      <w:r w:rsidR="00AA1A59">
        <w:rPr>
          <w:rFonts w:ascii="Times New Roman" w:hAnsi="Times New Roman"/>
          <w:szCs w:val="24"/>
        </w:rPr>
        <w:t xml:space="preserve"> AT 6:30 PM; PROVIDING FINDINGS; AUTHORIZING THE SPECIAL MEETING TO BE HELD OUTSIDE OF THE VILLAGE’S TERRITORIAL LIMITS; MAKING OTHER PROVISIONS WITH RESPECT THERETO</w:t>
      </w:r>
      <w:bookmarkStart w:id="0" w:name="_GoBack"/>
      <w:bookmarkEnd w:id="0"/>
      <w:r w:rsidRPr="00504C41">
        <w:rPr>
          <w:rFonts w:ascii="Times New Roman" w:hAnsi="Times New Roman"/>
          <w:szCs w:val="24"/>
        </w:rPr>
        <w:t>; PROVIDING A SAVINGS CLAUSE; AND PROVIDING AN EFFECTIVE DATE THEREFOR.</w:t>
      </w:r>
    </w:p>
    <w:p w14:paraId="72F613C2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600D4270" w14:textId="2B78CE0D" w:rsidR="00EE3C86" w:rsidRPr="00504C41" w:rsidRDefault="00EE3C86" w:rsidP="007927AC">
      <w:pPr>
        <w:ind w:right="50" w:firstLine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</w:t>
      </w:r>
      <w:r w:rsidRPr="00504C41">
        <w:rPr>
          <w:rFonts w:ascii="Times New Roman" w:hAnsi="Times New Roman"/>
          <w:iCs/>
          <w:sz w:val="24"/>
          <w:szCs w:val="24"/>
        </w:rPr>
        <w:t>.</w:t>
      </w:r>
      <w:r w:rsidRPr="00504C41">
        <w:rPr>
          <w:rFonts w:ascii="Times New Roman" w:hAnsi="Times New Roman"/>
          <w:iCs/>
          <w:sz w:val="24"/>
          <w:szCs w:val="24"/>
        </w:rPr>
        <w:tab/>
        <w:t>Adjournment</w:t>
      </w:r>
    </w:p>
    <w:p w14:paraId="77BAAB0F" w14:textId="77777777" w:rsidR="00EE3C86" w:rsidRPr="00504C41" w:rsidRDefault="00EE3C86" w:rsidP="00EE3C8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76EB9F7F" w14:textId="77777777" w:rsidR="00EE3C86" w:rsidRPr="00504C41" w:rsidRDefault="00EE3C86" w:rsidP="00EE3C86">
      <w:pPr>
        <w:ind w:left="-720" w:right="5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4852B5D6" w14:textId="77777777" w:rsidR="00EE3C86" w:rsidRPr="00504C41" w:rsidRDefault="00EE3C86" w:rsidP="00EE3C86">
      <w:pPr>
        <w:ind w:left="-720" w:right="5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28169F65" w14:textId="77777777" w:rsidR="00EE3C86" w:rsidRDefault="00EE3C86" w:rsidP="00EE3C86">
      <w:pPr>
        <w:ind w:right="50"/>
        <w:jc w:val="both"/>
        <w:rPr>
          <w:rFonts w:ascii="Times New Roman" w:hAnsi="Times New Roman"/>
          <w:szCs w:val="24"/>
        </w:rPr>
      </w:pPr>
      <w:r w:rsidRPr="00504C41">
        <w:rPr>
          <w:rFonts w:ascii="Times New Roman" w:hAnsi="Times New Roman"/>
          <w:b/>
          <w:i/>
          <w:iCs/>
          <w:sz w:val="24"/>
          <w:szCs w:val="24"/>
        </w:rPr>
        <w:t>NOTE:</w:t>
      </w:r>
      <w:r w:rsidRPr="00504C4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504C41">
        <w:rPr>
          <w:rFonts w:ascii="Times New Roman" w:hAnsi="Times New Roman"/>
          <w:iCs/>
          <w:sz w:val="24"/>
          <w:szCs w:val="24"/>
        </w:rPr>
        <w:t>This Council Meeting</w:t>
      </w:r>
      <w:r w:rsidRPr="00504C4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will</w:t>
      </w:r>
      <w:r w:rsidRPr="00504C41">
        <w:rPr>
          <w:rFonts w:ascii="Times New Roman" w:hAnsi="Times New Roman"/>
          <w:szCs w:val="24"/>
        </w:rPr>
        <w:t xml:space="preserve"> be held in the Conference Room of the South Florida Symphony signed space of the “Zig Zag” Building located at the above address.  The South Florida Symphony space is at the </w:t>
      </w:r>
      <w:r>
        <w:rPr>
          <w:rFonts w:ascii="Times New Roman" w:hAnsi="Times New Roman"/>
          <w:szCs w:val="24"/>
        </w:rPr>
        <w:t>s</w:t>
      </w:r>
      <w:r w:rsidRPr="00504C41">
        <w:rPr>
          <w:rFonts w:ascii="Times New Roman" w:hAnsi="Times New Roman"/>
          <w:szCs w:val="24"/>
        </w:rPr>
        <w:t xml:space="preserve">outhern end of the Zig Zag Building, is painted in grey and white stripes, and has a wall/roof sign on its </w:t>
      </w:r>
      <w:r>
        <w:rPr>
          <w:rFonts w:ascii="Times New Roman" w:hAnsi="Times New Roman"/>
          <w:szCs w:val="24"/>
        </w:rPr>
        <w:t>s</w:t>
      </w:r>
      <w:r w:rsidRPr="00504C41">
        <w:rPr>
          <w:rFonts w:ascii="Times New Roman" w:hAnsi="Times New Roman"/>
          <w:szCs w:val="24"/>
        </w:rPr>
        <w:t xml:space="preserve">outheast corner which states “South Florida Symphony.” </w:t>
      </w:r>
    </w:p>
    <w:p w14:paraId="06EDB891" w14:textId="77777777" w:rsidR="00EE3C86" w:rsidRDefault="00EE3C86" w:rsidP="00EE3C86">
      <w:pPr>
        <w:ind w:right="5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68CE421A" w14:textId="77777777" w:rsidR="00EE3C86" w:rsidRPr="00504C41" w:rsidRDefault="00EE3C86" w:rsidP="00EE3C86">
      <w:pPr>
        <w:ind w:right="5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504C41">
        <w:rPr>
          <w:rFonts w:ascii="Times New Roman" w:hAnsi="Times New Roman"/>
          <w:b/>
          <w:i/>
          <w:iCs/>
          <w:sz w:val="24"/>
          <w:szCs w:val="24"/>
        </w:rPr>
        <w:t xml:space="preserve">Access to the Conference Room meeting location is through the door on the west side (rear) of the building where the parking area is located. </w:t>
      </w:r>
    </w:p>
    <w:p w14:paraId="4BCADED3" w14:textId="77777777" w:rsidR="00EE3C86" w:rsidRDefault="00EE3C86" w:rsidP="00EE3C86">
      <w:pPr>
        <w:ind w:right="50"/>
        <w:jc w:val="center"/>
        <w:rPr>
          <w:rFonts w:ascii="Times New Roman" w:hAnsi="Times New Roman"/>
          <w:b/>
          <w:i/>
          <w:iCs/>
          <w:sz w:val="20"/>
          <w:szCs w:val="20"/>
        </w:rPr>
      </w:pPr>
    </w:p>
    <w:p w14:paraId="40D31666" w14:textId="77777777" w:rsidR="00EE3C86" w:rsidRPr="00504C41" w:rsidRDefault="00EE3C86" w:rsidP="00EE3C86">
      <w:pPr>
        <w:ind w:right="50"/>
        <w:jc w:val="center"/>
        <w:rPr>
          <w:rFonts w:ascii="Times New Roman" w:hAnsi="Times New Roman"/>
          <w:b/>
          <w:i/>
          <w:iCs/>
          <w:sz w:val="20"/>
          <w:szCs w:val="20"/>
        </w:rPr>
      </w:pPr>
      <w:r w:rsidRPr="00504C41">
        <w:rPr>
          <w:rFonts w:ascii="Times New Roman" w:hAnsi="Times New Roman"/>
          <w:b/>
          <w:i/>
          <w:iCs/>
          <w:sz w:val="20"/>
          <w:szCs w:val="20"/>
        </w:rPr>
        <w:t>AGENDA AND SUPPORTING DOCUMENTATION POSTED AT:</w:t>
      </w:r>
    </w:p>
    <w:p w14:paraId="7D0F2769" w14:textId="77777777" w:rsidR="00EE3C86" w:rsidRPr="00504C41" w:rsidRDefault="00EE3C86" w:rsidP="00EE3C86">
      <w:pPr>
        <w:ind w:right="5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hyperlink r:id="rId5" w:tgtFrame="_blank" w:history="1">
        <w:r w:rsidRPr="00504C41">
          <w:rPr>
            <w:rStyle w:val="Hyperlink"/>
            <w:rFonts w:ascii="Times New Roman" w:hAnsi="Times New Roman"/>
            <w:bdr w:val="none" w:sz="0" w:space="0" w:color="auto" w:frame="1"/>
            <w:shd w:val="clear" w:color="auto" w:fill="FFFFFF"/>
          </w:rPr>
          <w:t>http://www.broward.org/OpenGovernment/Pages/MunicipalityDisclosureDocs.aspx</w:t>
        </w:r>
      </w:hyperlink>
    </w:p>
    <w:p w14:paraId="4967D79D" w14:textId="77777777" w:rsidR="00EE3C86" w:rsidRDefault="00EE3C86" w:rsidP="00EE3C86">
      <w:pPr>
        <w:ind w:right="50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2FC76E3D" w14:textId="77777777" w:rsidR="00EE3C86" w:rsidRDefault="00EE3C86" w:rsidP="00EE3C86">
      <w:pPr>
        <w:ind w:right="50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10DCE996" w14:textId="77777777" w:rsidR="00EE3C86" w:rsidRPr="00504C41" w:rsidRDefault="00EE3C86" w:rsidP="00EE3C86">
      <w:pPr>
        <w:ind w:right="50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05F9E7A7" w14:textId="77777777" w:rsidR="00EE3C86" w:rsidRPr="00504C41" w:rsidRDefault="00EE3C86" w:rsidP="00EE3C86">
      <w:pPr>
        <w:ind w:right="50"/>
        <w:jc w:val="both"/>
        <w:rPr>
          <w:rFonts w:ascii="Times New Roman" w:hAnsi="Times New Roman"/>
          <w:i/>
          <w:iCs/>
          <w:sz w:val="18"/>
          <w:szCs w:val="18"/>
        </w:rPr>
      </w:pPr>
      <w:r w:rsidRPr="00504C41">
        <w:rPr>
          <w:rFonts w:ascii="Times New Roman" w:hAnsi="Times New Roman"/>
          <w:i/>
          <w:iCs/>
          <w:sz w:val="18"/>
          <w:szCs w:val="18"/>
        </w:rPr>
        <w:t>Pursuant to Florida Statute § 286.0105, if a person decides to appeal any decision made by this board, agency, committee, or council with respect to any matter considered at such meeting or hearing, said person will need a record of the proceedings. For such purpose a verbatim record of the proceeding will have to be made, which record includes the testimony and evidence upon which the appeal is to be based.</w:t>
      </w:r>
    </w:p>
    <w:p w14:paraId="5F38A212" w14:textId="77777777" w:rsidR="00EE3C86" w:rsidRPr="00504C41" w:rsidRDefault="00EE3C86" w:rsidP="00EE3C86">
      <w:pPr>
        <w:pStyle w:val="BodyText"/>
        <w:ind w:left="0" w:right="50"/>
        <w:jc w:val="both"/>
        <w:rPr>
          <w:sz w:val="18"/>
          <w:szCs w:val="18"/>
        </w:rPr>
      </w:pPr>
      <w:r w:rsidRPr="00504C41">
        <w:rPr>
          <w:i/>
          <w:spacing w:val="-1"/>
          <w:sz w:val="18"/>
          <w:szCs w:val="18"/>
        </w:rPr>
        <w:t xml:space="preserve"> Persons</w:t>
      </w:r>
      <w:r w:rsidRPr="00504C41">
        <w:rPr>
          <w:i/>
          <w:spacing w:val="44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with</w:t>
      </w:r>
      <w:r w:rsidRPr="00504C41">
        <w:rPr>
          <w:i/>
          <w:spacing w:val="4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disabilities</w:t>
      </w:r>
      <w:r w:rsidRPr="00504C41">
        <w:rPr>
          <w:i/>
          <w:spacing w:val="44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requiring</w:t>
      </w:r>
      <w:r w:rsidRPr="00504C41">
        <w:rPr>
          <w:i/>
          <w:spacing w:val="41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accommodations</w:t>
      </w:r>
      <w:r w:rsidRPr="00504C41">
        <w:rPr>
          <w:i/>
          <w:spacing w:val="41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in</w:t>
      </w:r>
      <w:r w:rsidRPr="00504C41">
        <w:rPr>
          <w:i/>
          <w:spacing w:val="4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order</w:t>
      </w:r>
      <w:r w:rsidRPr="00504C41">
        <w:rPr>
          <w:i/>
          <w:spacing w:val="44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to</w:t>
      </w:r>
      <w:r w:rsidRPr="00504C41">
        <w:rPr>
          <w:i/>
          <w:spacing w:val="4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participate</w:t>
      </w:r>
      <w:r w:rsidRPr="00504C41">
        <w:rPr>
          <w:i/>
          <w:spacing w:val="41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should</w:t>
      </w:r>
      <w:r w:rsidRPr="00504C41">
        <w:rPr>
          <w:i/>
          <w:spacing w:val="4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contact</w:t>
      </w:r>
      <w:r w:rsidRPr="00504C41">
        <w:rPr>
          <w:i/>
          <w:spacing w:val="44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the</w:t>
      </w:r>
      <w:r w:rsidRPr="00504C41">
        <w:rPr>
          <w:i/>
          <w:spacing w:val="83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 xml:space="preserve">Village </w:t>
      </w:r>
      <w:r w:rsidRPr="00504C41">
        <w:rPr>
          <w:i/>
          <w:spacing w:val="-1"/>
          <w:sz w:val="18"/>
          <w:szCs w:val="18"/>
        </w:rPr>
        <w:t>Clerk</w:t>
      </w:r>
      <w:r w:rsidRPr="00504C41">
        <w:rPr>
          <w:i/>
          <w:spacing w:val="7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at</w:t>
      </w:r>
      <w:r w:rsidRPr="00504C41">
        <w:rPr>
          <w:i/>
          <w:spacing w:val="8"/>
          <w:sz w:val="18"/>
          <w:szCs w:val="18"/>
        </w:rPr>
        <w:t xml:space="preserve"> 954-249-2177</w:t>
      </w:r>
      <w:r w:rsidRPr="00504C41">
        <w:rPr>
          <w:i/>
          <w:spacing w:val="10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at</w:t>
      </w:r>
      <w:r w:rsidRPr="00504C41">
        <w:rPr>
          <w:i/>
          <w:spacing w:val="8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least</w:t>
      </w:r>
      <w:r w:rsidRPr="00504C41">
        <w:rPr>
          <w:i/>
          <w:spacing w:val="8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five</w:t>
      </w:r>
      <w:r w:rsidRPr="00504C41">
        <w:rPr>
          <w:i/>
          <w:spacing w:val="10"/>
          <w:sz w:val="18"/>
          <w:szCs w:val="18"/>
        </w:rPr>
        <w:t xml:space="preserve"> (5) </w:t>
      </w:r>
      <w:r w:rsidRPr="00504C41">
        <w:rPr>
          <w:i/>
          <w:spacing w:val="-1"/>
          <w:sz w:val="18"/>
          <w:szCs w:val="18"/>
        </w:rPr>
        <w:t>business</w:t>
      </w:r>
      <w:r w:rsidRPr="00504C41">
        <w:rPr>
          <w:i/>
          <w:spacing w:val="10"/>
          <w:sz w:val="18"/>
          <w:szCs w:val="18"/>
        </w:rPr>
        <w:t xml:space="preserve"> </w:t>
      </w:r>
      <w:r w:rsidRPr="00504C41">
        <w:rPr>
          <w:i/>
          <w:spacing w:val="-2"/>
          <w:sz w:val="18"/>
          <w:szCs w:val="18"/>
        </w:rPr>
        <w:t>days</w:t>
      </w:r>
      <w:r w:rsidRPr="00504C41">
        <w:rPr>
          <w:i/>
          <w:spacing w:val="10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prior</w:t>
      </w:r>
      <w:r w:rsidRPr="00504C41">
        <w:rPr>
          <w:i/>
          <w:spacing w:val="10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to</w:t>
      </w:r>
      <w:r w:rsidRPr="00504C41">
        <w:rPr>
          <w:i/>
          <w:spacing w:val="7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the</w:t>
      </w:r>
      <w:r w:rsidRPr="00504C41">
        <w:rPr>
          <w:i/>
          <w:spacing w:val="10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meeting</w:t>
      </w:r>
      <w:r w:rsidRPr="00504C41">
        <w:rPr>
          <w:i/>
          <w:spacing w:val="7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to</w:t>
      </w:r>
      <w:r w:rsidRPr="00504C41">
        <w:rPr>
          <w:i/>
          <w:spacing w:val="10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request</w:t>
      </w:r>
      <w:r w:rsidRPr="00504C41">
        <w:rPr>
          <w:i/>
          <w:spacing w:val="8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such</w:t>
      </w:r>
      <w:r w:rsidRPr="00504C41">
        <w:rPr>
          <w:i/>
          <w:spacing w:val="65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accommodations.</w:t>
      </w:r>
      <w:r w:rsidRPr="00504C41">
        <w:rPr>
          <w:i/>
          <w:spacing w:val="5"/>
          <w:sz w:val="18"/>
          <w:szCs w:val="18"/>
        </w:rPr>
        <w:t xml:space="preserve"> </w:t>
      </w:r>
      <w:r w:rsidRPr="00504C41">
        <w:rPr>
          <w:i/>
          <w:spacing w:val="-2"/>
          <w:sz w:val="18"/>
          <w:szCs w:val="18"/>
        </w:rPr>
        <w:t>If</w:t>
      </w:r>
      <w:r w:rsidRPr="00504C41">
        <w:rPr>
          <w:i/>
          <w:spacing w:val="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hearing</w:t>
      </w:r>
      <w:r w:rsidRPr="00504C41">
        <w:rPr>
          <w:i/>
          <w:sz w:val="18"/>
          <w:szCs w:val="18"/>
        </w:rPr>
        <w:t xml:space="preserve"> or</w:t>
      </w:r>
      <w:r w:rsidRPr="00504C41">
        <w:rPr>
          <w:i/>
          <w:spacing w:val="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speech</w:t>
      </w:r>
      <w:r w:rsidRPr="00504C41">
        <w:rPr>
          <w:i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impaired,</w:t>
      </w:r>
      <w:r w:rsidRPr="00504C41">
        <w:rPr>
          <w:i/>
          <w:spacing w:val="2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please</w:t>
      </w:r>
      <w:r w:rsidRPr="00504C41">
        <w:rPr>
          <w:i/>
          <w:spacing w:val="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contact</w:t>
      </w:r>
      <w:r w:rsidRPr="00504C41">
        <w:rPr>
          <w:i/>
          <w:spacing w:val="1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the</w:t>
      </w:r>
      <w:r w:rsidRPr="00504C41">
        <w:rPr>
          <w:i/>
          <w:spacing w:val="3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Florida</w:t>
      </w:r>
      <w:r w:rsidRPr="00504C41">
        <w:rPr>
          <w:i/>
          <w:spacing w:val="3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 xml:space="preserve">Relay </w:t>
      </w:r>
      <w:r w:rsidRPr="00504C41">
        <w:rPr>
          <w:i/>
          <w:spacing w:val="-1"/>
          <w:sz w:val="18"/>
          <w:szCs w:val="18"/>
        </w:rPr>
        <w:t>Service</w:t>
      </w:r>
      <w:r w:rsidRPr="00504C41">
        <w:rPr>
          <w:i/>
          <w:spacing w:val="61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by</w:t>
      </w:r>
      <w:r w:rsidRPr="00504C41">
        <w:rPr>
          <w:i/>
          <w:spacing w:val="-3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>using</w:t>
      </w:r>
      <w:r w:rsidRPr="00504C41">
        <w:rPr>
          <w:i/>
          <w:spacing w:val="-3"/>
          <w:sz w:val="18"/>
          <w:szCs w:val="18"/>
        </w:rPr>
        <w:t xml:space="preserve"> </w:t>
      </w:r>
      <w:r w:rsidRPr="00504C41">
        <w:rPr>
          <w:i/>
          <w:sz w:val="18"/>
          <w:szCs w:val="18"/>
        </w:rPr>
        <w:t xml:space="preserve">the </w:t>
      </w:r>
      <w:r w:rsidRPr="00504C41">
        <w:rPr>
          <w:i/>
          <w:spacing w:val="-1"/>
          <w:sz w:val="18"/>
          <w:szCs w:val="18"/>
        </w:rPr>
        <w:t>following numbers:</w:t>
      </w:r>
      <w:r w:rsidRPr="00504C41">
        <w:rPr>
          <w:i/>
          <w:sz w:val="18"/>
          <w:szCs w:val="18"/>
        </w:rPr>
        <w:t xml:space="preserve"> </w:t>
      </w:r>
      <w:r w:rsidRPr="00504C41">
        <w:rPr>
          <w:i/>
          <w:spacing w:val="1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1-800-955-8700</w:t>
      </w:r>
      <w:r w:rsidRPr="00504C41">
        <w:rPr>
          <w:i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(voice)</w:t>
      </w:r>
      <w:r w:rsidRPr="00504C41">
        <w:rPr>
          <w:i/>
          <w:spacing w:val="1"/>
          <w:sz w:val="18"/>
          <w:szCs w:val="18"/>
        </w:rPr>
        <w:t xml:space="preserve"> </w:t>
      </w:r>
      <w:r w:rsidRPr="00504C41">
        <w:rPr>
          <w:i/>
          <w:spacing w:val="-2"/>
          <w:sz w:val="18"/>
          <w:szCs w:val="18"/>
        </w:rPr>
        <w:t>or</w:t>
      </w:r>
      <w:r w:rsidRPr="00504C41">
        <w:rPr>
          <w:i/>
          <w:spacing w:val="1"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1-800-955-8771</w:t>
      </w:r>
      <w:r w:rsidRPr="00504C41">
        <w:rPr>
          <w:i/>
          <w:sz w:val="18"/>
          <w:szCs w:val="18"/>
        </w:rPr>
        <w:t xml:space="preserve"> </w:t>
      </w:r>
      <w:r w:rsidRPr="00504C41">
        <w:rPr>
          <w:i/>
          <w:spacing w:val="-1"/>
          <w:sz w:val="18"/>
          <w:szCs w:val="18"/>
        </w:rPr>
        <w:t>(TDD).</w:t>
      </w:r>
    </w:p>
    <w:p w14:paraId="1AAE736B" w14:textId="77777777" w:rsidR="00EE3C86" w:rsidRPr="00504C41" w:rsidRDefault="00EE3C86" w:rsidP="00EE3C86">
      <w:pPr>
        <w:ind w:right="50"/>
        <w:rPr>
          <w:rFonts w:ascii="Times New Roman" w:hAnsi="Times New Roman"/>
        </w:rPr>
      </w:pPr>
    </w:p>
    <w:p w14:paraId="2C017D07" w14:textId="77777777" w:rsidR="00A437F4" w:rsidRPr="00EE3C86" w:rsidRDefault="00A437F4" w:rsidP="00EE3C86"/>
    <w:sectPr w:rsidR="00A437F4" w:rsidRPr="00EE3C86" w:rsidSect="00504C41">
      <w:footerReference w:type="default" r:id="rId6"/>
      <w:pgSz w:w="12240" w:h="15840"/>
      <w:pgMar w:top="81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528075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318E9269" w14:textId="77777777" w:rsidR="00504C41" w:rsidRPr="00504C41" w:rsidRDefault="00AA1A59">
        <w:pPr>
          <w:pStyle w:val="Footer"/>
          <w:jc w:val="center"/>
          <w:rPr>
            <w:rFonts w:ascii="Times New Roman" w:hAnsi="Times New Roman"/>
          </w:rPr>
        </w:pPr>
        <w:r w:rsidRPr="00504C41">
          <w:rPr>
            <w:rFonts w:ascii="Times New Roman" w:hAnsi="Times New Roman"/>
          </w:rPr>
          <w:fldChar w:fldCharType="begin"/>
        </w:r>
        <w:r w:rsidRPr="00504C41">
          <w:rPr>
            <w:rFonts w:ascii="Times New Roman" w:hAnsi="Times New Roman"/>
          </w:rPr>
          <w:instrText xml:space="preserve"> PAGE   \* MERGEFORMAT </w:instrText>
        </w:r>
        <w:r w:rsidRPr="00504C41">
          <w:rPr>
            <w:rFonts w:ascii="Times New Roman" w:hAnsi="Times New Roman"/>
          </w:rPr>
          <w:fldChar w:fldCharType="separate"/>
        </w:r>
        <w:r w:rsidRPr="00504C41">
          <w:rPr>
            <w:rFonts w:ascii="Times New Roman" w:hAnsi="Times New Roman"/>
            <w:noProof/>
          </w:rPr>
          <w:t>2</w:t>
        </w:r>
        <w:r w:rsidRPr="00504C41">
          <w:rPr>
            <w:rFonts w:ascii="Times New Roman" w:hAnsi="Times New Roman"/>
            <w:noProof/>
          </w:rPr>
          <w:fldChar w:fldCharType="end"/>
        </w:r>
      </w:p>
    </w:sdtContent>
  </w:sdt>
  <w:p w14:paraId="45938502" w14:textId="77777777" w:rsidR="00504C41" w:rsidRDefault="00AA1A59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90E94"/>
    <w:multiLevelType w:val="hybridMultilevel"/>
    <w:tmpl w:val="29AAB8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6C1F1A"/>
    <w:multiLevelType w:val="hybridMultilevel"/>
    <w:tmpl w:val="4F96B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C157A"/>
    <w:multiLevelType w:val="hybridMultilevel"/>
    <w:tmpl w:val="45FE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3DB"/>
    <w:rsid w:val="002D504F"/>
    <w:rsid w:val="00373C23"/>
    <w:rsid w:val="00407815"/>
    <w:rsid w:val="00517A6B"/>
    <w:rsid w:val="00595815"/>
    <w:rsid w:val="007523DB"/>
    <w:rsid w:val="007927AC"/>
    <w:rsid w:val="007C4D27"/>
    <w:rsid w:val="00A437F4"/>
    <w:rsid w:val="00AA1A59"/>
    <w:rsid w:val="00AC0964"/>
    <w:rsid w:val="00C4577C"/>
    <w:rsid w:val="00EA02BE"/>
    <w:rsid w:val="00EE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649C9"/>
  <w15:docId w15:val="{74A19B51-26A4-428E-8216-613A119AD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3DB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23DB"/>
    <w:pPr>
      <w:ind w:left="839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523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4D2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E3C8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EE3C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C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www.broward.org/OpenGovernment/Pages/MunicipalityDisclosureDocs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Prototype Inc</dc:creator>
  <cp:lastModifiedBy>Village of Lazy Lake</cp:lastModifiedBy>
  <cp:revision>3</cp:revision>
  <dcterms:created xsi:type="dcterms:W3CDTF">2019-07-16T20:48:00Z</dcterms:created>
  <dcterms:modified xsi:type="dcterms:W3CDTF">2019-07-16T21:22:00Z</dcterms:modified>
</cp:coreProperties>
</file>