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FD70F3" w:rsidR="0059601A" w:rsidP="00FD70F3" w:rsidRDefault="0059601A" w14:paraId="206D5B44" w14:textId="2CD272C2">
      <w:pPr>
        <w:spacing w:after="0"/>
        <w:jc w:val="center"/>
        <w:rPr>
          <w:rFonts w:ascii="Century" w:hAnsi="Century"/>
          <w:b/>
          <w:bCs/>
          <w:sz w:val="24"/>
          <w:szCs w:val="24"/>
        </w:rPr>
      </w:pPr>
      <w:r w:rsidRPr="00FD70F3">
        <w:rPr>
          <w:rFonts w:ascii="Century" w:hAnsi="Century"/>
          <w:b/>
          <w:bCs/>
          <w:sz w:val="24"/>
          <w:szCs w:val="24"/>
        </w:rPr>
        <w:t>Minutes of the Regular Meeting of the Trustees</w:t>
      </w:r>
    </w:p>
    <w:p w:rsidRPr="00FD70F3" w:rsidR="0059601A" w:rsidP="00FD70F3" w:rsidRDefault="0059601A" w14:paraId="6EF0DC9B" w14:textId="2089575E">
      <w:pPr>
        <w:spacing w:after="0"/>
        <w:jc w:val="center"/>
        <w:rPr>
          <w:rFonts w:ascii="Century" w:hAnsi="Century"/>
          <w:b/>
          <w:bCs/>
          <w:sz w:val="24"/>
          <w:szCs w:val="24"/>
        </w:rPr>
      </w:pPr>
      <w:r w:rsidRPr="00FD70F3">
        <w:rPr>
          <w:rFonts w:ascii="Century" w:hAnsi="Century"/>
          <w:b/>
          <w:bCs/>
          <w:sz w:val="24"/>
          <w:szCs w:val="24"/>
        </w:rPr>
        <w:t>Crimson Hollow Homeowners Association, Inc.</w:t>
      </w:r>
    </w:p>
    <w:p w:rsidRPr="00FD70F3" w:rsidR="0059601A" w:rsidP="004B6B24" w:rsidRDefault="0059601A" w14:paraId="656EFDC3" w14:textId="77777777">
      <w:pPr>
        <w:spacing w:after="0"/>
        <w:jc w:val="both"/>
        <w:rPr>
          <w:rFonts w:ascii="Century" w:hAnsi="Century"/>
          <w:sz w:val="24"/>
          <w:szCs w:val="24"/>
        </w:rPr>
      </w:pPr>
    </w:p>
    <w:p w:rsidRPr="00FD70F3" w:rsidR="0059601A" w:rsidP="00FD70F3" w:rsidRDefault="0059601A" w14:paraId="7AB5CB20" w14:textId="3E391BCD">
      <w:pPr>
        <w:spacing w:after="0"/>
        <w:jc w:val="right"/>
        <w:rPr>
          <w:rFonts w:ascii="Century" w:hAnsi="Century"/>
          <w:sz w:val="24"/>
          <w:szCs w:val="24"/>
        </w:rPr>
      </w:pPr>
      <w:r w:rsidRPr="00FD70F3">
        <w:rPr>
          <w:rFonts w:ascii="Century" w:hAnsi="Century"/>
          <w:sz w:val="24"/>
          <w:szCs w:val="24"/>
        </w:rPr>
        <w:t xml:space="preserve">February </w:t>
      </w:r>
      <w:r w:rsidR="00C01D37">
        <w:rPr>
          <w:rFonts w:ascii="Century" w:hAnsi="Century"/>
          <w:sz w:val="24"/>
          <w:szCs w:val="24"/>
        </w:rPr>
        <w:t>23</w:t>
      </w:r>
      <w:r w:rsidRPr="00FD70F3">
        <w:rPr>
          <w:rFonts w:ascii="Century" w:hAnsi="Century"/>
          <w:sz w:val="24"/>
          <w:szCs w:val="24"/>
        </w:rPr>
        <w:t>, 2021</w:t>
      </w:r>
    </w:p>
    <w:p w:rsidRPr="00FD70F3" w:rsidR="0059601A" w:rsidP="004B6B24" w:rsidRDefault="0059601A" w14:paraId="185E0468" w14:textId="77777777">
      <w:pPr>
        <w:spacing w:after="0"/>
        <w:jc w:val="both"/>
        <w:rPr>
          <w:rFonts w:ascii="Century" w:hAnsi="Century"/>
          <w:sz w:val="24"/>
          <w:szCs w:val="24"/>
        </w:rPr>
      </w:pPr>
    </w:p>
    <w:p w:rsidRPr="00FD70F3" w:rsidR="0059601A" w:rsidP="004B6B24" w:rsidRDefault="0059601A" w14:paraId="29E2216E" w14:textId="334A54F6">
      <w:pPr>
        <w:spacing w:after="0"/>
        <w:jc w:val="both"/>
        <w:rPr>
          <w:rFonts w:ascii="Century" w:hAnsi="Century"/>
          <w:sz w:val="24"/>
          <w:szCs w:val="24"/>
        </w:rPr>
      </w:pPr>
      <w:r w:rsidRPr="00FD70F3">
        <w:rPr>
          <w:rFonts w:ascii="Century" w:hAnsi="Century"/>
          <w:sz w:val="24"/>
          <w:szCs w:val="24"/>
        </w:rPr>
        <w:t xml:space="preserve">The Regular Meeting of the Board of Trustees of the Crimson Hollow Homeowners Association, Inc. </w:t>
      </w:r>
      <w:r w:rsidR="00D54069">
        <w:rPr>
          <w:rFonts w:ascii="Century" w:hAnsi="Century"/>
          <w:sz w:val="24"/>
          <w:szCs w:val="24"/>
        </w:rPr>
        <w:t xml:space="preserve">(the “Association”) </w:t>
      </w:r>
      <w:r w:rsidRPr="00FD70F3">
        <w:rPr>
          <w:rFonts w:ascii="Century" w:hAnsi="Century"/>
          <w:sz w:val="24"/>
          <w:szCs w:val="24"/>
        </w:rPr>
        <w:t xml:space="preserve">was held via Zoom video conference on Tuesday, February </w:t>
      </w:r>
      <w:r w:rsidR="00C01D37">
        <w:rPr>
          <w:rFonts w:ascii="Century" w:hAnsi="Century"/>
          <w:sz w:val="24"/>
          <w:szCs w:val="24"/>
        </w:rPr>
        <w:t>23</w:t>
      </w:r>
      <w:r w:rsidRPr="00FD70F3">
        <w:rPr>
          <w:rFonts w:ascii="Century" w:hAnsi="Century"/>
          <w:sz w:val="24"/>
          <w:szCs w:val="24"/>
        </w:rPr>
        <w:t xml:space="preserve">, 2021, immediately following the Annual Meeting of the Members of the Association. </w:t>
      </w:r>
    </w:p>
    <w:p w:rsidRPr="00FD70F3" w:rsidR="0059601A" w:rsidP="004B6B24" w:rsidRDefault="0059601A" w14:paraId="3E5E0D91" w14:textId="77777777">
      <w:pPr>
        <w:spacing w:after="0"/>
        <w:jc w:val="both"/>
        <w:rPr>
          <w:rFonts w:ascii="Century" w:hAnsi="Century"/>
          <w:sz w:val="24"/>
          <w:szCs w:val="24"/>
        </w:rPr>
      </w:pPr>
    </w:p>
    <w:p w:rsidRPr="00FD70F3" w:rsidR="0059601A" w:rsidP="004B6B24" w:rsidRDefault="0059601A" w14:paraId="01B13A1D" w14:textId="03E15809">
      <w:pPr>
        <w:spacing w:after="0"/>
        <w:jc w:val="both"/>
        <w:rPr>
          <w:rFonts w:ascii="Century" w:hAnsi="Century"/>
          <w:sz w:val="24"/>
          <w:szCs w:val="24"/>
        </w:rPr>
      </w:pPr>
      <w:r w:rsidRPr="00FD70F3">
        <w:rPr>
          <w:rFonts w:ascii="Century" w:hAnsi="Century"/>
          <w:b/>
          <w:bCs/>
          <w:sz w:val="24"/>
          <w:szCs w:val="24"/>
        </w:rPr>
        <w:t>Trustees Present</w:t>
      </w:r>
      <w:r w:rsidRPr="00FD70F3">
        <w:rPr>
          <w:rFonts w:ascii="Century" w:hAnsi="Century"/>
          <w:sz w:val="24"/>
          <w:szCs w:val="24"/>
        </w:rPr>
        <w:t xml:space="preserve">: John Hoge, Matt Rinkowski, Melissa Kowalski, </w:t>
      </w:r>
      <w:r w:rsidR="00D84546">
        <w:rPr>
          <w:rFonts w:ascii="Century" w:hAnsi="Century"/>
          <w:sz w:val="24"/>
          <w:szCs w:val="24"/>
        </w:rPr>
        <w:t>Scott Beaverson</w:t>
      </w:r>
      <w:r w:rsidRPr="00FD70F3">
        <w:rPr>
          <w:rFonts w:ascii="Century" w:hAnsi="Century"/>
          <w:sz w:val="24"/>
          <w:szCs w:val="24"/>
        </w:rPr>
        <w:t>, and Andrew Miller</w:t>
      </w:r>
    </w:p>
    <w:p w:rsidRPr="00FD70F3" w:rsidR="0059601A" w:rsidP="004B6B24" w:rsidRDefault="0059601A" w14:paraId="67CEA3FB" w14:textId="77777777">
      <w:pPr>
        <w:spacing w:after="0"/>
        <w:jc w:val="both"/>
        <w:rPr>
          <w:rFonts w:ascii="Century" w:hAnsi="Century"/>
          <w:sz w:val="24"/>
          <w:szCs w:val="24"/>
        </w:rPr>
      </w:pPr>
    </w:p>
    <w:p w:rsidRPr="00FD70F3" w:rsidR="0059601A" w:rsidP="004B6B24" w:rsidRDefault="0059601A" w14:paraId="00F57785" w14:textId="7D57247E">
      <w:pPr>
        <w:spacing w:after="0"/>
        <w:jc w:val="both"/>
        <w:rPr>
          <w:rFonts w:ascii="Century" w:hAnsi="Century"/>
          <w:sz w:val="24"/>
          <w:szCs w:val="24"/>
        </w:rPr>
      </w:pPr>
      <w:r w:rsidRPr="00FD70F3">
        <w:rPr>
          <w:rFonts w:ascii="Century" w:hAnsi="Century"/>
          <w:b/>
          <w:bCs/>
          <w:sz w:val="24"/>
          <w:szCs w:val="24"/>
        </w:rPr>
        <w:t>Officers Present</w:t>
      </w:r>
      <w:r w:rsidRPr="00FD70F3">
        <w:rPr>
          <w:rFonts w:ascii="Century" w:hAnsi="Century"/>
          <w:sz w:val="24"/>
          <w:szCs w:val="24"/>
        </w:rPr>
        <w:t>: Dave Hehl, President; Andy Dean, Vice President; Julie Standish, Treasurer</w:t>
      </w:r>
    </w:p>
    <w:p w:rsidRPr="00FD70F3" w:rsidR="0059601A" w:rsidP="004B6B24" w:rsidRDefault="0059601A" w14:paraId="0E8CFFED" w14:textId="77777777">
      <w:pPr>
        <w:spacing w:after="0"/>
        <w:jc w:val="both"/>
        <w:rPr>
          <w:rFonts w:ascii="Century" w:hAnsi="Century"/>
          <w:sz w:val="24"/>
          <w:szCs w:val="24"/>
        </w:rPr>
      </w:pPr>
    </w:p>
    <w:p w:rsidRPr="00FD70F3" w:rsidR="0059601A" w:rsidP="004B6B24" w:rsidRDefault="0059601A" w14:paraId="52F33748" w14:textId="77777777">
      <w:pPr>
        <w:spacing w:after="0"/>
        <w:jc w:val="both"/>
        <w:rPr>
          <w:rFonts w:ascii="Century" w:hAnsi="Century"/>
          <w:sz w:val="24"/>
          <w:szCs w:val="24"/>
        </w:rPr>
      </w:pPr>
      <w:r w:rsidRPr="00FD70F3">
        <w:rPr>
          <w:rFonts w:ascii="Century" w:hAnsi="Century"/>
          <w:sz w:val="24"/>
          <w:szCs w:val="24"/>
        </w:rPr>
        <w:t xml:space="preserve">The meeting was called to order at 8:30 p.m. by Andrew Miller. The Trustees appointed Mr. Miller to act as secretary for the meeting. </w:t>
      </w:r>
    </w:p>
    <w:p w:rsidRPr="00FD70F3" w:rsidR="0059601A" w:rsidP="004B6B24" w:rsidRDefault="0059601A" w14:paraId="2E13B3BE" w14:textId="77777777">
      <w:pPr>
        <w:spacing w:after="0"/>
        <w:jc w:val="both"/>
        <w:rPr>
          <w:rFonts w:ascii="Century" w:hAnsi="Century"/>
          <w:sz w:val="24"/>
          <w:szCs w:val="24"/>
        </w:rPr>
      </w:pPr>
    </w:p>
    <w:p w:rsidRPr="00FD70F3" w:rsidR="001E3618" w:rsidP="004B6B24" w:rsidRDefault="0059601A" w14:paraId="5F40815D" w14:textId="3821D410">
      <w:pPr>
        <w:spacing w:after="0"/>
        <w:jc w:val="both"/>
        <w:rPr>
          <w:rFonts w:ascii="Century" w:hAnsi="Century"/>
          <w:sz w:val="24"/>
          <w:szCs w:val="24"/>
        </w:rPr>
      </w:pPr>
      <w:r w:rsidRPr="00FD70F3">
        <w:rPr>
          <w:rFonts w:ascii="Century" w:hAnsi="Century"/>
          <w:sz w:val="24"/>
          <w:szCs w:val="24"/>
        </w:rPr>
        <w:t xml:space="preserve">Mr. </w:t>
      </w:r>
      <w:r w:rsidR="00D84546">
        <w:rPr>
          <w:rFonts w:ascii="Century" w:hAnsi="Century"/>
          <w:sz w:val="24"/>
          <w:szCs w:val="24"/>
        </w:rPr>
        <w:t>Beaverson</w:t>
      </w:r>
      <w:r w:rsidRPr="00FD70F3">
        <w:rPr>
          <w:rFonts w:ascii="Century" w:hAnsi="Century"/>
          <w:sz w:val="24"/>
          <w:szCs w:val="24"/>
        </w:rPr>
        <w:t xml:space="preserve"> made a motion to accept the Minutes of the February 7, 2021 Special Meeting of the Trustees of the Crimson Hollow Homeowners Association, Inc. Mr. Rinkowski seconded. All Trustees voted in favor of the motion. </w:t>
      </w:r>
    </w:p>
    <w:p w:rsidRPr="00FD70F3" w:rsidR="00EA60BC" w:rsidP="004B6B24" w:rsidRDefault="00EA60BC" w14:paraId="5CB8FC87" w14:textId="3FBCB5A3">
      <w:pPr>
        <w:spacing w:after="0"/>
        <w:jc w:val="both"/>
        <w:rPr>
          <w:rFonts w:ascii="Century" w:hAnsi="Century"/>
          <w:sz w:val="24"/>
          <w:szCs w:val="24"/>
        </w:rPr>
      </w:pPr>
    </w:p>
    <w:p w:rsidR="00E55D5B" w:rsidP="004B6B24" w:rsidRDefault="0059601A" w14:paraId="60159B5B" w14:textId="067EFDF1">
      <w:pPr>
        <w:spacing w:after="0"/>
        <w:jc w:val="both"/>
        <w:rPr>
          <w:rFonts w:ascii="Century" w:hAnsi="Century"/>
          <w:sz w:val="24"/>
          <w:szCs w:val="24"/>
        </w:rPr>
      </w:pPr>
      <w:r w:rsidRPr="00FD70F3">
        <w:rPr>
          <w:rFonts w:ascii="Century" w:hAnsi="Century"/>
          <w:sz w:val="24"/>
          <w:szCs w:val="24"/>
        </w:rPr>
        <w:t xml:space="preserve">The Trustees discussed appointment of officers for the coming year. All </w:t>
      </w:r>
      <w:r w:rsidR="00E55D5B">
        <w:rPr>
          <w:rFonts w:ascii="Century" w:hAnsi="Century"/>
          <w:sz w:val="24"/>
          <w:szCs w:val="24"/>
        </w:rPr>
        <w:t xml:space="preserve">current Officers volunteered to serve for the upcoming annual term. The position of Secretary remains open, and two members of the Association have volunteered to fill the position. The Trustees will follow up with the two candidates for Secretary to discuss the candidates’ interest and qualifications. </w:t>
      </w:r>
    </w:p>
    <w:p w:rsidR="00E55D5B" w:rsidP="004B6B24" w:rsidRDefault="00E55D5B" w14:paraId="6D6233CA" w14:textId="77777777">
      <w:pPr>
        <w:spacing w:after="0"/>
        <w:jc w:val="both"/>
        <w:rPr>
          <w:rFonts w:ascii="Century" w:hAnsi="Century"/>
          <w:sz w:val="24"/>
          <w:szCs w:val="24"/>
        </w:rPr>
      </w:pPr>
    </w:p>
    <w:p w:rsidR="00E55D5B" w:rsidP="004B6B24" w:rsidRDefault="00E55D5B" w14:paraId="59C31F67" w14:textId="58778245">
      <w:pPr>
        <w:spacing w:after="0"/>
        <w:jc w:val="both"/>
        <w:rPr>
          <w:rFonts w:ascii="Century" w:hAnsi="Century"/>
          <w:sz w:val="24"/>
          <w:szCs w:val="24"/>
        </w:rPr>
      </w:pPr>
      <w:r>
        <w:rPr>
          <w:rFonts w:ascii="Century" w:hAnsi="Century"/>
          <w:sz w:val="24"/>
          <w:szCs w:val="24"/>
        </w:rPr>
        <w:t>Mr. Miller made a motion to appoint the following slate of officers:</w:t>
      </w:r>
    </w:p>
    <w:p w:rsidR="00E55D5B" w:rsidP="004B6B24" w:rsidRDefault="00E55D5B" w14:paraId="7BCD6A27" w14:textId="126E5940">
      <w:pPr>
        <w:spacing w:after="0"/>
        <w:jc w:val="both"/>
        <w:rPr>
          <w:rFonts w:ascii="Century" w:hAnsi="Century"/>
          <w:sz w:val="24"/>
          <w:szCs w:val="24"/>
        </w:rPr>
      </w:pPr>
    </w:p>
    <w:tbl>
      <w:tblPr>
        <w:tblStyle w:val="TableGrid"/>
        <w:tblW w:w="0" w:type="auto"/>
        <w:tblInd w:w="145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050"/>
        <w:gridCol w:w="3960"/>
      </w:tblGrid>
      <w:tr w:rsidR="00E55D5B" w:rsidTr="00E55D5B" w14:paraId="21D362B4" w14:textId="77777777">
        <w:tc>
          <w:tcPr>
            <w:tcW w:w="4050" w:type="dxa"/>
          </w:tcPr>
          <w:p w:rsidR="00E55D5B" w:rsidP="004B6B24" w:rsidRDefault="00E55D5B" w14:paraId="5B457BB5" w14:textId="0B9BF530">
            <w:pPr>
              <w:jc w:val="both"/>
              <w:rPr>
                <w:rFonts w:ascii="Century" w:hAnsi="Century"/>
                <w:sz w:val="24"/>
                <w:szCs w:val="24"/>
              </w:rPr>
            </w:pPr>
            <w:r>
              <w:rPr>
                <w:rFonts w:ascii="Century" w:hAnsi="Century"/>
                <w:sz w:val="24"/>
                <w:szCs w:val="24"/>
              </w:rPr>
              <w:t>President</w:t>
            </w:r>
          </w:p>
        </w:tc>
        <w:tc>
          <w:tcPr>
            <w:tcW w:w="3960" w:type="dxa"/>
          </w:tcPr>
          <w:p w:rsidR="00E55D5B" w:rsidP="004B6B24" w:rsidRDefault="00E55D5B" w14:paraId="13A7A78C" w14:textId="52E9FC45">
            <w:pPr>
              <w:jc w:val="both"/>
              <w:rPr>
                <w:rFonts w:ascii="Century" w:hAnsi="Century"/>
                <w:sz w:val="24"/>
                <w:szCs w:val="24"/>
              </w:rPr>
            </w:pPr>
            <w:r>
              <w:rPr>
                <w:rFonts w:ascii="Century" w:hAnsi="Century"/>
                <w:sz w:val="24"/>
                <w:szCs w:val="24"/>
              </w:rPr>
              <w:t>Dave Hehl</w:t>
            </w:r>
          </w:p>
        </w:tc>
      </w:tr>
      <w:tr w:rsidR="00E55D5B" w:rsidTr="00E55D5B" w14:paraId="633E53A0" w14:textId="77777777">
        <w:tc>
          <w:tcPr>
            <w:tcW w:w="4050" w:type="dxa"/>
          </w:tcPr>
          <w:p w:rsidR="00E55D5B" w:rsidP="004B6B24" w:rsidRDefault="00E55D5B" w14:paraId="457E59C0" w14:textId="70DA3CC9">
            <w:pPr>
              <w:jc w:val="both"/>
              <w:rPr>
                <w:rFonts w:ascii="Century" w:hAnsi="Century"/>
                <w:sz w:val="24"/>
                <w:szCs w:val="24"/>
              </w:rPr>
            </w:pPr>
            <w:r>
              <w:rPr>
                <w:rFonts w:ascii="Century" w:hAnsi="Century"/>
                <w:sz w:val="24"/>
                <w:szCs w:val="24"/>
              </w:rPr>
              <w:t>Vice President</w:t>
            </w:r>
          </w:p>
        </w:tc>
        <w:tc>
          <w:tcPr>
            <w:tcW w:w="3960" w:type="dxa"/>
          </w:tcPr>
          <w:p w:rsidR="00E55D5B" w:rsidP="004B6B24" w:rsidRDefault="00E55D5B" w14:paraId="1B45E3BC" w14:textId="2AFD2873">
            <w:pPr>
              <w:jc w:val="both"/>
              <w:rPr>
                <w:rFonts w:ascii="Century" w:hAnsi="Century"/>
                <w:sz w:val="24"/>
                <w:szCs w:val="24"/>
              </w:rPr>
            </w:pPr>
            <w:r>
              <w:rPr>
                <w:rFonts w:ascii="Century" w:hAnsi="Century"/>
                <w:sz w:val="24"/>
                <w:szCs w:val="24"/>
              </w:rPr>
              <w:t>Andy Dean</w:t>
            </w:r>
          </w:p>
        </w:tc>
      </w:tr>
      <w:tr w:rsidR="00E55D5B" w:rsidTr="00E55D5B" w14:paraId="3CDC74F4" w14:textId="77777777">
        <w:tc>
          <w:tcPr>
            <w:tcW w:w="4050" w:type="dxa"/>
          </w:tcPr>
          <w:p w:rsidR="00E55D5B" w:rsidP="004B6B24" w:rsidRDefault="00E55D5B" w14:paraId="691B0108" w14:textId="02FC9D82">
            <w:pPr>
              <w:jc w:val="both"/>
              <w:rPr>
                <w:rFonts w:ascii="Century" w:hAnsi="Century"/>
                <w:sz w:val="24"/>
                <w:szCs w:val="24"/>
              </w:rPr>
            </w:pPr>
            <w:r>
              <w:rPr>
                <w:rFonts w:ascii="Century" w:hAnsi="Century"/>
                <w:sz w:val="24"/>
                <w:szCs w:val="24"/>
              </w:rPr>
              <w:t>Treasurer</w:t>
            </w:r>
          </w:p>
        </w:tc>
        <w:tc>
          <w:tcPr>
            <w:tcW w:w="3960" w:type="dxa"/>
          </w:tcPr>
          <w:p w:rsidR="00E55D5B" w:rsidP="004B6B24" w:rsidRDefault="00E55D5B" w14:paraId="4C037CED" w14:textId="62A07444">
            <w:pPr>
              <w:jc w:val="both"/>
              <w:rPr>
                <w:rFonts w:ascii="Century" w:hAnsi="Century"/>
                <w:sz w:val="24"/>
                <w:szCs w:val="24"/>
              </w:rPr>
            </w:pPr>
            <w:r>
              <w:rPr>
                <w:rFonts w:ascii="Century" w:hAnsi="Century"/>
                <w:sz w:val="24"/>
                <w:szCs w:val="24"/>
              </w:rPr>
              <w:t>Julie Standish</w:t>
            </w:r>
          </w:p>
        </w:tc>
      </w:tr>
    </w:tbl>
    <w:p w:rsidR="00E55D5B" w:rsidP="004B6B24" w:rsidRDefault="00E55D5B" w14:paraId="2E62A220" w14:textId="338F7C53">
      <w:pPr>
        <w:spacing w:after="0"/>
        <w:jc w:val="both"/>
        <w:rPr>
          <w:rFonts w:ascii="Century" w:hAnsi="Century"/>
          <w:sz w:val="24"/>
          <w:szCs w:val="24"/>
        </w:rPr>
      </w:pPr>
    </w:p>
    <w:p w:rsidRPr="00FD70F3" w:rsidR="00EA60BC" w:rsidP="004B6B24" w:rsidRDefault="00E55D5B" w14:paraId="45910BF3" w14:textId="299F0048">
      <w:pPr>
        <w:spacing w:after="0"/>
        <w:jc w:val="both"/>
        <w:rPr>
          <w:rFonts w:ascii="Century" w:hAnsi="Century"/>
          <w:sz w:val="24"/>
          <w:szCs w:val="24"/>
        </w:rPr>
      </w:pPr>
      <w:r>
        <w:rPr>
          <w:rFonts w:ascii="Century" w:hAnsi="Century"/>
          <w:sz w:val="24"/>
          <w:szCs w:val="24"/>
        </w:rPr>
        <w:t xml:space="preserve">Mr. Hoge seconded. All Trustees voted in favor of the motion. </w:t>
      </w:r>
    </w:p>
    <w:p w:rsidRPr="00FD70F3" w:rsidR="006A0EFC" w:rsidP="004B6B24" w:rsidRDefault="006A0EFC" w14:paraId="1EF15112" w14:textId="2ABFEAC5">
      <w:pPr>
        <w:spacing w:after="0"/>
        <w:jc w:val="both"/>
        <w:rPr>
          <w:rFonts w:ascii="Century" w:hAnsi="Century"/>
          <w:sz w:val="24"/>
          <w:szCs w:val="24"/>
        </w:rPr>
      </w:pPr>
    </w:p>
    <w:p w:rsidR="00E55D5B" w:rsidP="004B6B24" w:rsidRDefault="00E55D5B" w14:paraId="2EE122BF" w14:textId="53FBAEAE">
      <w:pPr>
        <w:spacing w:after="0"/>
        <w:jc w:val="both"/>
        <w:rPr>
          <w:rFonts w:ascii="Century" w:hAnsi="Century"/>
          <w:sz w:val="24"/>
          <w:szCs w:val="24"/>
        </w:rPr>
      </w:pPr>
      <w:r>
        <w:rPr>
          <w:rFonts w:ascii="Century" w:hAnsi="Century"/>
          <w:sz w:val="24"/>
          <w:szCs w:val="24"/>
        </w:rPr>
        <w:t>The Trustees and Officers discussed raising the annual dues of the Association to allow for the accumulation of a reserve</w:t>
      </w:r>
      <w:r w:rsidR="00B64C30">
        <w:rPr>
          <w:rFonts w:ascii="Century" w:hAnsi="Century"/>
          <w:sz w:val="24"/>
          <w:szCs w:val="24"/>
        </w:rPr>
        <w:t xml:space="preserve"> fund to pay for unanticipated expenses. It was suggested that the dues be raised by $50.00 over a two-year period, with the first annual increase being earmarked to build the Association’s reserve fund. </w:t>
      </w:r>
    </w:p>
    <w:p w:rsidR="00B64C30" w:rsidP="004B6B24" w:rsidRDefault="00B64C30" w14:paraId="796939E6" w14:textId="54DF33F3">
      <w:pPr>
        <w:spacing w:after="0"/>
        <w:jc w:val="both"/>
        <w:rPr>
          <w:rFonts w:ascii="Century" w:hAnsi="Century"/>
          <w:sz w:val="24"/>
          <w:szCs w:val="24"/>
        </w:rPr>
      </w:pPr>
    </w:p>
    <w:p w:rsidR="00B64C30" w:rsidP="004B6B24" w:rsidRDefault="00B64C30" w14:paraId="11D8D3D0" w14:textId="6FBBCD66">
      <w:pPr>
        <w:spacing w:after="0"/>
        <w:jc w:val="both"/>
        <w:rPr>
          <w:rFonts w:ascii="Century" w:hAnsi="Century"/>
          <w:sz w:val="24"/>
          <w:szCs w:val="24"/>
        </w:rPr>
      </w:pPr>
      <w:r>
        <w:rPr>
          <w:rFonts w:ascii="Century" w:hAnsi="Century"/>
          <w:sz w:val="24"/>
          <w:szCs w:val="24"/>
        </w:rPr>
        <w:lastRenderedPageBreak/>
        <w:t xml:space="preserve">Mr. Miller made a motion to raise the annual dues of the Association by $25.00 for the payment due on January 1, 2022 and another $25.00 for the payment due on January 1, 2023. Mr. Hoge seconded. All Trustees voted in favor of the motion. </w:t>
      </w:r>
    </w:p>
    <w:p w:rsidR="00B64C30" w:rsidP="004B6B24" w:rsidRDefault="00B64C30" w14:paraId="12C3AB1B" w14:textId="7787F7C2">
      <w:pPr>
        <w:spacing w:after="0"/>
        <w:jc w:val="both"/>
        <w:rPr>
          <w:rFonts w:ascii="Century" w:hAnsi="Century"/>
          <w:sz w:val="24"/>
          <w:szCs w:val="24"/>
        </w:rPr>
      </w:pPr>
    </w:p>
    <w:p w:rsidR="00B64C30" w:rsidP="004B6B24" w:rsidRDefault="00B64C30" w14:paraId="3638BC39" w14:textId="72C5271F">
      <w:pPr>
        <w:spacing w:after="0"/>
        <w:jc w:val="both"/>
        <w:rPr>
          <w:rFonts w:ascii="Century" w:hAnsi="Century"/>
          <w:sz w:val="24"/>
          <w:szCs w:val="24"/>
        </w:rPr>
      </w:pPr>
      <w:r w:rsidRPr="4ED2860C" w:rsidR="00B64C30">
        <w:rPr>
          <w:rFonts w:ascii="Century" w:hAnsi="Century"/>
          <w:sz w:val="24"/>
          <w:szCs w:val="24"/>
        </w:rPr>
        <w:t xml:space="preserve">The Trustees and Officers next discussed the issue of retaining ReMax to assist with the enforcement of the Association’s deed restrictions. </w:t>
      </w:r>
      <w:r w:rsidRPr="4ED2860C" w:rsidR="077BC109">
        <w:rPr>
          <w:rFonts w:ascii="Century" w:hAnsi="Century"/>
          <w:sz w:val="24"/>
          <w:szCs w:val="24"/>
        </w:rPr>
        <w:t>Considering</w:t>
      </w:r>
      <w:r w:rsidRPr="4ED2860C" w:rsidR="00B64C30">
        <w:rPr>
          <w:rFonts w:ascii="Century" w:hAnsi="Century"/>
          <w:sz w:val="24"/>
          <w:szCs w:val="24"/>
        </w:rPr>
        <w:t xml:space="preserve"> discussions with and among the Member of the Association, the Trustees and Officers still believe that retention of ReMax is warranted</w:t>
      </w:r>
      <w:r w:rsidRPr="4ED2860C" w:rsidR="00C01D37">
        <w:rPr>
          <w:rFonts w:ascii="Century" w:hAnsi="Century"/>
          <w:sz w:val="24"/>
          <w:szCs w:val="24"/>
        </w:rPr>
        <w:t>, but that the retention should be limited to one year and performance (including statistics regarding number of complaints, number of warnings, and other metrics) should be tracked so that the arrangement can be evaluated. The Trustees and Officers further concluded that, given the current financial state of the Association, that a one</w:t>
      </w:r>
      <w:r w:rsidRPr="4ED2860C" w:rsidR="4185DE8F">
        <w:rPr>
          <w:rFonts w:ascii="Century" w:hAnsi="Century"/>
          <w:sz w:val="24"/>
          <w:szCs w:val="24"/>
        </w:rPr>
        <w:t>-</w:t>
      </w:r>
      <w:r w:rsidRPr="4ED2860C" w:rsidR="00C01D37">
        <w:rPr>
          <w:rFonts w:ascii="Century" w:hAnsi="Century"/>
          <w:sz w:val="24"/>
          <w:szCs w:val="24"/>
        </w:rPr>
        <w:t xml:space="preserve">year contract with ReMax would be financially feasible without an impact on the annual dues of the Association (though the dues </w:t>
      </w:r>
      <w:r w:rsidRPr="4ED2860C" w:rsidR="00D54069">
        <w:rPr>
          <w:rFonts w:ascii="Century" w:hAnsi="Century"/>
          <w:sz w:val="24"/>
          <w:szCs w:val="24"/>
        </w:rPr>
        <w:t>will still be increased</w:t>
      </w:r>
      <w:r w:rsidRPr="4ED2860C" w:rsidR="00C01D37">
        <w:rPr>
          <w:rFonts w:ascii="Century" w:hAnsi="Century"/>
          <w:sz w:val="24"/>
          <w:szCs w:val="24"/>
        </w:rPr>
        <w:t xml:space="preserve"> for purposes of establishing a reserve fund). </w:t>
      </w:r>
    </w:p>
    <w:p w:rsidR="00C01D37" w:rsidP="004B6B24" w:rsidRDefault="00C01D37" w14:paraId="54CD9A9E" w14:textId="6EB17231">
      <w:pPr>
        <w:spacing w:after="0"/>
        <w:jc w:val="both"/>
        <w:rPr>
          <w:rFonts w:ascii="Century" w:hAnsi="Century"/>
          <w:sz w:val="24"/>
          <w:szCs w:val="24"/>
        </w:rPr>
      </w:pPr>
    </w:p>
    <w:p w:rsidR="00C01D37" w:rsidP="004B6B24" w:rsidRDefault="00C01D37" w14:paraId="2876B6FE" w14:textId="5B38EA6C">
      <w:pPr>
        <w:spacing w:after="0"/>
        <w:jc w:val="both"/>
        <w:rPr>
          <w:rFonts w:ascii="Century" w:hAnsi="Century"/>
          <w:sz w:val="24"/>
          <w:szCs w:val="24"/>
        </w:rPr>
      </w:pPr>
      <w:r>
        <w:rPr>
          <w:rFonts w:ascii="Century" w:hAnsi="Century"/>
          <w:sz w:val="24"/>
          <w:szCs w:val="24"/>
        </w:rPr>
        <w:t xml:space="preserve">Mr. Miller made a motion to authorize Mr. Hehl and Mr. Dean to finalize a one-year contract with ReMax Associates to enforce the Association’s deed restrictions. Mr. Hoge seconded. All Trustees voted in favor of the motion. </w:t>
      </w:r>
    </w:p>
    <w:p w:rsidR="00B64C30" w:rsidP="004B6B24" w:rsidRDefault="00B64C30" w14:paraId="3DE64679" w14:textId="462A5617">
      <w:pPr>
        <w:spacing w:after="0"/>
        <w:jc w:val="both"/>
        <w:rPr>
          <w:rFonts w:ascii="Century" w:hAnsi="Century"/>
          <w:sz w:val="24"/>
          <w:szCs w:val="24"/>
        </w:rPr>
      </w:pPr>
    </w:p>
    <w:p w:rsidR="006A0EFC" w:rsidP="004B6B24" w:rsidRDefault="00C01D37" w14:paraId="3044A4F2" w14:textId="6F41D6FD">
      <w:pPr>
        <w:spacing w:after="0"/>
        <w:jc w:val="both"/>
        <w:rPr>
          <w:rFonts w:ascii="Century" w:hAnsi="Century"/>
          <w:sz w:val="24"/>
          <w:szCs w:val="24"/>
        </w:rPr>
      </w:pPr>
      <w:r>
        <w:rPr>
          <w:rFonts w:ascii="Century" w:hAnsi="Century"/>
          <w:sz w:val="24"/>
          <w:szCs w:val="24"/>
        </w:rPr>
        <w:t xml:space="preserve">The Trustees and Officers engaged in an open discussion regarding upcoming Association events, including the annual garage sale and annual block party. The Officers will work with Members who volunteer to organize those events on setting a budget and </w:t>
      </w:r>
      <w:r w:rsidR="00D54069">
        <w:rPr>
          <w:rFonts w:ascii="Century" w:hAnsi="Century"/>
          <w:sz w:val="24"/>
          <w:szCs w:val="24"/>
        </w:rPr>
        <w:t xml:space="preserve">providing </w:t>
      </w:r>
      <w:r>
        <w:rPr>
          <w:rFonts w:ascii="Century" w:hAnsi="Century"/>
          <w:sz w:val="24"/>
          <w:szCs w:val="24"/>
        </w:rPr>
        <w:t xml:space="preserve">further support as needed. </w:t>
      </w:r>
    </w:p>
    <w:p w:rsidR="00C01D37" w:rsidP="004B6B24" w:rsidRDefault="00C01D37" w14:paraId="791D1463" w14:textId="6BA40B1B">
      <w:pPr>
        <w:spacing w:after="0"/>
        <w:jc w:val="both"/>
        <w:rPr>
          <w:rFonts w:ascii="Century" w:hAnsi="Century"/>
          <w:sz w:val="24"/>
          <w:szCs w:val="24"/>
        </w:rPr>
      </w:pPr>
    </w:p>
    <w:p w:rsidR="00C01D37" w:rsidP="23CA551F" w:rsidRDefault="00C01D37" w14:paraId="15AC2242" w14:textId="43F718CB">
      <w:pPr>
        <w:spacing w:after="0"/>
        <w:jc w:val="both"/>
        <w:rPr>
          <w:rFonts w:ascii="Century" w:hAnsi="Century"/>
          <w:sz w:val="24"/>
          <w:szCs w:val="24"/>
        </w:rPr>
      </w:pPr>
      <w:r w:rsidRPr="23CA551F" w:rsidR="00C01D37">
        <w:rPr>
          <w:rFonts w:ascii="Century" w:hAnsi="Century"/>
          <w:sz w:val="24"/>
          <w:szCs w:val="24"/>
        </w:rPr>
        <w:t xml:space="preserve">There being no further business before the Trustees, Mr. </w:t>
      </w:r>
      <w:proofErr w:type="spellStart"/>
      <w:r w:rsidRPr="23CA551F" w:rsidR="00C01D37">
        <w:rPr>
          <w:rFonts w:ascii="Century" w:hAnsi="Century"/>
          <w:sz w:val="24"/>
          <w:szCs w:val="24"/>
        </w:rPr>
        <w:t>Rinkowski</w:t>
      </w:r>
      <w:proofErr w:type="spellEnd"/>
      <w:r w:rsidRPr="23CA551F" w:rsidR="00C01D37">
        <w:rPr>
          <w:rFonts w:ascii="Century" w:hAnsi="Century"/>
          <w:sz w:val="24"/>
          <w:szCs w:val="24"/>
        </w:rPr>
        <w:t xml:space="preserve"> moved to adjourn. </w:t>
      </w:r>
    </w:p>
    <w:p w:rsidR="00C01D37" w:rsidP="004B6B24" w:rsidRDefault="00C01D37" w14:paraId="0A83F039" w14:textId="6CDD57B8">
      <w:pPr>
        <w:spacing w:after="0"/>
        <w:jc w:val="both"/>
        <w:rPr>
          <w:rFonts w:ascii="Century" w:hAnsi="Century"/>
          <w:sz w:val="24"/>
          <w:szCs w:val="24"/>
        </w:rPr>
      </w:pPr>
      <w:r w:rsidRPr="23CA551F" w:rsidR="00C01D37">
        <w:rPr>
          <w:rFonts w:ascii="Century" w:hAnsi="Century"/>
          <w:sz w:val="24"/>
          <w:szCs w:val="24"/>
        </w:rPr>
        <w:t>M</w:t>
      </w:r>
      <w:r w:rsidRPr="23CA551F" w:rsidR="501BD776">
        <w:rPr>
          <w:rFonts w:ascii="Century" w:hAnsi="Century"/>
          <w:sz w:val="24"/>
          <w:szCs w:val="24"/>
        </w:rPr>
        <w:t>r</w:t>
      </w:r>
      <w:r w:rsidRPr="23CA551F" w:rsidR="00C01D37">
        <w:rPr>
          <w:rFonts w:ascii="Century" w:hAnsi="Century"/>
          <w:sz w:val="24"/>
          <w:szCs w:val="24"/>
        </w:rPr>
        <w:t>s. Kowalski seconded. All Trustees voted in favor of the motion.</w:t>
      </w:r>
    </w:p>
    <w:p w:rsidR="00C01D37" w:rsidP="004B6B24" w:rsidRDefault="00C01D37" w14:paraId="560B4D1C" w14:textId="77777777">
      <w:pPr>
        <w:spacing w:after="0"/>
        <w:jc w:val="both"/>
        <w:rPr>
          <w:rFonts w:ascii="Century" w:hAnsi="Century"/>
          <w:sz w:val="24"/>
          <w:szCs w:val="24"/>
        </w:rPr>
      </w:pPr>
    </w:p>
    <w:p w:rsidR="00C01D37" w:rsidP="004B6B24" w:rsidRDefault="00C01D37" w14:paraId="0F4AEF71" w14:textId="20FB8765">
      <w:pPr>
        <w:spacing w:after="0"/>
        <w:jc w:val="both"/>
        <w:rPr>
          <w:rFonts w:ascii="Century" w:hAnsi="Century"/>
          <w:sz w:val="24"/>
          <w:szCs w:val="24"/>
        </w:rPr>
      </w:pPr>
      <w:r>
        <w:rPr>
          <w:rFonts w:ascii="Century" w:hAnsi="Century"/>
          <w:sz w:val="24"/>
          <w:szCs w:val="24"/>
        </w:rPr>
        <w:t xml:space="preserve">The meeting was adjourned at 9:20. </w:t>
      </w:r>
    </w:p>
    <w:p w:rsidR="00D84546" w:rsidP="004B6B24" w:rsidRDefault="00D84546" w14:paraId="6C85F35F" w14:textId="77777777">
      <w:pPr>
        <w:spacing w:after="0"/>
        <w:jc w:val="both"/>
        <w:rPr>
          <w:rFonts w:ascii="Century" w:hAnsi="Century"/>
          <w:sz w:val="24"/>
          <w:szCs w:val="24"/>
        </w:rPr>
      </w:pPr>
    </w:p>
    <w:p w:rsidR="00C01D37" w:rsidP="004B6B24" w:rsidRDefault="00C01D37" w14:paraId="27499BAD" w14:textId="4DE60DE5">
      <w:pPr>
        <w:spacing w:after="0"/>
        <w:jc w:val="both"/>
        <w:rPr>
          <w:rFonts w:ascii="Century" w:hAnsi="Century"/>
          <w:sz w:val="24"/>
          <w:szCs w:val="24"/>
        </w:rPr>
      </w:pPr>
    </w:p>
    <w:p w:rsidR="00C01D37" w:rsidP="004B6B24" w:rsidRDefault="00C01D37" w14:paraId="73595786" w14:textId="63BCF2E8">
      <w:pPr>
        <w:spacing w:after="0"/>
        <w:jc w:val="both"/>
        <w:rPr>
          <w:rFonts w:ascii="Century" w:hAnsi="Century"/>
          <w:sz w:val="24"/>
          <w:szCs w:val="24"/>
        </w:rPr>
      </w:pPr>
      <w:r w:rsidRPr="00C01D37">
        <w:rPr>
          <w:rFonts w:ascii="Century" w:hAnsi="Century"/>
          <w:b/>
          <w:bCs/>
          <w:sz w:val="24"/>
          <w:szCs w:val="24"/>
        </w:rPr>
        <w:t>Attest</w:t>
      </w:r>
      <w:r>
        <w:rPr>
          <w:rFonts w:ascii="Century" w:hAnsi="Century"/>
          <w:sz w:val="24"/>
          <w:szCs w:val="24"/>
        </w:rPr>
        <w:t>:</w:t>
      </w:r>
      <w:r>
        <w:rPr>
          <w:rFonts w:ascii="Century" w:hAnsi="Century"/>
          <w:sz w:val="24"/>
          <w:szCs w:val="24"/>
        </w:rPr>
        <w:tab/>
      </w:r>
      <w:r>
        <w:rPr>
          <w:rFonts w:ascii="Century" w:hAnsi="Century"/>
          <w:sz w:val="24"/>
          <w:szCs w:val="24"/>
        </w:rPr>
        <w:t>________________________________________________</w:t>
      </w:r>
    </w:p>
    <w:p w:rsidR="00C01D37" w:rsidP="00C01D37" w:rsidRDefault="00C01D37" w14:paraId="0DAFE010" w14:textId="31D92B27">
      <w:pPr>
        <w:spacing w:after="0"/>
        <w:ind w:left="720" w:firstLine="720"/>
        <w:jc w:val="both"/>
        <w:rPr>
          <w:rFonts w:ascii="Century" w:hAnsi="Century"/>
          <w:sz w:val="24"/>
          <w:szCs w:val="24"/>
        </w:rPr>
      </w:pPr>
      <w:r>
        <w:rPr>
          <w:rFonts w:ascii="Century" w:hAnsi="Century"/>
          <w:sz w:val="24"/>
          <w:szCs w:val="24"/>
        </w:rPr>
        <w:t xml:space="preserve">Andrew Miller, Trustee of the </w:t>
      </w:r>
    </w:p>
    <w:p w:rsidR="00C01D37" w:rsidP="004B6B24" w:rsidRDefault="00C01D37" w14:paraId="7B5B6C24" w14:textId="118C4316">
      <w:pPr>
        <w:spacing w:after="0"/>
        <w:jc w:val="both"/>
        <w:rPr>
          <w:rFonts w:ascii="Century" w:hAnsi="Century"/>
          <w:sz w:val="24"/>
          <w:szCs w:val="24"/>
        </w:rPr>
      </w:pPr>
      <w:r>
        <w:rPr>
          <w:rFonts w:ascii="Century" w:hAnsi="Century"/>
          <w:sz w:val="24"/>
          <w:szCs w:val="24"/>
        </w:rPr>
        <w:tab/>
      </w:r>
      <w:r>
        <w:rPr>
          <w:rFonts w:ascii="Century" w:hAnsi="Century"/>
          <w:sz w:val="24"/>
          <w:szCs w:val="24"/>
        </w:rPr>
        <w:tab/>
      </w:r>
      <w:r>
        <w:rPr>
          <w:rFonts w:ascii="Century" w:hAnsi="Century"/>
          <w:sz w:val="24"/>
          <w:szCs w:val="24"/>
        </w:rPr>
        <w:t>Crimson Hollow Homeowners Association, Inc.</w:t>
      </w:r>
    </w:p>
    <w:p w:rsidR="00C01D37" w:rsidP="004B6B24" w:rsidRDefault="00C01D37" w14:paraId="4CF66AFF" w14:textId="2473A7D5">
      <w:pPr>
        <w:spacing w:after="0"/>
        <w:jc w:val="both"/>
        <w:rPr>
          <w:rFonts w:ascii="Century" w:hAnsi="Century"/>
          <w:sz w:val="24"/>
          <w:szCs w:val="24"/>
        </w:rPr>
      </w:pPr>
    </w:p>
    <w:p w:rsidR="00C01D37" w:rsidP="004B6B24" w:rsidRDefault="00C01D37" w14:paraId="03FA5F23" w14:textId="3CAC49CB">
      <w:pPr>
        <w:spacing w:after="0"/>
        <w:jc w:val="both"/>
        <w:rPr>
          <w:rFonts w:ascii="Century" w:hAnsi="Century"/>
          <w:sz w:val="24"/>
          <w:szCs w:val="24"/>
        </w:rPr>
      </w:pPr>
      <w:r>
        <w:rPr>
          <w:rFonts w:ascii="Century" w:hAnsi="Century"/>
          <w:sz w:val="24"/>
          <w:szCs w:val="24"/>
        </w:rPr>
        <w:t>Date:</w:t>
      </w:r>
      <w:r>
        <w:rPr>
          <w:rFonts w:ascii="Century" w:hAnsi="Century"/>
          <w:sz w:val="24"/>
          <w:szCs w:val="24"/>
        </w:rPr>
        <w:tab/>
      </w:r>
      <w:r>
        <w:rPr>
          <w:rFonts w:ascii="Century" w:hAnsi="Century"/>
          <w:sz w:val="24"/>
          <w:szCs w:val="24"/>
        </w:rPr>
        <w:tab/>
      </w:r>
      <w:r>
        <w:rPr>
          <w:rFonts w:ascii="Century" w:hAnsi="Century"/>
          <w:sz w:val="24"/>
          <w:szCs w:val="24"/>
        </w:rPr>
        <w:t>February 23, 2021</w:t>
      </w:r>
    </w:p>
    <w:p w:rsidR="00C01D37" w:rsidP="004B6B24" w:rsidRDefault="00C01D37" w14:paraId="3897C32B" w14:textId="31271AF8">
      <w:pPr>
        <w:spacing w:after="0"/>
        <w:jc w:val="both"/>
        <w:rPr>
          <w:rFonts w:ascii="Century" w:hAnsi="Century"/>
          <w:sz w:val="24"/>
          <w:szCs w:val="24"/>
        </w:rPr>
      </w:pPr>
    </w:p>
    <w:p w:rsidR="00D84546" w:rsidP="004B6B24" w:rsidRDefault="00D84546" w14:paraId="651A9A24" w14:textId="77777777">
      <w:pPr>
        <w:spacing w:after="0"/>
        <w:jc w:val="both"/>
        <w:rPr>
          <w:rFonts w:ascii="Century" w:hAnsi="Century"/>
          <w:b/>
          <w:bCs/>
          <w:sz w:val="24"/>
          <w:szCs w:val="24"/>
        </w:rPr>
      </w:pPr>
    </w:p>
    <w:p w:rsidRPr="00C01D37" w:rsidR="00C01D37" w:rsidP="004B6B24" w:rsidRDefault="00C01D37" w14:paraId="044FC3A2" w14:textId="69D680DD">
      <w:pPr>
        <w:spacing w:after="0"/>
        <w:jc w:val="both"/>
        <w:rPr>
          <w:rFonts w:ascii="Century" w:hAnsi="Century"/>
          <w:b/>
          <w:bCs/>
          <w:sz w:val="24"/>
          <w:szCs w:val="24"/>
        </w:rPr>
      </w:pPr>
      <w:r w:rsidRPr="00C01D37">
        <w:rPr>
          <w:rFonts w:ascii="Century" w:hAnsi="Century"/>
          <w:b/>
          <w:bCs/>
          <w:sz w:val="24"/>
          <w:szCs w:val="24"/>
        </w:rPr>
        <w:t>Approved by the Board of Trustees on _________________</w:t>
      </w:r>
    </w:p>
    <w:p w:rsidR="00C01D37" w:rsidP="004B6B24" w:rsidRDefault="00C01D37" w14:paraId="7FC7DFAF" w14:textId="31DD3F7A">
      <w:pPr>
        <w:spacing w:after="0"/>
        <w:jc w:val="both"/>
        <w:rPr>
          <w:rFonts w:ascii="Century" w:hAnsi="Century"/>
          <w:sz w:val="24"/>
          <w:szCs w:val="24"/>
        </w:rPr>
      </w:pPr>
    </w:p>
    <w:p w:rsidRPr="00FD70F3" w:rsidR="00C01D37" w:rsidP="004B6B24" w:rsidRDefault="00C01D37" w14:paraId="0FD8EB63" w14:textId="77777777">
      <w:pPr>
        <w:spacing w:after="0"/>
        <w:jc w:val="both"/>
        <w:rPr>
          <w:rFonts w:ascii="Century" w:hAnsi="Century"/>
          <w:sz w:val="24"/>
          <w:szCs w:val="24"/>
        </w:rPr>
      </w:pPr>
    </w:p>
    <w:sectPr w:rsidRPr="00FD70F3" w:rsidR="00C01D37" w:rsidSect="00D54069">
      <w:headerReference w:type="even" r:id="rId7"/>
      <w:headerReference w:type="default" r:id="rId8"/>
      <w:footerReference w:type="even" r:id="rId9"/>
      <w:footerReference w:type="default" r:id="rId10"/>
      <w:headerReference w:type="first" r:id="rId11"/>
      <w:footerReference w:type="first" r:id="rId12"/>
      <w:pgSz w:w="12240" w:h="15840" w:orient="portrait" w:code="1"/>
      <w:pgMar w:top="144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9F11C9" w:rsidP="008534BB" w:rsidRDefault="009F11C9" w14:paraId="453D3B01" w14:textId="77777777">
      <w:pPr>
        <w:spacing w:after="0" w:line="240" w:lineRule="auto"/>
      </w:pPr>
      <w:r>
        <w:separator/>
      </w:r>
    </w:p>
  </w:endnote>
  <w:endnote w:type="continuationSeparator" w:id="0">
    <w:p w:rsidR="009F11C9" w:rsidP="008534BB" w:rsidRDefault="009F11C9" w14:paraId="7427E7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54069" w:rsidRDefault="00D54069" w14:paraId="14519BE9"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11634222"/>
      <w:docPartObj>
        <w:docPartGallery w:val="Page Numbers (Bottom of Page)"/>
        <w:docPartUnique/>
      </w:docPartObj>
    </w:sdtPr>
    <w:sdtEndPr>
      <w:rPr>
        <w:rFonts w:ascii="Century" w:hAnsi="Century"/>
        <w:noProof/>
        <w:sz w:val="24"/>
        <w:szCs w:val="24"/>
      </w:rPr>
    </w:sdtEndPr>
    <w:sdtContent>
      <w:p w:rsidRPr="00D84546" w:rsidR="008534BB" w:rsidP="00D84546" w:rsidRDefault="00D84546" w14:paraId="68C8E64C" w14:textId="0ADAE79E">
        <w:pPr>
          <w:pStyle w:val="Footer"/>
          <w:jc w:val="center"/>
          <w:rPr>
            <w:rFonts w:ascii="Century" w:hAnsi="Century"/>
            <w:sz w:val="24"/>
            <w:szCs w:val="24"/>
          </w:rPr>
        </w:pPr>
        <w:r w:rsidRPr="00D84546">
          <w:rPr>
            <w:rFonts w:ascii="Century" w:hAnsi="Century"/>
            <w:sz w:val="24"/>
            <w:szCs w:val="24"/>
          </w:rPr>
          <w:fldChar w:fldCharType="begin"/>
        </w:r>
        <w:r w:rsidRPr="00D84546">
          <w:rPr>
            <w:rFonts w:ascii="Century" w:hAnsi="Century"/>
            <w:sz w:val="24"/>
            <w:szCs w:val="24"/>
          </w:rPr>
          <w:instrText xml:space="preserve"> PAGE   \* MERGEFORMAT </w:instrText>
        </w:r>
        <w:r w:rsidRPr="00D84546">
          <w:rPr>
            <w:rFonts w:ascii="Century" w:hAnsi="Century"/>
            <w:sz w:val="24"/>
            <w:szCs w:val="24"/>
          </w:rPr>
          <w:fldChar w:fldCharType="separate"/>
        </w:r>
        <w:r w:rsidRPr="00D84546">
          <w:rPr>
            <w:rFonts w:ascii="Century" w:hAnsi="Century"/>
            <w:noProof/>
            <w:sz w:val="24"/>
            <w:szCs w:val="24"/>
          </w:rPr>
          <w:t>2</w:t>
        </w:r>
        <w:r w:rsidRPr="00D84546">
          <w:rPr>
            <w:rFonts w:ascii="Century" w:hAnsi="Century"/>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54069" w:rsidRDefault="00D54069" w14:paraId="0C363C11"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9F11C9" w:rsidP="008534BB" w:rsidRDefault="009F11C9" w14:paraId="0099A315" w14:textId="77777777">
      <w:pPr>
        <w:spacing w:after="0" w:line="240" w:lineRule="auto"/>
      </w:pPr>
      <w:r>
        <w:separator/>
      </w:r>
    </w:p>
  </w:footnote>
  <w:footnote w:type="continuationSeparator" w:id="0">
    <w:p w:rsidR="009F11C9" w:rsidP="008534BB" w:rsidRDefault="009F11C9" w14:paraId="4AEFC547"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54069" w:rsidRDefault="00D54069" w14:paraId="05D59C1A"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Pr="008534BB" w:rsidR="008534BB" w:rsidP="008534BB" w:rsidRDefault="008534BB" w14:paraId="1F73EFA8" w14:textId="246BBAFC">
    <w:pPr>
      <w:pStyle w:val="Header"/>
      <w:tabs>
        <w:tab w:val="clear" w:pos="4680"/>
        <w:tab w:val="clear" w:pos="9360"/>
        <w:tab w:val="center" w:pos="5400"/>
        <w:tab w:val="right" w:pos="10800"/>
      </w:tabs>
      <w:rPr>
        <w:rFonts w:ascii="Garamond" w:hAnsi="Garamond"/>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62922877"/>
      <w:docPartObj>
        <w:docPartGallery w:val="Watermarks"/>
        <w:docPartUnique/>
      </w:docPartObj>
    </w:sdtPr>
    <w:sdtContent>
      <w:p w:rsidR="00D54069" w:rsidRDefault="00D54069" w14:paraId="63EF1FF8" w14:textId="2396701F">
        <w:pPr>
          <w:pStyle w:val="Header"/>
        </w:pPr>
        <w:r>
          <w:rPr>
            <w:noProof/>
          </w:rPr>
          <w:pict w14:anchorId="3D32A83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style="position:absolute;margin-left:0;margin-top:0;width:412.4pt;height:247.45pt;rotation:315;z-index:-251657216;mso-position-horizontal:center;mso-position-horizontal-relative:margin;mso-position-vertical:center;mso-position-vertical-relative:margin" o:spid="_x0000_s2052" o:allowincell="f" fillcolor="silver" stroked="f" type="#_x0000_t136">
              <v:fill opacity=".5"/>
              <v:textpath style="font-family:&quot;Calibri&quot;;font-size:1pt" string="DRAFT"/>
              <w10:wrap anchorx="margin" anchory="margin"/>
            </v:shape>
          </w:pict>
        </w:r>
      </w:p>
    </w:sdtContent>
  </w:sdt>
</w:hdr>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zoom w:percent="100"/>
  <w:trackRevisions w:val="false"/>
  <w:defaultTabStop w:val="720"/>
  <w:autoHyphenation/>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EA60BC"/>
    <w:rsid w:val="00027901"/>
    <w:rsid w:val="001535CF"/>
    <w:rsid w:val="001E3618"/>
    <w:rsid w:val="004B6B24"/>
    <w:rsid w:val="0059601A"/>
    <w:rsid w:val="006A0EFC"/>
    <w:rsid w:val="006A24F0"/>
    <w:rsid w:val="008534BB"/>
    <w:rsid w:val="009B01BA"/>
    <w:rsid w:val="009F11C9"/>
    <w:rsid w:val="00B64C30"/>
    <w:rsid w:val="00C01D37"/>
    <w:rsid w:val="00CC6050"/>
    <w:rsid w:val="00D54069"/>
    <w:rsid w:val="00D84546"/>
    <w:rsid w:val="00DD0AE2"/>
    <w:rsid w:val="00E55D5B"/>
    <w:rsid w:val="00EA60BC"/>
    <w:rsid w:val="00FD70F3"/>
    <w:rsid w:val="077BC109"/>
    <w:rsid w:val="23CA551F"/>
    <w:rsid w:val="4185DE8F"/>
    <w:rsid w:val="4ED2860C"/>
    <w:rsid w:val="501BD776"/>
    <w:rsid w:val="7E23CB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2D7CC974"/>
  <w15:chartTrackingRefBased/>
  <w15:docId w15:val="{3D7691E4-D6EE-4EF3-AEC1-685D8B80219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A24F0"/>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8534BB"/>
    <w:pPr>
      <w:tabs>
        <w:tab w:val="center" w:pos="4680"/>
        <w:tab w:val="right" w:pos="9360"/>
      </w:tabs>
      <w:spacing w:after="0" w:line="240" w:lineRule="auto"/>
    </w:pPr>
  </w:style>
  <w:style w:type="character" w:styleId="HeaderChar" w:customStyle="1">
    <w:name w:val="Header Char"/>
    <w:basedOn w:val="DefaultParagraphFont"/>
    <w:link w:val="Header"/>
    <w:uiPriority w:val="99"/>
    <w:rsid w:val="008534BB"/>
  </w:style>
  <w:style w:type="paragraph" w:styleId="Footer">
    <w:name w:val="footer"/>
    <w:basedOn w:val="Normal"/>
    <w:link w:val="FooterChar"/>
    <w:uiPriority w:val="99"/>
    <w:unhideWhenUsed/>
    <w:rsid w:val="008534BB"/>
    <w:pPr>
      <w:tabs>
        <w:tab w:val="center" w:pos="4680"/>
        <w:tab w:val="right" w:pos="9360"/>
      </w:tabs>
      <w:spacing w:after="0" w:line="240" w:lineRule="auto"/>
    </w:pPr>
  </w:style>
  <w:style w:type="character" w:styleId="FooterChar" w:customStyle="1">
    <w:name w:val="Footer Char"/>
    <w:basedOn w:val="DefaultParagraphFont"/>
    <w:link w:val="Footer"/>
    <w:uiPriority w:val="99"/>
    <w:rsid w:val="008534BB"/>
  </w:style>
  <w:style w:type="table" w:styleId="TableGrid">
    <w:name w:val="Table Grid"/>
    <w:basedOn w:val="TableNormal"/>
    <w:uiPriority w:val="59"/>
    <w:rsid w:val="00E55D5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footer" Target="footer3.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endnotes" Target="endnotes.xml" Id="rId6" /><Relationship Type="http://schemas.openxmlformats.org/officeDocument/2006/relationships/header" Target="header3.xml" Id="rId11" /><Relationship Type="http://schemas.openxmlformats.org/officeDocument/2006/relationships/footnotes" Target="footnotes.xml" Id="rId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theme" Target="theme/theme1.xml" Id="rId14" /><Relationship Type="http://schemas.openxmlformats.org/officeDocument/2006/relationships/glossaryDocument" Target="/word/glossary/document.xml" Id="Rd750306ed9f3441b"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e4fa139c-16db-4860-bd61-50f4134339c7}"/>
      </w:docPartPr>
      <w:docPartBody>
        <w:p w14:paraId="077BC109">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F4D5ED-D45B-4EF1-B3E2-D5A4651673B3}">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Miller, Andrew W.</dc:creator>
  <keywords/>
  <dc:description/>
  <lastModifiedBy>Guest User</lastModifiedBy>
  <revision>6</revision>
  <dcterms:created xsi:type="dcterms:W3CDTF">2021-02-24T01:35:00.0000000Z</dcterms:created>
  <dcterms:modified xsi:type="dcterms:W3CDTF">2021-03-02T02:12:18.4741087Z</dcterms:modified>
</coreProperties>
</file>