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4729B" w14:textId="23D3F576" w:rsidR="008E2812" w:rsidRPr="00272426" w:rsidRDefault="008E2812" w:rsidP="008E2812">
      <w:pPr>
        <w:rPr>
          <w:rFonts w:cstheme="minorHAnsi"/>
          <w:sz w:val="22"/>
          <w:szCs w:val="22"/>
        </w:rPr>
      </w:pPr>
      <w:r>
        <w:rPr>
          <w:rFonts w:cstheme="minorHAnsi"/>
          <w:sz w:val="22"/>
          <w:szCs w:val="22"/>
        </w:rPr>
        <w:t>The unnecessary closure of Rockledge Hospital is untenable and a threat to the health and well being of the local communities, and Brevard County at large.</w:t>
      </w:r>
      <w:r w:rsidRPr="008E2812">
        <w:rPr>
          <w:rFonts w:cstheme="minorHAnsi"/>
          <w:sz w:val="22"/>
          <w:szCs w:val="22"/>
        </w:rPr>
        <w:t xml:space="preserve"> </w:t>
      </w:r>
      <w:r>
        <w:rPr>
          <w:rFonts w:cstheme="minorHAnsi"/>
          <w:sz w:val="22"/>
          <w:szCs w:val="22"/>
        </w:rPr>
        <w:t xml:space="preserve">Brevard </w:t>
      </w:r>
      <w:r w:rsidRPr="00272426">
        <w:rPr>
          <w:rFonts w:cstheme="minorHAnsi"/>
          <w:sz w:val="22"/>
          <w:szCs w:val="22"/>
        </w:rPr>
        <w:t>County is growing, not contracting in population.</w:t>
      </w:r>
    </w:p>
    <w:p w14:paraId="2AB8346A" w14:textId="3FFF4EA7" w:rsidR="00272426" w:rsidRPr="00272426" w:rsidRDefault="00272426">
      <w:pPr>
        <w:rPr>
          <w:rFonts w:cstheme="minorHAnsi"/>
          <w:color w:val="222222"/>
          <w:kern w:val="0"/>
          <w:sz w:val="22"/>
          <w:szCs w:val="22"/>
        </w:rPr>
      </w:pPr>
      <w:r w:rsidRPr="00272426">
        <w:rPr>
          <w:rFonts w:cstheme="minorHAnsi"/>
          <w:color w:val="222222"/>
          <w:kern w:val="0"/>
          <w:sz w:val="22"/>
          <w:szCs w:val="22"/>
        </w:rPr>
        <w:t xml:space="preserve">Rockledge Hospital is a vital resource for the Rockledge, Cocoa, Merritt Island and surrounding communities.  The closure of this facility, Emergency Department and its’ outpatient ancillary units, would deliver a devastating blow to citizens for all of Brevard County.  This is because other Hospitals, Parrish, Holmes, Viera, Cape Canaveral, and Melbourne would have to absorb huge numbers of </w:t>
      </w:r>
      <w:r w:rsidR="005F55A7">
        <w:rPr>
          <w:rFonts w:cstheme="minorHAnsi"/>
          <w:color w:val="222222"/>
          <w:kern w:val="0"/>
          <w:sz w:val="22"/>
          <w:szCs w:val="22"/>
        </w:rPr>
        <w:t xml:space="preserve">medical services that Rockledge provides, </w:t>
      </w:r>
      <w:r w:rsidRPr="00272426">
        <w:rPr>
          <w:rFonts w:cstheme="minorHAnsi"/>
          <w:color w:val="222222"/>
          <w:kern w:val="0"/>
          <w:sz w:val="22"/>
          <w:szCs w:val="22"/>
        </w:rPr>
        <w:t>yearly.</w:t>
      </w:r>
    </w:p>
    <w:p w14:paraId="76DCD141" w14:textId="1CCD2535" w:rsidR="00272426" w:rsidRPr="00272426" w:rsidRDefault="00272426" w:rsidP="00272426">
      <w:pPr>
        <w:rPr>
          <w:rFonts w:cstheme="minorHAnsi"/>
          <w:sz w:val="22"/>
          <w:szCs w:val="22"/>
        </w:rPr>
      </w:pPr>
      <w:r w:rsidRPr="00272426">
        <w:rPr>
          <w:rFonts w:cstheme="minorHAnsi"/>
          <w:sz w:val="22"/>
          <w:szCs w:val="22"/>
        </w:rPr>
        <w:t xml:space="preserve">Approximate volume numbers for Rockledge Hospital </w:t>
      </w:r>
      <w:r w:rsidRPr="00272426">
        <w:rPr>
          <w:rFonts w:cstheme="minorHAnsi"/>
          <w:b/>
          <w:bCs/>
          <w:i/>
          <w:iCs/>
          <w:sz w:val="22"/>
          <w:szCs w:val="22"/>
        </w:rPr>
        <w:t>FY 2023/2024</w:t>
      </w:r>
      <w:r w:rsidRPr="00272426">
        <w:rPr>
          <w:rFonts w:cstheme="minorHAnsi"/>
          <w:sz w:val="22"/>
          <w:szCs w:val="22"/>
        </w:rPr>
        <w:t xml:space="preserve"> are as follows.    These numbers are rounded off.</w:t>
      </w:r>
    </w:p>
    <w:p w14:paraId="18DF8DB2" w14:textId="77777777" w:rsidR="00272426" w:rsidRPr="00272426" w:rsidRDefault="00272426" w:rsidP="00272426">
      <w:pPr>
        <w:rPr>
          <w:rFonts w:cstheme="minorHAnsi"/>
          <w:b/>
          <w:bCs/>
          <w:sz w:val="22"/>
          <w:szCs w:val="22"/>
        </w:rPr>
      </w:pPr>
      <w:r w:rsidRPr="00272426">
        <w:rPr>
          <w:rFonts w:cstheme="minorHAnsi"/>
          <w:b/>
          <w:bCs/>
          <w:sz w:val="22"/>
          <w:szCs w:val="22"/>
        </w:rPr>
        <w:t>Admissions </w:t>
      </w:r>
    </w:p>
    <w:p w14:paraId="1710A250" w14:textId="2DE011A2" w:rsidR="00272426" w:rsidRPr="00272426" w:rsidRDefault="00272426" w:rsidP="00272426">
      <w:pPr>
        <w:rPr>
          <w:rFonts w:cstheme="minorHAnsi"/>
          <w:sz w:val="22"/>
          <w:szCs w:val="22"/>
        </w:rPr>
      </w:pPr>
      <w:r w:rsidRPr="00272426">
        <w:rPr>
          <w:rFonts w:cstheme="minorHAnsi"/>
          <w:b/>
          <w:bCs/>
          <w:sz w:val="22"/>
          <w:szCs w:val="22"/>
        </w:rPr>
        <w:t>Inpatient</w:t>
      </w:r>
      <w:r w:rsidRPr="00272426">
        <w:rPr>
          <w:rFonts w:cstheme="minorHAnsi"/>
          <w:sz w:val="22"/>
          <w:szCs w:val="22"/>
        </w:rPr>
        <w:t xml:space="preserve">: 7300/7600 </w:t>
      </w:r>
      <w:r w:rsidR="005F55A7">
        <w:rPr>
          <w:rFonts w:cstheme="minorHAnsi"/>
          <w:sz w:val="22"/>
          <w:szCs w:val="22"/>
        </w:rPr>
        <w:t xml:space="preserve">   </w:t>
      </w:r>
      <w:r w:rsidRPr="00272426">
        <w:rPr>
          <w:rFonts w:cstheme="minorHAnsi"/>
          <w:b/>
          <w:bCs/>
          <w:sz w:val="22"/>
          <w:szCs w:val="22"/>
        </w:rPr>
        <w:t>Observation Patients</w:t>
      </w:r>
      <w:r w:rsidRPr="00272426">
        <w:rPr>
          <w:rFonts w:cstheme="minorHAnsi"/>
          <w:sz w:val="22"/>
          <w:szCs w:val="22"/>
        </w:rPr>
        <w:t>: 2700/2550</w:t>
      </w:r>
    </w:p>
    <w:p w14:paraId="742F9028" w14:textId="77777777" w:rsidR="00272426" w:rsidRPr="00272426" w:rsidRDefault="00272426" w:rsidP="00272426">
      <w:pPr>
        <w:rPr>
          <w:rFonts w:cstheme="minorHAnsi"/>
          <w:sz w:val="22"/>
          <w:szCs w:val="22"/>
        </w:rPr>
      </w:pPr>
      <w:r w:rsidRPr="00272426">
        <w:rPr>
          <w:rFonts w:cstheme="minorHAnsi"/>
          <w:sz w:val="22"/>
          <w:szCs w:val="22"/>
        </w:rPr>
        <w:t>For 2024 that’s over 10,000 beds or the need for 1.2 beds every hour!</w:t>
      </w:r>
    </w:p>
    <w:p w14:paraId="06073B1B" w14:textId="77777777" w:rsidR="00272426" w:rsidRPr="00272426" w:rsidRDefault="00272426" w:rsidP="00272426">
      <w:pPr>
        <w:rPr>
          <w:rFonts w:cstheme="minorHAnsi"/>
          <w:b/>
          <w:bCs/>
          <w:sz w:val="22"/>
          <w:szCs w:val="22"/>
        </w:rPr>
      </w:pPr>
      <w:r w:rsidRPr="00272426">
        <w:rPr>
          <w:rFonts w:cstheme="minorHAnsi"/>
          <w:b/>
          <w:bCs/>
          <w:sz w:val="22"/>
          <w:szCs w:val="22"/>
        </w:rPr>
        <w:t>Emergency Department visits</w:t>
      </w:r>
    </w:p>
    <w:p w14:paraId="5E731F5F" w14:textId="77777777" w:rsidR="00272426" w:rsidRPr="00272426" w:rsidRDefault="00272426" w:rsidP="00272426">
      <w:pPr>
        <w:rPr>
          <w:rFonts w:cstheme="minorHAnsi"/>
          <w:sz w:val="22"/>
          <w:szCs w:val="22"/>
        </w:rPr>
      </w:pPr>
      <w:r w:rsidRPr="00272426">
        <w:rPr>
          <w:rFonts w:cstheme="minorHAnsi"/>
          <w:sz w:val="22"/>
          <w:szCs w:val="22"/>
        </w:rPr>
        <w:t>30,850/30,900   Almost 600 per week, 85 per day!</w:t>
      </w:r>
    </w:p>
    <w:p w14:paraId="442A78F3" w14:textId="77777777" w:rsidR="00272426" w:rsidRPr="00272426" w:rsidRDefault="00272426" w:rsidP="00272426">
      <w:pPr>
        <w:rPr>
          <w:rFonts w:cstheme="minorHAnsi"/>
          <w:b/>
          <w:bCs/>
          <w:sz w:val="22"/>
          <w:szCs w:val="22"/>
        </w:rPr>
      </w:pPr>
      <w:r w:rsidRPr="00272426">
        <w:rPr>
          <w:rFonts w:cstheme="minorHAnsi"/>
          <w:b/>
          <w:bCs/>
          <w:sz w:val="22"/>
          <w:szCs w:val="22"/>
        </w:rPr>
        <w:t>Surgery</w:t>
      </w:r>
    </w:p>
    <w:p w14:paraId="2C6ED2AE" w14:textId="081149F3" w:rsidR="00272426" w:rsidRPr="00272426" w:rsidRDefault="00272426" w:rsidP="00272426">
      <w:pPr>
        <w:rPr>
          <w:rFonts w:cstheme="minorHAnsi"/>
          <w:sz w:val="22"/>
          <w:szCs w:val="22"/>
        </w:rPr>
      </w:pPr>
      <w:r w:rsidRPr="00272426">
        <w:rPr>
          <w:rFonts w:cstheme="minorHAnsi"/>
          <w:sz w:val="22"/>
          <w:szCs w:val="22"/>
        </w:rPr>
        <w:t>9500/8940</w:t>
      </w:r>
    </w:p>
    <w:p w14:paraId="1CD3346C" w14:textId="77777777" w:rsidR="00272426" w:rsidRPr="00272426" w:rsidRDefault="00272426" w:rsidP="00272426">
      <w:pPr>
        <w:rPr>
          <w:rFonts w:cstheme="minorHAnsi"/>
          <w:b/>
          <w:bCs/>
          <w:sz w:val="22"/>
          <w:szCs w:val="22"/>
        </w:rPr>
      </w:pPr>
      <w:r w:rsidRPr="00272426">
        <w:rPr>
          <w:rFonts w:cstheme="minorHAnsi"/>
          <w:b/>
          <w:bCs/>
          <w:sz w:val="22"/>
          <w:szCs w:val="22"/>
        </w:rPr>
        <w:t>ICU admits to a 24 bed ICU</w:t>
      </w:r>
    </w:p>
    <w:p w14:paraId="6D8EC7E8" w14:textId="1BBCCFB0" w:rsidR="00272426" w:rsidRPr="00272426" w:rsidRDefault="00272426" w:rsidP="00272426">
      <w:pPr>
        <w:rPr>
          <w:rFonts w:cstheme="minorHAnsi"/>
          <w:sz w:val="22"/>
          <w:szCs w:val="22"/>
        </w:rPr>
      </w:pPr>
      <w:r w:rsidRPr="00272426">
        <w:rPr>
          <w:rFonts w:cstheme="minorHAnsi"/>
          <w:sz w:val="22"/>
          <w:szCs w:val="22"/>
        </w:rPr>
        <w:t>850/840 or 2.3 new ICU patients on average every day.</w:t>
      </w:r>
      <w:r w:rsidR="005F55A7">
        <w:rPr>
          <w:rFonts w:cstheme="minorHAnsi"/>
          <w:sz w:val="22"/>
          <w:szCs w:val="22"/>
        </w:rPr>
        <w:t xml:space="preserve"> The County’s ICU beds are already near capacity.</w:t>
      </w:r>
    </w:p>
    <w:p w14:paraId="77D38E2B" w14:textId="77777777" w:rsidR="00272426" w:rsidRPr="00272426" w:rsidRDefault="00272426" w:rsidP="00272426">
      <w:pPr>
        <w:rPr>
          <w:rFonts w:cstheme="minorHAnsi"/>
          <w:b/>
          <w:bCs/>
          <w:sz w:val="22"/>
          <w:szCs w:val="22"/>
        </w:rPr>
      </w:pPr>
      <w:r w:rsidRPr="00272426">
        <w:rPr>
          <w:rFonts w:cstheme="minorHAnsi"/>
          <w:b/>
          <w:bCs/>
          <w:sz w:val="22"/>
          <w:szCs w:val="22"/>
        </w:rPr>
        <w:t>Cardiac Catheterization Lab procedures</w:t>
      </w:r>
    </w:p>
    <w:p w14:paraId="0A021025" w14:textId="7DAAB422" w:rsidR="00272426" w:rsidRPr="00272426" w:rsidRDefault="00272426" w:rsidP="00272426">
      <w:pPr>
        <w:rPr>
          <w:rFonts w:cstheme="minorHAnsi"/>
          <w:sz w:val="22"/>
          <w:szCs w:val="22"/>
        </w:rPr>
      </w:pPr>
      <w:r w:rsidRPr="00272426">
        <w:rPr>
          <w:rFonts w:cstheme="minorHAnsi"/>
          <w:sz w:val="22"/>
          <w:szCs w:val="22"/>
        </w:rPr>
        <w:t xml:space="preserve">1100/840 </w:t>
      </w:r>
      <w:r w:rsidR="005F55A7">
        <w:rPr>
          <w:rFonts w:cstheme="minorHAnsi"/>
          <w:sz w:val="22"/>
          <w:szCs w:val="22"/>
        </w:rPr>
        <w:t xml:space="preserve">                  </w:t>
      </w:r>
      <w:r w:rsidRPr="00272426">
        <w:rPr>
          <w:rFonts w:cstheme="minorHAnsi"/>
          <w:sz w:val="22"/>
          <w:szCs w:val="22"/>
        </w:rPr>
        <w:t xml:space="preserve">Our Cardiac Lab is very busy, </w:t>
      </w:r>
    </w:p>
    <w:p w14:paraId="772E2225" w14:textId="423B8695" w:rsidR="00272426" w:rsidRPr="00272426" w:rsidRDefault="00272426" w:rsidP="00272426">
      <w:pPr>
        <w:rPr>
          <w:rFonts w:cstheme="minorHAnsi"/>
          <w:b/>
          <w:bCs/>
          <w:sz w:val="22"/>
          <w:szCs w:val="22"/>
        </w:rPr>
      </w:pPr>
      <w:r w:rsidRPr="00272426">
        <w:rPr>
          <w:rFonts w:cstheme="minorHAnsi"/>
          <w:b/>
          <w:bCs/>
          <w:sz w:val="22"/>
          <w:szCs w:val="22"/>
        </w:rPr>
        <w:t>OB deliveries</w:t>
      </w:r>
    </w:p>
    <w:p w14:paraId="3FE0D503" w14:textId="77777777" w:rsidR="00272426" w:rsidRPr="00272426" w:rsidRDefault="00272426" w:rsidP="00272426">
      <w:pPr>
        <w:rPr>
          <w:rFonts w:cstheme="minorHAnsi"/>
          <w:sz w:val="22"/>
          <w:szCs w:val="22"/>
        </w:rPr>
      </w:pPr>
      <w:r w:rsidRPr="00272426">
        <w:rPr>
          <w:rFonts w:cstheme="minorHAnsi"/>
          <w:sz w:val="22"/>
          <w:szCs w:val="22"/>
        </w:rPr>
        <w:t>300/350   Almost one per day, and not all Brevard hospitals have labor and delivery.</w:t>
      </w:r>
    </w:p>
    <w:p w14:paraId="7501B891" w14:textId="77777777" w:rsidR="00272426" w:rsidRPr="00272426" w:rsidRDefault="00272426" w:rsidP="00272426">
      <w:pPr>
        <w:rPr>
          <w:rFonts w:cstheme="minorHAnsi"/>
          <w:b/>
          <w:bCs/>
          <w:sz w:val="22"/>
          <w:szCs w:val="22"/>
        </w:rPr>
      </w:pPr>
      <w:r w:rsidRPr="00272426">
        <w:rPr>
          <w:rFonts w:cstheme="minorHAnsi"/>
          <w:b/>
          <w:bCs/>
          <w:sz w:val="22"/>
          <w:szCs w:val="22"/>
        </w:rPr>
        <w:t>Patient bed days</w:t>
      </w:r>
    </w:p>
    <w:p w14:paraId="0646B9C5" w14:textId="23136B4B" w:rsidR="00272426" w:rsidRPr="00272426" w:rsidRDefault="00272426" w:rsidP="00272426">
      <w:pPr>
        <w:rPr>
          <w:rFonts w:cstheme="minorHAnsi"/>
          <w:sz w:val="22"/>
          <w:szCs w:val="22"/>
        </w:rPr>
      </w:pPr>
      <w:r w:rsidRPr="00272426">
        <w:rPr>
          <w:rFonts w:cstheme="minorHAnsi"/>
          <w:sz w:val="22"/>
          <w:szCs w:val="22"/>
        </w:rPr>
        <w:t>36,300/38,600</w:t>
      </w:r>
    </w:p>
    <w:p w14:paraId="62516CC4" w14:textId="79BB575C" w:rsidR="00272426" w:rsidRPr="00272426" w:rsidRDefault="00272426" w:rsidP="00272426">
      <w:pPr>
        <w:rPr>
          <w:rFonts w:cstheme="minorHAnsi"/>
          <w:sz w:val="22"/>
          <w:szCs w:val="22"/>
        </w:rPr>
      </w:pPr>
      <w:r w:rsidRPr="00272426">
        <w:rPr>
          <w:rFonts w:cstheme="minorHAnsi"/>
          <w:sz w:val="22"/>
          <w:szCs w:val="22"/>
        </w:rPr>
        <w:t xml:space="preserve">7000+ yearly </w:t>
      </w:r>
      <w:r w:rsidRPr="00272426">
        <w:rPr>
          <w:rFonts w:cstheme="minorHAnsi"/>
          <w:b/>
          <w:bCs/>
          <w:sz w:val="22"/>
          <w:szCs w:val="22"/>
        </w:rPr>
        <w:t>Cardiac Ultrasounds</w:t>
      </w:r>
      <w:r w:rsidRPr="00272426">
        <w:rPr>
          <w:rFonts w:cstheme="minorHAnsi"/>
          <w:sz w:val="22"/>
          <w:szCs w:val="22"/>
        </w:rPr>
        <w:t xml:space="preserve"> yearly, or about 20 per day.</w:t>
      </w:r>
    </w:p>
    <w:p w14:paraId="4290B52A" w14:textId="77777777" w:rsidR="00272426" w:rsidRPr="00272426" w:rsidRDefault="00272426" w:rsidP="00272426">
      <w:pPr>
        <w:rPr>
          <w:rFonts w:cstheme="minorHAnsi"/>
          <w:sz w:val="22"/>
          <w:szCs w:val="22"/>
        </w:rPr>
      </w:pPr>
      <w:r w:rsidRPr="00272426">
        <w:rPr>
          <w:rFonts w:cstheme="minorHAnsi"/>
          <w:sz w:val="22"/>
          <w:szCs w:val="22"/>
        </w:rPr>
        <w:t xml:space="preserve">Brevard County EMS which handled about 8,400 Rockledge Hospital transports last year of which 100 were STEMI runs, (Acute Heart Attacks due to blocked arteries).  EMS will be swamped by calls that need to travel farther, to get to the next closest facility. </w:t>
      </w:r>
    </w:p>
    <w:p w14:paraId="06474569" w14:textId="419314C6" w:rsidR="00272426" w:rsidRDefault="00272426" w:rsidP="00272426">
      <w:pPr>
        <w:rPr>
          <w:rFonts w:cstheme="minorHAnsi"/>
          <w:sz w:val="22"/>
          <w:szCs w:val="22"/>
        </w:rPr>
      </w:pPr>
      <w:r w:rsidRPr="00272426">
        <w:rPr>
          <w:rFonts w:cstheme="minorHAnsi"/>
          <w:sz w:val="22"/>
          <w:szCs w:val="22"/>
        </w:rPr>
        <w:t>Rigs will also spend upwards of 60 more minutes per call if they have to travel farther away. This will severely reduce the number of EMS units available for other calls.</w:t>
      </w:r>
    </w:p>
    <w:sectPr w:rsidR="00272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7"/>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FB7DFBD-9350-4307-BADF-D9CF1316057B}"/>
    <w:docVar w:name="dgnword-eventsink" w:val="2084509086848"/>
  </w:docVars>
  <w:rsids>
    <w:rsidRoot w:val="00272426"/>
    <w:rsid w:val="00272426"/>
    <w:rsid w:val="00533E76"/>
    <w:rsid w:val="005F55A7"/>
    <w:rsid w:val="007934AD"/>
    <w:rsid w:val="008E2812"/>
    <w:rsid w:val="00C62126"/>
    <w:rsid w:val="00DF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8B39"/>
  <w15:chartTrackingRefBased/>
  <w15:docId w15:val="{9558801F-0DB5-4734-85FF-17ACE056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4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24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24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24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24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2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24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24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24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24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2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426"/>
    <w:rPr>
      <w:rFonts w:eastAsiaTheme="majorEastAsia" w:cstheme="majorBidi"/>
      <w:color w:val="272727" w:themeColor="text1" w:themeTint="D8"/>
    </w:rPr>
  </w:style>
  <w:style w:type="paragraph" w:styleId="Title">
    <w:name w:val="Title"/>
    <w:basedOn w:val="Normal"/>
    <w:next w:val="Normal"/>
    <w:link w:val="TitleChar"/>
    <w:uiPriority w:val="10"/>
    <w:qFormat/>
    <w:rsid w:val="00272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426"/>
    <w:pPr>
      <w:spacing w:before="160"/>
      <w:jc w:val="center"/>
    </w:pPr>
    <w:rPr>
      <w:i/>
      <w:iCs/>
      <w:color w:val="404040" w:themeColor="text1" w:themeTint="BF"/>
    </w:rPr>
  </w:style>
  <w:style w:type="character" w:customStyle="1" w:styleId="QuoteChar">
    <w:name w:val="Quote Char"/>
    <w:basedOn w:val="DefaultParagraphFont"/>
    <w:link w:val="Quote"/>
    <w:uiPriority w:val="29"/>
    <w:rsid w:val="00272426"/>
    <w:rPr>
      <w:i/>
      <w:iCs/>
      <w:color w:val="404040" w:themeColor="text1" w:themeTint="BF"/>
    </w:rPr>
  </w:style>
  <w:style w:type="paragraph" w:styleId="ListParagraph">
    <w:name w:val="List Paragraph"/>
    <w:basedOn w:val="Normal"/>
    <w:uiPriority w:val="34"/>
    <w:qFormat/>
    <w:rsid w:val="00272426"/>
    <w:pPr>
      <w:ind w:left="720"/>
      <w:contextualSpacing/>
    </w:pPr>
  </w:style>
  <w:style w:type="character" w:styleId="IntenseEmphasis">
    <w:name w:val="Intense Emphasis"/>
    <w:basedOn w:val="DefaultParagraphFont"/>
    <w:uiPriority w:val="21"/>
    <w:qFormat/>
    <w:rsid w:val="00272426"/>
    <w:rPr>
      <w:i/>
      <w:iCs/>
      <w:color w:val="2F5496" w:themeColor="accent1" w:themeShade="BF"/>
    </w:rPr>
  </w:style>
  <w:style w:type="paragraph" w:styleId="IntenseQuote">
    <w:name w:val="Intense Quote"/>
    <w:basedOn w:val="Normal"/>
    <w:next w:val="Normal"/>
    <w:link w:val="IntenseQuoteChar"/>
    <w:uiPriority w:val="30"/>
    <w:qFormat/>
    <w:rsid w:val="00272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2426"/>
    <w:rPr>
      <w:i/>
      <w:iCs/>
      <w:color w:val="2F5496" w:themeColor="accent1" w:themeShade="BF"/>
    </w:rPr>
  </w:style>
  <w:style w:type="character" w:styleId="IntenseReference">
    <w:name w:val="Intense Reference"/>
    <w:basedOn w:val="DefaultParagraphFont"/>
    <w:uiPriority w:val="32"/>
    <w:qFormat/>
    <w:rsid w:val="00272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dc:creator>
  <cp:keywords/>
  <dc:description/>
  <cp:lastModifiedBy>Matthew Price</cp:lastModifiedBy>
  <cp:revision>2</cp:revision>
  <dcterms:created xsi:type="dcterms:W3CDTF">2025-03-06T19:07:00Z</dcterms:created>
  <dcterms:modified xsi:type="dcterms:W3CDTF">2025-03-06T19:07:00Z</dcterms:modified>
</cp:coreProperties>
</file>