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26669" w14:textId="4A4C729D" w:rsidR="00D1322A" w:rsidRPr="00162D75" w:rsidRDefault="00D1322A" w:rsidP="00162D75">
      <w:pPr>
        <w:pStyle w:val="Heading1"/>
        <w:spacing w:before="0" w:after="0"/>
        <w:jc w:val="center"/>
        <w:rPr>
          <w:rFonts w:eastAsia="Times New Roman"/>
          <w:sz w:val="36"/>
          <w:szCs w:val="36"/>
        </w:rPr>
      </w:pPr>
      <w:r w:rsidRPr="00162D75">
        <w:rPr>
          <w:rFonts w:eastAsia="Times New Roman"/>
          <w:sz w:val="36"/>
          <w:szCs w:val="36"/>
        </w:rPr>
        <w:t>Reference Card – Omni Attributes &amp; Standing of the People</w:t>
      </w:r>
    </w:p>
    <w:p w14:paraId="548F7D8B" w14:textId="77777777" w:rsidR="00D1322A" w:rsidRDefault="00D1322A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Omnipotent (All-Powerful)</w:t>
      </w:r>
    </w:p>
    <w:p w14:paraId="1FD02E91" w14:textId="77777777" w:rsidR="00D1322A" w:rsidRDefault="00D1322A" w:rsidP="00D132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 God: Supreme authority over creation (Psalm 115:3).</w:t>
      </w:r>
    </w:p>
    <w:p w14:paraId="109727D4" w14:textId="77777777" w:rsidR="00D1322A" w:rsidRDefault="00D1322A" w:rsidP="00D132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In the Republic: </w:t>
      </w:r>
      <w:r>
        <w:rPr>
          <w:rStyle w:val="Emphasis"/>
          <w:rFonts w:eastAsia="Times New Roman"/>
        </w:rPr>
        <w:t>Sovereignty resides in the People</w:t>
      </w:r>
      <w:r>
        <w:rPr>
          <w:rFonts w:eastAsia="Times New Roman"/>
        </w:rPr>
        <w:t xml:space="preserve"> (</w:t>
      </w:r>
      <w:r>
        <w:rPr>
          <w:rStyle w:val="Emphasis"/>
          <w:rFonts w:eastAsia="Times New Roman"/>
        </w:rPr>
        <w:t>Chisholm v. Georgia</w:t>
      </w:r>
      <w:r>
        <w:rPr>
          <w:rFonts w:eastAsia="Times New Roman"/>
        </w:rPr>
        <w:t>, 2 U.S. 419 (1793)).</w:t>
      </w:r>
    </w:p>
    <w:p w14:paraId="49C3FF23" w14:textId="26E7E936" w:rsidR="00D1322A" w:rsidRPr="00010123" w:rsidRDefault="00D1322A" w:rsidP="000101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I, as one of the People, hold the power to revoke, cancel, or surrender any contract, privilege, duty, or license volunteered into. I may demand </w:t>
      </w:r>
      <w:r>
        <w:rPr>
          <w:rStyle w:val="Strong"/>
          <w:rFonts w:eastAsia="Times New Roman"/>
        </w:rPr>
        <w:t>full accounting</w:t>
      </w:r>
      <w:r>
        <w:rPr>
          <w:rFonts w:eastAsia="Times New Roman"/>
        </w:rPr>
        <w:t xml:space="preserve"> (single-entry and double-entry) and all proceeds exceeding the dollar for the credit provided to me or on my behalf.</w:t>
      </w:r>
    </w:p>
    <w:p w14:paraId="7F1FC24B" w14:textId="77777777" w:rsidR="00D1322A" w:rsidRDefault="00D1322A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Omniscient (All-Knowing)</w:t>
      </w:r>
    </w:p>
    <w:p w14:paraId="006DBC9F" w14:textId="77777777" w:rsidR="00D1322A" w:rsidRDefault="00D1322A" w:rsidP="00D132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 God: Perfect knowledge of all things (Psalm 147:5).</w:t>
      </w:r>
    </w:p>
    <w:p w14:paraId="0CE9DF87" w14:textId="77777777" w:rsidR="00D1322A" w:rsidRDefault="00D1322A" w:rsidP="00D132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 the Republic: The People are entitled to know the full truth and accounting, not partial disclosures.</w:t>
      </w:r>
    </w:p>
    <w:p w14:paraId="0AFE5258" w14:textId="6317F4B0" w:rsidR="00D1322A" w:rsidRPr="00010123" w:rsidRDefault="00D1322A" w:rsidP="000101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Fraud or nondisclosure voids all obligations (</w:t>
      </w:r>
      <w:r>
        <w:rPr>
          <w:rStyle w:val="Emphasis"/>
          <w:rFonts w:eastAsia="Times New Roman"/>
        </w:rPr>
        <w:t>Boyd v. United States</w:t>
      </w:r>
      <w:r>
        <w:rPr>
          <w:rFonts w:eastAsia="Times New Roman"/>
        </w:rPr>
        <w:t>, 116 U.S. 616 (1886)).</w:t>
      </w:r>
    </w:p>
    <w:p w14:paraId="59A9A132" w14:textId="77777777" w:rsidR="00D1322A" w:rsidRDefault="00D1322A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Omnipresent (Everywhere-Present)</w:t>
      </w:r>
    </w:p>
    <w:p w14:paraId="5B99DC39" w14:textId="77777777" w:rsidR="00D1322A" w:rsidRDefault="00D1322A" w:rsidP="00D132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 God: Present in all places (Jeremiah 23:24).</w:t>
      </w:r>
    </w:p>
    <w:p w14:paraId="38A26095" w14:textId="77777777" w:rsidR="00D1322A" w:rsidRDefault="00D1322A" w:rsidP="00D132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 the Republic: I am omnipresent by status, standing, and capacity — wherever I stand upon the land of my State, the Constitution follows me and protects me.</w:t>
      </w:r>
    </w:p>
    <w:p w14:paraId="260DAB66" w14:textId="504AFC58" w:rsidR="00D1322A" w:rsidRPr="00010123" w:rsidRDefault="00D1322A" w:rsidP="000101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Jurisdiction must be proven, never presumed (</w:t>
      </w:r>
      <w:proofErr w:type="spellStart"/>
      <w:r>
        <w:rPr>
          <w:rStyle w:val="Emphasis"/>
          <w:rFonts w:eastAsia="Times New Roman"/>
        </w:rPr>
        <w:t>Pennoyer</w:t>
      </w:r>
      <w:proofErr w:type="spellEnd"/>
      <w:r>
        <w:rPr>
          <w:rStyle w:val="Emphasis"/>
          <w:rFonts w:eastAsia="Times New Roman"/>
        </w:rPr>
        <w:t xml:space="preserve"> v. Neff</w:t>
      </w:r>
      <w:r>
        <w:rPr>
          <w:rFonts w:eastAsia="Times New Roman"/>
        </w:rPr>
        <w:t>, 95 U.S. 714 (1877)).</w:t>
      </w:r>
    </w:p>
    <w:p w14:paraId="757539B9" w14:textId="77777777" w:rsidR="00D1322A" w:rsidRDefault="00D1322A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lastRenderedPageBreak/>
        <w:t>Omnibenevolent (All-Good)</w:t>
      </w:r>
    </w:p>
    <w:p w14:paraId="2D346DF6" w14:textId="77777777" w:rsidR="00D1322A" w:rsidRDefault="00D1322A" w:rsidP="00D132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 God: Perfect love and justice (1 John 4:8).</w:t>
      </w:r>
    </w:p>
    <w:p w14:paraId="613626D7" w14:textId="0384F817" w:rsidR="00D1322A" w:rsidRPr="00010123" w:rsidRDefault="00D1322A" w:rsidP="000101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 the Republic: The law of the land secures unalienable rights, forbids arbitrary deprivation, and requires equity. Government is servant, not master (</w:t>
      </w:r>
      <w:r>
        <w:rPr>
          <w:rStyle w:val="Emphasis"/>
          <w:rFonts w:eastAsia="Times New Roman"/>
        </w:rPr>
        <w:t>Ex parte Milligan</w:t>
      </w:r>
      <w:r>
        <w:rPr>
          <w:rFonts w:eastAsia="Times New Roman"/>
        </w:rPr>
        <w:t>, 71 U.S. 2 (1866)).</w:t>
      </w:r>
    </w:p>
    <w:p w14:paraId="757CF452" w14:textId="77777777" w:rsidR="00D1322A" w:rsidRDefault="00D1322A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Closing Declaration</w:t>
      </w:r>
    </w:p>
    <w:p w14:paraId="417964D6" w14:textId="5FDD8759" w:rsidR="00D1322A" w:rsidRDefault="00D1322A" w:rsidP="009C735F">
      <w:pPr>
        <w:pStyle w:val="NormalWeb"/>
      </w:pPr>
      <w:r>
        <w:t xml:space="preserve">I am a man, born of a woman and a man. I am sovereign as an individual — not a sovereign citizen, not a statutory person, and not subject to political or legislative fictions. I revoke and deny all forms of license, duty, or subjectivity imposed upon me without my consent. I return to the laws of God, in the name of </w:t>
      </w:r>
      <w:r>
        <w:rPr>
          <w:rStyle w:val="Strong"/>
        </w:rPr>
        <w:t>Joshua</w:t>
      </w:r>
      <w:r>
        <w:t>, for I am of the People, and the People are omnipotent in the Republic for which it stands.</w:t>
      </w:r>
    </w:p>
    <w:sectPr w:rsidR="00D1322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A82B3" w14:textId="77777777" w:rsidR="00D1322A" w:rsidRDefault="00D1322A" w:rsidP="00D1322A">
      <w:pPr>
        <w:spacing w:after="0" w:line="240" w:lineRule="auto"/>
      </w:pPr>
      <w:r>
        <w:separator/>
      </w:r>
    </w:p>
  </w:endnote>
  <w:endnote w:type="continuationSeparator" w:id="0">
    <w:p w14:paraId="3559E752" w14:textId="77777777" w:rsidR="00D1322A" w:rsidRDefault="00D1322A" w:rsidP="00D1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30211895"/>
      <w:docPartObj>
        <w:docPartGallery w:val="Page Numbers (Bottom of Page)"/>
        <w:docPartUnique/>
      </w:docPartObj>
    </w:sdtPr>
    <w:sdtContent>
      <w:p w14:paraId="2E856CD1" w14:textId="2061068E" w:rsidR="00D1322A" w:rsidRDefault="00D1322A" w:rsidP="00386573">
        <w:pPr>
          <w:pStyle w:val="Footer"/>
          <w:framePr w:wrap="none" w:vAnchor="text" w:hAnchor="margin" w:xAlign="center" w:y="1"/>
          <w:jc w:val="center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</w:instrText>
        </w:r>
        <w:r>
          <w:rPr>
            <w:rStyle w:val="PageNumber"/>
          </w:rPr>
          <w:fldChar w:fldCharType="end"/>
        </w:r>
      </w:p>
    </w:sdtContent>
  </w:sdt>
  <w:p w14:paraId="567A9CF5" w14:textId="77777777" w:rsidR="00D1322A" w:rsidRDefault="00D132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566301"/>
      <w:docPartObj>
        <w:docPartGallery w:val="Page Numbers (Bottom of Page)"/>
        <w:docPartUnique/>
      </w:docPartObj>
    </w:sdtPr>
    <w:sdtContent>
      <w:p w14:paraId="07051D72" w14:textId="37146627" w:rsidR="00D1322A" w:rsidRDefault="00D1322A" w:rsidP="00386573">
        <w:pPr>
          <w:pStyle w:val="Footer"/>
          <w:framePr w:wrap="none" w:vAnchor="text" w:hAnchor="margin" w:xAlign="center" w:y="1"/>
          <w:jc w:val="center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A0FB8D6" w14:textId="77777777" w:rsidR="00D1322A" w:rsidRDefault="00D13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C24A2" w14:textId="77777777" w:rsidR="00D1322A" w:rsidRDefault="00D1322A" w:rsidP="00D1322A">
      <w:pPr>
        <w:spacing w:after="0" w:line="240" w:lineRule="auto"/>
      </w:pPr>
      <w:r>
        <w:separator/>
      </w:r>
    </w:p>
  </w:footnote>
  <w:footnote w:type="continuationSeparator" w:id="0">
    <w:p w14:paraId="1D7B3BB0" w14:textId="77777777" w:rsidR="00D1322A" w:rsidRDefault="00D1322A" w:rsidP="00D13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F24D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5849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686A6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441A9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2720460">
    <w:abstractNumId w:val="2"/>
  </w:num>
  <w:num w:numId="2" w16cid:durableId="1290478671">
    <w:abstractNumId w:val="3"/>
  </w:num>
  <w:num w:numId="3" w16cid:durableId="1694917265">
    <w:abstractNumId w:val="1"/>
  </w:num>
  <w:num w:numId="4" w16cid:durableId="2039164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2A"/>
    <w:rsid w:val="00010123"/>
    <w:rsid w:val="00162D75"/>
    <w:rsid w:val="002A3FC2"/>
    <w:rsid w:val="009C735F"/>
    <w:rsid w:val="00CB507C"/>
    <w:rsid w:val="00D1322A"/>
    <w:rsid w:val="00E8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FD2DF"/>
  <w15:chartTrackingRefBased/>
  <w15:docId w15:val="{60125588-ABD3-C446-BF69-6A7BF7DB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3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2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2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2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2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2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2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2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2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2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2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22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1322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1322A"/>
    <w:rPr>
      <w:b/>
      <w:bCs/>
    </w:rPr>
  </w:style>
  <w:style w:type="character" w:styleId="Emphasis">
    <w:name w:val="Emphasis"/>
    <w:basedOn w:val="DefaultParagraphFont"/>
    <w:uiPriority w:val="20"/>
    <w:qFormat/>
    <w:rsid w:val="00D1322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13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22A"/>
  </w:style>
  <w:style w:type="paragraph" w:styleId="Footer">
    <w:name w:val="footer"/>
    <w:basedOn w:val="Normal"/>
    <w:link w:val="FooterChar"/>
    <w:uiPriority w:val="99"/>
    <w:unhideWhenUsed/>
    <w:rsid w:val="00D13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22A"/>
  </w:style>
  <w:style w:type="character" w:styleId="PageNumber">
    <w:name w:val="page number"/>
    <w:basedOn w:val="DefaultParagraphFont"/>
    <w:uiPriority w:val="99"/>
    <w:semiHidden/>
    <w:unhideWhenUsed/>
    <w:rsid w:val="00D13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aaron Kaltved, executor</dc:creator>
  <cp:keywords/>
  <dc:description/>
  <cp:lastModifiedBy>Joshua aaron Kaltved, executor</cp:lastModifiedBy>
  <cp:revision>7</cp:revision>
  <dcterms:created xsi:type="dcterms:W3CDTF">2025-09-09T18:43:00Z</dcterms:created>
  <dcterms:modified xsi:type="dcterms:W3CDTF">2025-09-09T18:47:00Z</dcterms:modified>
</cp:coreProperties>
</file>