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C000"/>
  <w:body>
    <w:p w14:paraId="6DCC660E" w14:textId="77777777" w:rsidR="0016641A" w:rsidRDefault="00DD1EA1" w:rsidP="00DD1EA1">
      <w:pPr>
        <w:spacing w:after="0" w:line="300" w:lineRule="exact"/>
        <w:ind w:firstLine="144"/>
        <w:jc w:val="both"/>
        <w:rPr>
          <w:rFonts w:ascii="Calibri" w:eastAsia="Times New Roman" w:hAnsi="Calibri" w:cs="Times New Roman"/>
          <w:kern w:val="0"/>
          <w:sz w:val="21"/>
          <w:szCs w:val="21"/>
          <w14:ligatures w14:val="none"/>
        </w:rPr>
      </w:pPr>
      <w:r w:rsidRPr="00DD1EA1">
        <w:rPr>
          <w:rFonts w:ascii="Calibri" w:eastAsia="Times New Roman" w:hAnsi="Calibri" w:cs="Times New Roman"/>
          <w:kern w:val="0"/>
          <w:sz w:val="21"/>
          <w:szCs w:val="21"/>
          <w14:ligatures w14:val="none"/>
        </w:rPr>
        <w:t xml:space="preserve">Updated </w:t>
      </w:r>
      <w:r w:rsidR="00470643">
        <w:rPr>
          <w:rFonts w:ascii="Calibri" w:eastAsia="Times New Roman" w:hAnsi="Calibri" w:cs="Times New Roman"/>
          <w:kern w:val="0"/>
          <w:sz w:val="21"/>
          <w:szCs w:val="21"/>
          <w14:ligatures w14:val="none"/>
        </w:rPr>
        <w:t>Nov</w:t>
      </w:r>
      <w:r w:rsidR="007F452D">
        <w:rPr>
          <w:rFonts w:ascii="Calibri" w:eastAsia="Times New Roman" w:hAnsi="Calibri" w:cs="Times New Roman"/>
          <w:kern w:val="0"/>
          <w:sz w:val="21"/>
          <w:szCs w:val="21"/>
          <w14:ligatures w14:val="none"/>
        </w:rPr>
        <w:t xml:space="preserve">. </w:t>
      </w:r>
      <w:r w:rsidR="00470643">
        <w:rPr>
          <w:rFonts w:ascii="Calibri" w:eastAsia="Times New Roman" w:hAnsi="Calibri" w:cs="Times New Roman"/>
          <w:kern w:val="0"/>
          <w:sz w:val="21"/>
          <w:szCs w:val="21"/>
          <w14:ligatures w14:val="none"/>
        </w:rPr>
        <w:t>2</w:t>
      </w:r>
      <w:r w:rsidRPr="00DD1EA1">
        <w:rPr>
          <w:rFonts w:ascii="Calibri" w:eastAsia="Times New Roman" w:hAnsi="Calibri" w:cs="Times New Roman"/>
          <w:kern w:val="0"/>
          <w:sz w:val="21"/>
          <w:szCs w:val="21"/>
          <w14:ligatures w14:val="none"/>
        </w:rPr>
        <w:t xml:space="preserve">, 2026         </w:t>
      </w:r>
    </w:p>
    <w:p w14:paraId="675EB8DC" w14:textId="1B42D404" w:rsidR="00DD1EA1" w:rsidRPr="00DD1EA1" w:rsidRDefault="00DD1EA1" w:rsidP="00DD1EA1">
      <w:pPr>
        <w:spacing w:after="0" w:line="300" w:lineRule="exact"/>
        <w:ind w:firstLine="144"/>
        <w:jc w:val="both"/>
        <w:rPr>
          <w:rFonts w:ascii="Calibri" w:eastAsia="Times New Roman" w:hAnsi="Calibri" w:cs="Times New Roman"/>
          <w:kern w:val="0"/>
          <w:sz w:val="21"/>
          <w:szCs w:val="21"/>
          <w14:ligatures w14:val="none"/>
        </w:rPr>
      </w:pPr>
      <w:r w:rsidRPr="00DD1EA1">
        <w:rPr>
          <w:rFonts w:ascii="Calibri" w:eastAsia="Times New Roman" w:hAnsi="Calibri" w:cs="Times New Roman"/>
          <w:kern w:val="0"/>
          <w:sz w:val="21"/>
          <w:szCs w:val="21"/>
          <w14:ligatures w14:val="none"/>
        </w:rPr>
        <w:t xml:space="preserve">                                                                                    J</w:t>
      </w:r>
      <w:r w:rsidR="000B3890">
        <w:rPr>
          <w:rFonts w:ascii="Calibri" w:eastAsia="Times New Roman" w:hAnsi="Calibri" w:cs="Times New Roman"/>
          <w:kern w:val="0"/>
          <w:sz w:val="21"/>
          <w:szCs w:val="21"/>
          <w14:ligatures w14:val="none"/>
        </w:rPr>
        <w:t>ames</w:t>
      </w:r>
      <w:r w:rsidRPr="00DD1EA1">
        <w:rPr>
          <w:rFonts w:ascii="Calibri" w:eastAsia="Times New Roman" w:hAnsi="Calibri" w:cs="Times New Roman"/>
          <w:kern w:val="0"/>
          <w:sz w:val="21"/>
          <w:szCs w:val="21"/>
          <w14:ligatures w14:val="none"/>
        </w:rPr>
        <w:t xml:space="preserve"> Alexander Webb</w:t>
      </w:r>
    </w:p>
    <w:p w14:paraId="37E6BC32" w14:textId="77777777" w:rsidR="00DD1EA1" w:rsidRPr="00DD1EA1" w:rsidRDefault="00DD1EA1" w:rsidP="00DD1EA1">
      <w:pPr>
        <w:keepNext/>
        <w:keepLines/>
        <w:spacing w:before="160" w:after="40" w:line="240" w:lineRule="auto"/>
        <w:ind w:firstLine="144"/>
        <w:jc w:val="center"/>
        <w:outlineLvl w:val="1"/>
        <w:rPr>
          <w:rFonts w:ascii="Calibri Light" w:eastAsia="Calibri" w:hAnsi="Calibri Light" w:cs="Times New Roman"/>
          <w:b/>
          <w:kern w:val="0"/>
          <w:sz w:val="32"/>
          <w:szCs w:val="32"/>
          <w14:ligatures w14:val="none"/>
        </w:rPr>
      </w:pPr>
      <w:r w:rsidRPr="00DD1EA1">
        <w:rPr>
          <w:rFonts w:ascii="Calibri Light" w:eastAsia="Calibri" w:hAnsi="Calibri Light" w:cs="Times New Roman"/>
          <w:b/>
          <w:kern w:val="0"/>
          <w:sz w:val="32"/>
          <w:szCs w:val="32"/>
          <w14:ligatures w14:val="none"/>
        </w:rPr>
        <w:t>Liability Exemptions-A Wrong Turn</w:t>
      </w:r>
    </w:p>
    <w:p w14:paraId="29CE8FB3" w14:textId="77777777" w:rsidR="00DD1EA1" w:rsidRPr="00DD1EA1" w:rsidRDefault="00DD1EA1" w:rsidP="00DD1EA1">
      <w:pPr>
        <w:spacing w:after="0" w:line="300" w:lineRule="exact"/>
        <w:ind w:left="720" w:firstLine="144"/>
        <w:contextualSpacing/>
        <w:jc w:val="both"/>
        <w:rPr>
          <w:rFonts w:ascii="Garamond" w:eastAsia="Times New Roman" w:hAnsi="Garamond" w:cs="Calibri"/>
          <w:kern w:val="0"/>
          <w:sz w:val="18"/>
          <w:szCs w:val="16"/>
          <w14:ligatures w14:val="none"/>
        </w:rPr>
      </w:pPr>
      <w:r w:rsidRPr="00DD1EA1">
        <w:rPr>
          <w:rFonts w:ascii="Garamond" w:eastAsia="Calibri" w:hAnsi="Garamond" w:cs="Calibri"/>
          <w:kern w:val="0"/>
          <w:sz w:val="21"/>
          <w:szCs w:val="21"/>
          <w14:ligatures w14:val="none"/>
        </w:rPr>
        <w:tab/>
      </w:r>
      <w:r w:rsidRPr="00DD1EA1">
        <w:rPr>
          <w:rFonts w:ascii="Garamond" w:eastAsia="Times New Roman" w:hAnsi="Garamond" w:cs="Calibri"/>
          <w:kern w:val="0"/>
          <w:sz w:val="21"/>
          <w:szCs w:val="21"/>
          <w14:ligatures w14:val="none"/>
        </w:rPr>
        <w:t>…</w:t>
      </w:r>
      <w:r w:rsidRPr="00DD1EA1">
        <w:rPr>
          <w:rFonts w:ascii="Garamond" w:eastAsia="Times New Roman" w:hAnsi="Garamond" w:cs="Calibri"/>
          <w:i/>
          <w:kern w:val="0"/>
          <w:sz w:val="21"/>
          <w:szCs w:val="21"/>
          <w14:ligatures w14:val="none"/>
        </w:rPr>
        <w:t xml:space="preserve">it is precisely Big Business that is largely responsible for the twentieth-century march into aggressive statism… </w:t>
      </w:r>
      <w:r w:rsidRPr="00DD1EA1">
        <w:rPr>
          <w:rFonts w:ascii="Garamond" w:eastAsia="Times New Roman" w:hAnsi="Garamond" w:cs="Calibri"/>
          <w:kern w:val="0"/>
          <w:sz w:val="18"/>
          <w:szCs w:val="16"/>
          <w14:ligatures w14:val="none"/>
        </w:rPr>
        <w:t>Murray N. Rothbard</w:t>
      </w:r>
    </w:p>
    <w:p w14:paraId="746B8F14" w14:textId="77777777" w:rsidR="00DD1EA1" w:rsidRPr="00DD1EA1" w:rsidRDefault="00DD1EA1" w:rsidP="00DD1EA1">
      <w:pPr>
        <w:spacing w:after="0" w:line="300" w:lineRule="exact"/>
        <w:ind w:left="720" w:firstLine="144"/>
        <w:contextualSpacing/>
        <w:jc w:val="both"/>
        <w:rPr>
          <w:rFonts w:ascii="Garamond" w:eastAsia="Times New Roman" w:hAnsi="Garamond" w:cs="Calibri"/>
          <w:kern w:val="0"/>
          <w:sz w:val="21"/>
          <w:szCs w:val="21"/>
          <w14:ligatures w14:val="none"/>
        </w:rPr>
      </w:pPr>
    </w:p>
    <w:p w14:paraId="5D5CF64A" w14:textId="57A01863" w:rsidR="00DD1EA1" w:rsidRPr="00DD1EA1" w:rsidRDefault="00DD1EA1" w:rsidP="00DD1EA1">
      <w:pPr>
        <w:pBdr>
          <w:bottom w:val="single" w:sz="6" w:space="1" w:color="auto"/>
        </w:pBdr>
        <w:tabs>
          <w:tab w:val="left" w:pos="720"/>
          <w:tab w:val="left" w:pos="1440"/>
          <w:tab w:val="left" w:pos="2160"/>
          <w:tab w:val="left" w:pos="2880"/>
        </w:tabs>
        <w:spacing w:after="0" w:line="240" w:lineRule="auto"/>
        <w:ind w:firstLine="144"/>
        <w:jc w:val="both"/>
        <w:rPr>
          <w:rFonts w:ascii="Calibri Light" w:eastAsia="Calibri" w:hAnsi="Calibri Light" w:cs="Calibri Light"/>
          <w:b/>
          <w:kern w:val="0"/>
          <w:sz w:val="20"/>
          <w:szCs w:val="22"/>
          <w14:ligatures w14:val="none"/>
        </w:rPr>
      </w:pPr>
      <w:r w:rsidRPr="00DD1EA1">
        <w:rPr>
          <w:rFonts w:ascii="Calibri Light" w:eastAsia="Calibri" w:hAnsi="Calibri Light" w:cs="Calibri Light"/>
          <w:b/>
          <w:kern w:val="0"/>
          <w:sz w:val="20"/>
          <w:szCs w:val="22"/>
          <w14:ligatures w14:val="none"/>
        </w:rPr>
        <w:t xml:space="preserve">Corporations have operated outside of common-law norms, spurred by government-granted limited liability. For instance, corporations have </w:t>
      </w:r>
      <w:r w:rsidR="009658BA">
        <w:rPr>
          <w:rFonts w:ascii="Calibri Light" w:eastAsia="Calibri" w:hAnsi="Calibri Light" w:cs="Calibri Light"/>
          <w:b/>
          <w:kern w:val="0"/>
          <w:sz w:val="20"/>
          <w:szCs w:val="22"/>
          <w14:ligatures w14:val="none"/>
        </w:rPr>
        <w:t>misrepresented facts</w:t>
      </w:r>
      <w:r w:rsidR="000313C9">
        <w:rPr>
          <w:rFonts w:ascii="Calibri Light" w:eastAsia="Calibri" w:hAnsi="Calibri Light" w:cs="Calibri Light"/>
          <w:b/>
          <w:kern w:val="0"/>
          <w:sz w:val="20"/>
          <w:szCs w:val="22"/>
          <w14:ligatures w14:val="none"/>
        </w:rPr>
        <w:t xml:space="preserve">, violated domestic and international law, and </w:t>
      </w:r>
      <w:r w:rsidR="009658BA">
        <w:rPr>
          <w:rFonts w:ascii="Calibri Light" w:eastAsia="Calibri" w:hAnsi="Calibri Light" w:cs="Calibri Light"/>
          <w:b/>
          <w:kern w:val="0"/>
          <w:sz w:val="20"/>
          <w:szCs w:val="22"/>
          <w14:ligatures w14:val="none"/>
        </w:rPr>
        <w:t>partnered with government</w:t>
      </w:r>
      <w:r w:rsidRPr="00DD1EA1">
        <w:rPr>
          <w:rFonts w:ascii="Calibri Light" w:eastAsia="Calibri" w:hAnsi="Calibri Light" w:cs="Calibri Light"/>
          <w:b/>
          <w:kern w:val="0"/>
          <w:sz w:val="20"/>
          <w:szCs w:val="22"/>
          <w14:ligatures w14:val="none"/>
        </w:rPr>
        <w:t xml:space="preserve"> forces to promote and profit from political and military </w:t>
      </w:r>
      <w:r w:rsidR="009658BA">
        <w:rPr>
          <w:rFonts w:ascii="Calibri Light" w:eastAsia="Calibri" w:hAnsi="Calibri Light" w:cs="Calibri Light"/>
          <w:b/>
          <w:kern w:val="0"/>
          <w:sz w:val="20"/>
          <w:szCs w:val="22"/>
          <w14:ligatures w14:val="none"/>
        </w:rPr>
        <w:t>predation</w:t>
      </w:r>
      <w:r w:rsidRPr="00DD1EA1">
        <w:rPr>
          <w:rFonts w:ascii="Calibri Light" w:eastAsia="Calibri" w:hAnsi="Calibri Light" w:cs="Calibri Light"/>
          <w:b/>
          <w:kern w:val="0"/>
          <w:sz w:val="20"/>
          <w:szCs w:val="22"/>
          <w14:ligatures w14:val="none"/>
        </w:rPr>
        <w:t xml:space="preserve"> worldwide. </w:t>
      </w:r>
    </w:p>
    <w:p w14:paraId="526150D2" w14:textId="0E7D4840" w:rsidR="00DD1EA1" w:rsidRPr="00DD1EA1" w:rsidRDefault="00DD1EA1" w:rsidP="00DD1EA1">
      <w:pPr>
        <w:pBdr>
          <w:bottom w:val="single" w:sz="6" w:space="1" w:color="auto"/>
        </w:pBdr>
        <w:tabs>
          <w:tab w:val="left" w:pos="720"/>
          <w:tab w:val="left" w:pos="1440"/>
          <w:tab w:val="left" w:pos="2160"/>
          <w:tab w:val="left" w:pos="2880"/>
        </w:tabs>
        <w:spacing w:after="0" w:line="240" w:lineRule="auto"/>
        <w:ind w:firstLine="144"/>
        <w:jc w:val="both"/>
        <w:rPr>
          <w:rFonts w:ascii="Calibri Light" w:eastAsia="Times New Roman" w:hAnsi="Calibri Light" w:cs="Calibri Light"/>
          <w:kern w:val="0"/>
          <w:sz w:val="20"/>
          <w:szCs w:val="21"/>
          <w14:ligatures w14:val="none"/>
        </w:rPr>
      </w:pPr>
      <w:r w:rsidRPr="00DD1EA1">
        <w:rPr>
          <w:rFonts w:ascii="Calibri Light" w:eastAsia="Calibri" w:hAnsi="Calibri Light" w:cs="Calibri Light"/>
          <w:b/>
          <w:kern w:val="0"/>
          <w:sz w:val="20"/>
          <w:szCs w:val="22"/>
          <w14:ligatures w14:val="none"/>
        </w:rPr>
        <w:t xml:space="preserve">  This can be addressed; historical and economic analysis disputes the practicality of limited liability. </w:t>
      </w:r>
      <w:r w:rsidR="000B3890">
        <w:rPr>
          <w:rFonts w:ascii="Calibri Light" w:eastAsia="Calibri" w:hAnsi="Calibri Light" w:cs="Calibri Light"/>
          <w:b/>
          <w:kern w:val="0"/>
          <w:sz w:val="20"/>
          <w:szCs w:val="22"/>
          <w14:ligatures w14:val="none"/>
        </w:rPr>
        <w:t>When damages result from fraudulent or willful misconduct, shareholders' personal wealth and equity</w:t>
      </w:r>
      <w:r w:rsidRPr="00DD1EA1">
        <w:rPr>
          <w:rFonts w:ascii="Calibri Light" w:eastAsia="Calibri" w:hAnsi="Calibri Light" w:cs="Calibri Light"/>
          <w:b/>
          <w:kern w:val="0"/>
          <w:sz w:val="20"/>
          <w:szCs w:val="22"/>
          <w14:ligatures w14:val="none"/>
        </w:rPr>
        <w:t xml:space="preserve"> should be at stake. </w:t>
      </w:r>
      <w:r w:rsidR="000B3890">
        <w:rPr>
          <w:rFonts w:ascii="Calibri Light" w:eastAsia="Calibri" w:hAnsi="Calibri Light" w:cs="Calibri Light"/>
          <w:b/>
          <w:kern w:val="0"/>
          <w:sz w:val="20"/>
          <w:szCs w:val="22"/>
          <w14:ligatures w14:val="none"/>
        </w:rPr>
        <w:t>Fo</w:t>
      </w:r>
      <w:r w:rsidR="000B3890" w:rsidRPr="00DD1EA1">
        <w:rPr>
          <w:rFonts w:ascii="Calibri Light" w:eastAsia="Calibri" w:hAnsi="Calibri Light" w:cs="Calibri Light"/>
          <w:b/>
          <w:kern w:val="0"/>
          <w:sz w:val="20"/>
          <w:szCs w:val="22"/>
          <w14:ligatures w14:val="none"/>
        </w:rPr>
        <w:t>r those gaming for protected inordinate profits</w:t>
      </w:r>
      <w:r w:rsidR="000B3890">
        <w:rPr>
          <w:rFonts w:ascii="Calibri Light" w:eastAsia="Calibri" w:hAnsi="Calibri Light" w:cs="Calibri Light"/>
          <w:b/>
          <w:kern w:val="0"/>
          <w:sz w:val="20"/>
          <w:szCs w:val="22"/>
          <w14:ligatures w14:val="none"/>
        </w:rPr>
        <w:t>, s</w:t>
      </w:r>
      <w:r w:rsidRPr="00DD1EA1">
        <w:rPr>
          <w:rFonts w:ascii="Calibri Light" w:eastAsia="Calibri" w:hAnsi="Calibri Light" w:cs="Calibri Light"/>
          <w:b/>
          <w:kern w:val="0"/>
          <w:sz w:val="20"/>
          <w:szCs w:val="22"/>
          <w14:ligatures w14:val="none"/>
        </w:rPr>
        <w:t xml:space="preserve">uch exposure could shift much of corporate financing from common stock share offerings to more above-board bonds and the loan market, without diminishing the total pool of funding. Then, with </w:t>
      </w:r>
      <w:r w:rsidR="005C578D">
        <w:rPr>
          <w:rFonts w:ascii="Calibri Light" w:eastAsia="Calibri" w:hAnsi="Calibri Light" w:cs="Calibri Light"/>
          <w:b/>
          <w:kern w:val="0"/>
          <w:sz w:val="20"/>
          <w:szCs w:val="22"/>
          <w14:ligatures w14:val="none"/>
        </w:rPr>
        <w:t>oversight likely to increase under greater insurance use and greater exposure to far fewer legal owners, new accountability would curb current corporate moral-hazard-sullied behavior while strengthening capitalism's ideological defense</w:t>
      </w:r>
      <w:r w:rsidRPr="00DD1EA1">
        <w:rPr>
          <w:rFonts w:ascii="Calibri Light" w:eastAsia="Calibri" w:hAnsi="Calibri Light" w:cs="Calibri Light"/>
          <w:b/>
          <w:kern w:val="0"/>
          <w:sz w:val="20"/>
          <w:szCs w:val="22"/>
          <w14:ligatures w14:val="none"/>
        </w:rPr>
        <w:t xml:space="preserve">.  </w:t>
      </w:r>
    </w:p>
    <w:p w14:paraId="7A665D41" w14:textId="77777777" w:rsidR="00DD1EA1" w:rsidRPr="00DD1EA1" w:rsidRDefault="00DD1EA1" w:rsidP="00DD1EA1">
      <w:pPr>
        <w:spacing w:after="0" w:line="300" w:lineRule="exact"/>
        <w:ind w:left="720" w:firstLine="144"/>
        <w:contextualSpacing/>
        <w:jc w:val="both"/>
        <w:rPr>
          <w:rFonts w:ascii="Garamond" w:eastAsia="Times New Roman" w:hAnsi="Garamond" w:cs="Calibri"/>
          <w:kern w:val="0"/>
          <w:sz w:val="21"/>
          <w:szCs w:val="21"/>
          <w14:ligatures w14:val="none"/>
        </w:rPr>
      </w:pPr>
    </w:p>
    <w:p w14:paraId="44148611" w14:textId="77777777" w:rsidR="00DD1EA1" w:rsidRPr="00DD1EA1" w:rsidRDefault="00DD1EA1" w:rsidP="00DD1EA1">
      <w:pPr>
        <w:spacing w:after="0" w:line="252" w:lineRule="auto"/>
        <w:ind w:firstLine="144"/>
        <w:jc w:val="both"/>
        <w:rPr>
          <w:rFonts w:ascii="Calibri Light" w:eastAsia="Calibri" w:hAnsi="Calibri Light" w:cs="Calibri Light"/>
          <w:b/>
          <w:bCs/>
          <w:kern w:val="0"/>
          <w:sz w:val="21"/>
          <w:szCs w:val="21"/>
          <w14:ligatures w14:val="none"/>
        </w:rPr>
      </w:pPr>
      <w:r w:rsidRPr="00DD1EA1">
        <w:rPr>
          <w:rFonts w:ascii="Calibri Light" w:eastAsia="Calibri" w:hAnsi="Calibri Light" w:cs="Calibri Light"/>
          <w:b/>
          <w:bCs/>
          <w:kern w:val="0"/>
          <w:sz w:val="21"/>
          <w:szCs w:val="21"/>
          <w14:ligatures w14:val="none"/>
        </w:rPr>
        <w:t>The Problem</w:t>
      </w:r>
    </w:p>
    <w:p w14:paraId="626812F7" w14:textId="750A0642"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Recent</w:t>
      </w:r>
      <w:r w:rsidR="005C578D">
        <w:rPr>
          <w:rFonts w:ascii="Calibri Light" w:eastAsia="Calibri" w:hAnsi="Calibri Light" w:cs="Calibri Light"/>
          <w:kern w:val="0"/>
          <w:sz w:val="22"/>
          <w:szCs w:val="22"/>
          <w14:ligatures w14:val="none"/>
        </w:rPr>
        <w:t>, unprecedented accumulations of economic power wielded by a few corporate giants should alert us to an insidious structural defect affecting how our capitalist system operates</w:t>
      </w:r>
      <w:r w:rsidRPr="00DD1EA1">
        <w:rPr>
          <w:rFonts w:ascii="Calibri Light" w:eastAsia="Calibri" w:hAnsi="Calibri Light" w:cs="Calibri Light"/>
          <w:kern w:val="0"/>
          <w:sz w:val="22"/>
          <w:szCs w:val="22"/>
          <w14:ligatures w14:val="none"/>
        </w:rPr>
        <w:t>.</w:t>
      </w:r>
    </w:p>
    <w:p w14:paraId="4DAC70EF" w14:textId="347A5081"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A </w:t>
      </w:r>
      <w:r w:rsidR="005C578D">
        <w:rPr>
          <w:rFonts w:ascii="Calibri Light" w:eastAsia="Calibri" w:hAnsi="Calibri Light" w:cs="Calibri Light"/>
          <w:kern w:val="0"/>
          <w:sz w:val="22"/>
          <w:szCs w:val="22"/>
          <w14:ligatures w14:val="none"/>
        </w:rPr>
        <w:t>convergence</w:t>
      </w:r>
      <w:r w:rsidRPr="00DD1EA1">
        <w:rPr>
          <w:rFonts w:ascii="Calibri Light" w:eastAsia="Calibri" w:hAnsi="Calibri Light" w:cs="Calibri Light"/>
          <w:kern w:val="0"/>
          <w:sz w:val="22"/>
          <w:szCs w:val="22"/>
          <w14:ligatures w14:val="none"/>
        </w:rPr>
        <w:t xml:space="preserve"> of influence </w:t>
      </w:r>
      <w:r w:rsidR="005C578D">
        <w:rPr>
          <w:rFonts w:ascii="Calibri Light" w:eastAsia="Calibri" w:hAnsi="Calibri Light" w:cs="Calibri Light"/>
          <w:kern w:val="0"/>
          <w:sz w:val="22"/>
          <w:szCs w:val="22"/>
          <w14:ligatures w14:val="none"/>
        </w:rPr>
        <w:t>explains the inexplicably uniform global policy during</w:t>
      </w:r>
      <w:r w:rsidRPr="00DD1EA1">
        <w:rPr>
          <w:rFonts w:ascii="Calibri Light" w:eastAsia="Calibri" w:hAnsi="Calibri Light" w:cs="Calibri Light"/>
          <w:kern w:val="0"/>
          <w:sz w:val="22"/>
          <w:szCs w:val="22"/>
          <w14:ligatures w14:val="none"/>
        </w:rPr>
        <w:t xml:space="preserve"> the COVID-19 episode. Non-government organizations (NGO’s) played a part.</w:t>
      </w:r>
    </w:p>
    <w:p w14:paraId="6B756D8B" w14:textId="2D8F7692"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The military-industrial complex's capture of foreign policy is well known. The escalation of a military threat against Russia continues regardless of changes in the heads of state.  The NATO</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"NATO"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nuclear</w:t>
      </w:r>
      <w:r w:rsidR="005C578D">
        <w:rPr>
          <w:rFonts w:ascii="Calibri Light" w:eastAsia="Calibri" w:hAnsi="Calibri Light" w:cs="Calibri Light"/>
          <w:kern w:val="0"/>
          <w:sz w:val="22"/>
          <w:szCs w:val="22"/>
          <w14:ligatures w14:val="none"/>
        </w:rPr>
        <w:t xml:space="preserve"> missile placement</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"nuclear"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up to the Russian border</w:t>
      </w:r>
      <w:r w:rsidR="005C578D">
        <w:rPr>
          <w:rFonts w:ascii="Calibri Light" w:eastAsia="Calibri" w:hAnsi="Calibri Light" w:cs="Calibri Light"/>
          <w:kern w:val="0"/>
          <w:sz w:val="22"/>
          <w:szCs w:val="22"/>
          <w14:ligatures w14:val="none"/>
        </w:rPr>
        <w:t xml:space="preserve"> that </w:t>
      </w:r>
      <w:r w:rsidR="00EF4856">
        <w:rPr>
          <w:rFonts w:ascii="Calibri Light" w:eastAsia="Calibri" w:hAnsi="Calibri Light" w:cs="Calibri Light"/>
          <w:kern w:val="0"/>
          <w:sz w:val="22"/>
          <w:szCs w:val="22"/>
          <w14:ligatures w14:val="none"/>
        </w:rPr>
        <w:t>produces a likely launch-on-warning response</w:t>
      </w:r>
      <w:r w:rsidRPr="00DD1EA1">
        <w:rPr>
          <w:rFonts w:ascii="Calibri Light" w:eastAsia="Calibri" w:hAnsi="Calibri Light" w:cs="Calibri Light"/>
          <w:kern w:val="0"/>
          <w:sz w:val="22"/>
          <w:szCs w:val="22"/>
          <w14:ligatures w14:val="none"/>
        </w:rPr>
        <w:t xml:space="preserve"> corresponds with financial inducements that incentivize corporate manipulation of public policy. An example of corporate complicity in and enablement of actions that violate all measures of moral restraint was recently reported by Finian Cunningham in an article entitled "Do Palantir’s bosses have blood on their hands over the </w:t>
      </w:r>
      <w:proofErr w:type="spellStart"/>
      <w:r w:rsidRPr="00DD1EA1">
        <w:rPr>
          <w:rFonts w:ascii="Calibri Light" w:eastAsia="Calibri" w:hAnsi="Calibri Light" w:cs="Calibri Light"/>
          <w:kern w:val="0"/>
          <w:sz w:val="22"/>
          <w:szCs w:val="22"/>
          <w14:ligatures w14:val="none"/>
        </w:rPr>
        <w:t>Starobelsk</w:t>
      </w:r>
      <w:proofErr w:type="spellEnd"/>
      <w:r w:rsidRPr="00DD1EA1">
        <w:rPr>
          <w:rFonts w:ascii="Calibri Light" w:eastAsia="Calibri" w:hAnsi="Calibri Light" w:cs="Calibri Light"/>
          <w:kern w:val="0"/>
          <w:sz w:val="22"/>
          <w:szCs w:val="22"/>
          <w14:ligatures w14:val="none"/>
        </w:rPr>
        <w:t xml:space="preserve"> massacre?"</w:t>
      </w:r>
      <w:r w:rsidRPr="00DD1EA1">
        <w:rPr>
          <w:rFonts w:ascii="Calibri Light" w:eastAsia="Calibri" w:hAnsi="Calibri Light" w:cs="Calibri Light"/>
          <w:i/>
          <w:iCs/>
          <w:kern w:val="0"/>
          <w:sz w:val="22"/>
          <w:szCs w:val="22"/>
          <w:vertAlign w:val="superscript"/>
          <w14:ligatures w14:val="none"/>
        </w:rPr>
        <w:footnoteReference w:id="1"/>
      </w:r>
      <w:r w:rsidRPr="00DD1EA1">
        <w:rPr>
          <w:rFonts w:ascii="Calibri Light" w:eastAsia="Calibri" w:hAnsi="Calibri Light" w:cs="Calibri Light"/>
          <w:kern w:val="0"/>
          <w:sz w:val="22"/>
          <w:szCs w:val="22"/>
          <w14:ligatures w14:val="none"/>
        </w:rPr>
        <w:t xml:space="preserve"> </w:t>
      </w:r>
    </w:p>
    <w:p w14:paraId="12F85CD8" w14:textId="07D009E1"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 Corporate capture of medical regulatory authorities, such as the </w:t>
      </w:r>
      <w:r w:rsidRPr="00EF4856">
        <w:rPr>
          <w:rFonts w:ascii="Calibri Light" w:eastAsia="Calibri" w:hAnsi="Calibri Light" w:cs="Calibri Light"/>
          <w:b/>
          <w:bCs/>
          <w:kern w:val="0"/>
          <w:sz w:val="22"/>
          <w:szCs w:val="22"/>
          <w14:ligatures w14:val="none"/>
        </w:rPr>
        <w:t>FDA</w:t>
      </w:r>
      <w:r w:rsidRPr="00DD1EA1">
        <w:rPr>
          <w:rFonts w:ascii="Calibri Light" w:eastAsia="Calibri" w:hAnsi="Calibri Light" w:cs="Calibri Light"/>
          <w:kern w:val="0"/>
          <w:sz w:val="22"/>
          <w:szCs w:val="22"/>
          <w14:ligatures w14:val="none"/>
        </w:rPr>
        <w:t xml:space="preserve">, </w:t>
      </w:r>
      <w:r w:rsidRPr="00EF4856">
        <w:rPr>
          <w:rFonts w:ascii="Calibri Light" w:eastAsia="Calibri" w:hAnsi="Calibri Light" w:cs="Calibri Light"/>
          <w:b/>
          <w:bCs/>
          <w:kern w:val="0"/>
          <w:sz w:val="22"/>
          <w:szCs w:val="22"/>
          <w14:ligatures w14:val="none"/>
        </w:rPr>
        <w:t>CDC</w:t>
      </w:r>
      <w:r w:rsidRPr="00DD1EA1">
        <w:rPr>
          <w:rFonts w:ascii="Calibri Light" w:eastAsia="Calibri" w:hAnsi="Calibri Light" w:cs="Calibri Light"/>
          <w:kern w:val="0"/>
          <w:sz w:val="22"/>
          <w:szCs w:val="22"/>
          <w14:ligatures w14:val="none"/>
        </w:rPr>
        <w:t xml:space="preserve">, and the </w:t>
      </w:r>
      <w:r w:rsidRPr="00EF4856">
        <w:rPr>
          <w:rFonts w:ascii="Calibri Light" w:eastAsia="Calibri" w:hAnsi="Calibri Light" w:cs="Calibri Light"/>
          <w:b/>
          <w:bCs/>
          <w:kern w:val="0"/>
          <w:sz w:val="22"/>
          <w:szCs w:val="22"/>
          <w14:ligatures w14:val="none"/>
        </w:rPr>
        <w:t>WHO</w:t>
      </w:r>
      <w:r w:rsidRPr="00DD1EA1">
        <w:rPr>
          <w:rFonts w:ascii="Calibri Light" w:eastAsia="Calibri" w:hAnsi="Calibri Light" w:cs="Calibri Light"/>
          <w:kern w:val="0"/>
          <w:sz w:val="22"/>
          <w:szCs w:val="22"/>
          <w14:ligatures w14:val="none"/>
        </w:rPr>
        <w:t xml:space="preserve">, demonstrates corruption made possible in part by </w:t>
      </w:r>
      <w:r w:rsidR="00C03081">
        <w:rPr>
          <w:rFonts w:ascii="Calibri Light" w:eastAsia="Calibri" w:hAnsi="Calibri Light" w:cs="Calibri Light"/>
          <w:kern w:val="0"/>
          <w:sz w:val="22"/>
          <w:szCs w:val="22"/>
          <w14:ligatures w14:val="none"/>
        </w:rPr>
        <w:t xml:space="preserve">approving and publicly funding </w:t>
      </w:r>
      <w:r w:rsidRPr="00DD1EA1">
        <w:rPr>
          <w:rFonts w:ascii="Calibri Light" w:eastAsia="Calibri" w:hAnsi="Calibri Light" w:cs="Calibri Light"/>
          <w:kern w:val="0"/>
          <w:sz w:val="22"/>
          <w:szCs w:val="22"/>
          <w14:ligatures w14:val="none"/>
        </w:rPr>
        <w:t xml:space="preserve">their products. The seemingly benign </w:t>
      </w:r>
      <w:r w:rsidRPr="00DD1EA1">
        <w:rPr>
          <w:rFonts w:ascii="Calibri Light" w:eastAsia="Calibri" w:hAnsi="Calibri Light" w:cs="Calibri Light"/>
          <w:kern w:val="0"/>
          <w:sz w:val="22"/>
          <w:szCs w:val="22"/>
          <w14:ligatures w14:val="none"/>
        </w:rPr>
        <w:lastRenderedPageBreak/>
        <w:t xml:space="preserve">corporate form of organization undermines natural safeguards against dangerous shareholder complicity in anti-social behavior. The relevant issue lies in </w:t>
      </w:r>
      <w:r w:rsidR="00EF4856">
        <w:rPr>
          <w:rFonts w:ascii="Calibri Light" w:eastAsia="Calibri" w:hAnsi="Calibri Light" w:cs="Calibri Light"/>
          <w:kern w:val="0"/>
          <w:sz w:val="22"/>
          <w:szCs w:val="22"/>
          <w14:ligatures w14:val="none"/>
        </w:rPr>
        <w:t xml:space="preserve">corporate chartering agreements that go beyond merely recognizing a collective form of business ownership, specifically by granting </w:t>
      </w:r>
      <w:r w:rsidRPr="00DD1EA1">
        <w:rPr>
          <w:rFonts w:ascii="Calibri Light" w:eastAsia="Calibri" w:hAnsi="Calibri Light" w:cs="Calibri Light"/>
          <w:kern w:val="0"/>
          <w:sz w:val="22"/>
          <w:szCs w:val="22"/>
          <w14:ligatures w14:val="none"/>
        </w:rPr>
        <w:t>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"limited 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Corporate </w:t>
      </w:r>
      <w:r w:rsidR="00F929B1">
        <w:rPr>
          <w:rFonts w:ascii="Calibri Light" w:eastAsia="Calibri" w:hAnsi="Calibri Light" w:cs="Calibri Light"/>
          <w:kern w:val="0"/>
          <w:sz w:val="22"/>
          <w:szCs w:val="22"/>
          <w14:ligatures w14:val="none"/>
        </w:rPr>
        <w:t>owners</w:t>
      </w:r>
      <w:r w:rsidRPr="00DD1EA1">
        <w:rPr>
          <w:rFonts w:ascii="Calibri Light" w:eastAsia="Calibri" w:hAnsi="Calibri Light" w:cs="Calibri Light"/>
          <w:kern w:val="0"/>
          <w:sz w:val="22"/>
          <w:szCs w:val="22"/>
          <w14:ligatures w14:val="none"/>
        </w:rPr>
        <w:t xml:space="preserve"> should be especially subject to check</w:t>
      </w:r>
      <w:r w:rsidR="00F929B1">
        <w:rPr>
          <w:rFonts w:ascii="Calibri Light" w:eastAsia="Calibri" w:hAnsi="Calibri Light" w:cs="Calibri Light"/>
          <w:kern w:val="0"/>
          <w:sz w:val="22"/>
          <w:szCs w:val="22"/>
          <w14:ligatures w14:val="none"/>
        </w:rPr>
        <w:t>s</w:t>
      </w:r>
      <w:r w:rsidRPr="00DD1EA1">
        <w:rPr>
          <w:rFonts w:ascii="Calibri Light" w:eastAsia="Calibri" w:hAnsi="Calibri Light" w:cs="Calibri Light"/>
          <w:kern w:val="0"/>
          <w:sz w:val="22"/>
          <w:szCs w:val="22"/>
          <w14:ligatures w14:val="none"/>
        </w:rPr>
        <w:t xml:space="preserve"> on injurious or fraudulent activities, including </w:t>
      </w:r>
      <w:r w:rsidR="00C03081">
        <w:rPr>
          <w:rFonts w:ascii="Calibri Light" w:eastAsia="Calibri" w:hAnsi="Calibri Light" w:cs="Calibri Light"/>
          <w:kern w:val="0"/>
          <w:sz w:val="22"/>
          <w:szCs w:val="22"/>
          <w14:ligatures w14:val="none"/>
        </w:rPr>
        <w:t>collusion in government misconduct and violations of law</w:t>
      </w:r>
      <w:r w:rsidRPr="00DD1EA1">
        <w:rPr>
          <w:rFonts w:ascii="Calibri Light" w:eastAsia="Calibri" w:hAnsi="Calibri Light" w:cs="Calibri Light"/>
          <w:kern w:val="0"/>
          <w:sz w:val="22"/>
          <w:szCs w:val="22"/>
          <w14:ligatures w14:val="none"/>
        </w:rPr>
        <w:t xml:space="preserve">. </w:t>
      </w:r>
    </w:p>
    <w:p w14:paraId="5D0E7AF2" w14:textId="75A30873"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Granted, a robust capitalist system requires </w:t>
      </w:r>
      <w:r w:rsidR="00F929B1">
        <w:rPr>
          <w:rFonts w:ascii="Calibri Light" w:eastAsia="Calibri" w:hAnsi="Calibri Light" w:cs="Calibri Light"/>
          <w:kern w:val="0"/>
          <w:sz w:val="22"/>
          <w:szCs w:val="22"/>
          <w14:ligatures w14:val="none"/>
        </w:rPr>
        <w:t>broad</w:t>
      </w:r>
      <w:r w:rsidRPr="00DD1EA1">
        <w:rPr>
          <w:rFonts w:ascii="Calibri Light" w:eastAsia="Calibri" w:hAnsi="Calibri Light" w:cs="Calibri Light"/>
          <w:kern w:val="0"/>
          <w:sz w:val="22"/>
          <w:szCs w:val="22"/>
          <w14:ligatures w14:val="none"/>
        </w:rPr>
        <w:t xml:space="preserve"> freedom of private action. But it also requires common-law restraints. </w:t>
      </w:r>
      <w:r w:rsidR="00F929B1">
        <w:rPr>
          <w:rFonts w:ascii="Calibri Light" w:eastAsia="Calibri" w:hAnsi="Calibri Light" w:cs="Calibri Light"/>
          <w:kern w:val="0"/>
          <w:sz w:val="22"/>
          <w:szCs w:val="22"/>
          <w14:ligatures w14:val="none"/>
        </w:rPr>
        <w:t xml:space="preserve">However, </w:t>
      </w:r>
      <w:r w:rsidRPr="00DD1EA1">
        <w:rPr>
          <w:rFonts w:ascii="Calibri Light" w:eastAsia="Calibri" w:hAnsi="Calibri Light" w:cs="Calibri Light"/>
          <w:kern w:val="0"/>
          <w:sz w:val="22"/>
          <w:szCs w:val="22"/>
          <w14:ligatures w14:val="none"/>
        </w:rPr>
        <w:t xml:space="preserve">the current corporate model that undergirds the global economy </w:t>
      </w:r>
      <w:r w:rsidR="00C03081">
        <w:rPr>
          <w:rFonts w:ascii="Calibri Light" w:eastAsia="Calibri" w:hAnsi="Calibri Light" w:cs="Calibri Light"/>
          <w:kern w:val="0"/>
          <w:sz w:val="22"/>
          <w:szCs w:val="22"/>
          <w14:ligatures w14:val="none"/>
        </w:rPr>
        <w:t>rests</w:t>
      </w:r>
      <w:r w:rsidR="00F929B1">
        <w:rPr>
          <w:rFonts w:ascii="Calibri Light" w:eastAsia="Calibri" w:hAnsi="Calibri Light" w:cs="Calibri Light"/>
          <w:kern w:val="0"/>
          <w:sz w:val="22"/>
          <w:szCs w:val="22"/>
          <w14:ligatures w14:val="none"/>
        </w:rPr>
        <w:t xml:space="preserve"> on and </w:t>
      </w:r>
      <w:r w:rsidR="00C03081">
        <w:rPr>
          <w:rFonts w:ascii="Calibri Light" w:eastAsia="Calibri" w:hAnsi="Calibri Light" w:cs="Calibri Light"/>
          <w:kern w:val="0"/>
          <w:sz w:val="22"/>
          <w:szCs w:val="22"/>
          <w14:ligatures w14:val="none"/>
        </w:rPr>
        <w:t xml:space="preserve">is </w:t>
      </w:r>
      <w:r w:rsidR="00F929B1">
        <w:rPr>
          <w:rFonts w:ascii="Calibri Light" w:eastAsia="Calibri" w:hAnsi="Calibri Light" w:cs="Calibri Light"/>
          <w:kern w:val="0"/>
          <w:sz w:val="22"/>
          <w:szCs w:val="22"/>
          <w14:ligatures w14:val="none"/>
        </w:rPr>
        <w:t xml:space="preserve">protected by </w:t>
      </w:r>
      <w:r w:rsidRPr="00DD1EA1">
        <w:rPr>
          <w:rFonts w:ascii="Calibri Light" w:eastAsia="Calibri" w:hAnsi="Calibri Light" w:cs="Calibri Light"/>
          <w:kern w:val="0"/>
          <w:sz w:val="22"/>
          <w:szCs w:val="22"/>
          <w14:ligatures w14:val="none"/>
        </w:rPr>
        <w:t xml:space="preserve">flawed jurisprudence. </w:t>
      </w:r>
    </w:p>
    <w:p w14:paraId="0F8F83C3" w14:textId="0081A752"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Whether acting individually or collectively within a corporation, those who breach others' rights should </w:t>
      </w:r>
      <w:r w:rsidR="00F929B1">
        <w:rPr>
          <w:rFonts w:ascii="Calibri Light" w:eastAsia="Calibri" w:hAnsi="Calibri Light" w:cs="Calibri Light"/>
          <w:kern w:val="0"/>
          <w:sz w:val="22"/>
          <w:szCs w:val="22"/>
          <w14:ligatures w14:val="none"/>
        </w:rPr>
        <w:t xml:space="preserve">be accountable, and not be exempted by the </w:t>
      </w:r>
      <w:r w:rsidRPr="00DD1EA1">
        <w:rPr>
          <w:rFonts w:ascii="Calibri Light" w:eastAsia="Calibri" w:hAnsi="Calibri Light" w:cs="Calibri Light"/>
          <w:kern w:val="0"/>
          <w:sz w:val="22"/>
          <w:szCs w:val="22"/>
          <w14:ligatures w14:val="none"/>
        </w:rPr>
        <w:t>misapplication of corporate personhood</w:t>
      </w:r>
      <w:r w:rsidR="00F929B1">
        <w:rPr>
          <w:rFonts w:ascii="Calibri Light" w:eastAsia="Calibri" w:hAnsi="Calibri Light" w:cs="Calibri Light"/>
          <w:kern w:val="0"/>
          <w:sz w:val="22"/>
          <w:szCs w:val="22"/>
          <w14:ligatures w14:val="none"/>
        </w:rPr>
        <w:t>.</w:t>
      </w:r>
    </w:p>
    <w:p w14:paraId="0FBE8E42" w14:textId="7A28F653" w:rsidR="00DD1EA1" w:rsidRPr="00DD1EA1" w:rsidRDefault="00F929B1"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However, c</w:t>
      </w:r>
      <w:r w:rsidR="00DD1EA1" w:rsidRPr="00DD1EA1">
        <w:rPr>
          <w:rFonts w:ascii="Calibri Light" w:eastAsia="Calibri" w:hAnsi="Calibri Light" w:cs="Calibri Light"/>
          <w:kern w:val="0"/>
          <w:sz w:val="22"/>
          <w:szCs w:val="22"/>
          <w14:ligatures w14:val="none"/>
        </w:rPr>
        <w:t>orporate personhood</w:t>
      </w:r>
      <w:r w:rsidR="00DD1EA1" w:rsidRPr="00DD1EA1">
        <w:rPr>
          <w:rFonts w:ascii="Calibri Light" w:eastAsia="Calibri" w:hAnsi="Calibri Light" w:cs="Calibri Light"/>
          <w:kern w:val="0"/>
          <w:sz w:val="22"/>
          <w:szCs w:val="22"/>
          <w14:ligatures w14:val="none"/>
        </w:rPr>
        <w:fldChar w:fldCharType="begin"/>
      </w:r>
      <w:r w:rsidR="00DD1EA1" w:rsidRPr="00DD1EA1">
        <w:rPr>
          <w:rFonts w:ascii="Calibri Light" w:eastAsia="Calibri" w:hAnsi="Calibri Light" w:cs="Calibri Light"/>
          <w:kern w:val="0"/>
          <w:sz w:val="22"/>
          <w:szCs w:val="22"/>
          <w14:ligatures w14:val="none"/>
        </w:rPr>
        <w:instrText xml:space="preserve"> XE "Corporate personhood" </w:instrText>
      </w:r>
      <w:r w:rsidR="00DD1EA1" w:rsidRPr="00DD1EA1">
        <w:rPr>
          <w:rFonts w:ascii="Calibri Light" w:eastAsia="Calibri" w:hAnsi="Calibri Light" w:cs="Calibri Light"/>
          <w:kern w:val="0"/>
          <w:sz w:val="22"/>
          <w:szCs w:val="22"/>
          <w14:ligatures w14:val="none"/>
        </w:rPr>
        <w:fldChar w:fldCharType="end"/>
      </w:r>
      <w:r w:rsidR="00DD1EA1" w:rsidRPr="00DD1EA1">
        <w:rPr>
          <w:rFonts w:ascii="Calibri Light" w:eastAsia="Calibri" w:hAnsi="Calibri Light" w:cs="Calibri Light"/>
          <w:kern w:val="0"/>
          <w:sz w:val="22"/>
          <w:szCs w:val="22"/>
          <w14:ligatures w14:val="none"/>
        </w:rPr>
        <w:t xml:space="preserve">, often cited as the root cause of corporate abuse of power, need not be condemned altogether. Instead, </w:t>
      </w:r>
      <w:r>
        <w:rPr>
          <w:rFonts w:ascii="Calibri Light" w:eastAsia="Calibri" w:hAnsi="Calibri Light" w:cs="Calibri Light"/>
          <w:kern w:val="0"/>
          <w:sz w:val="22"/>
          <w:szCs w:val="22"/>
          <w14:ligatures w14:val="none"/>
        </w:rPr>
        <w:t xml:space="preserve">in the right context, personhood </w:t>
      </w:r>
      <w:r w:rsidR="00DD1EA1" w:rsidRPr="00DD1EA1">
        <w:rPr>
          <w:rFonts w:ascii="Calibri Light" w:eastAsia="Calibri" w:hAnsi="Calibri Light" w:cs="Calibri Light"/>
          <w:kern w:val="0"/>
          <w:sz w:val="22"/>
          <w:szCs w:val="22"/>
          <w14:ligatures w14:val="none"/>
        </w:rPr>
        <w:t xml:space="preserve">can </w:t>
      </w:r>
      <w:r w:rsidR="000313C9">
        <w:rPr>
          <w:rFonts w:ascii="Calibri Light" w:eastAsia="Calibri" w:hAnsi="Calibri Light" w:cs="Calibri Light"/>
          <w:kern w:val="0"/>
          <w:sz w:val="22"/>
          <w:szCs w:val="22"/>
          <w14:ligatures w14:val="none"/>
        </w:rPr>
        <w:t xml:space="preserve">simplify </w:t>
      </w:r>
      <w:r w:rsidR="00470643">
        <w:rPr>
          <w:rFonts w:ascii="Calibri Light" w:eastAsia="Calibri" w:hAnsi="Calibri Light" w:cs="Calibri Light"/>
          <w:kern w:val="0"/>
          <w:sz w:val="22"/>
          <w:szCs w:val="22"/>
          <w14:ligatures w14:val="none"/>
        </w:rPr>
        <w:t xml:space="preserve">how organizations operate </w:t>
      </w:r>
      <w:r w:rsidR="00DD1EA1" w:rsidRPr="00DD1EA1">
        <w:rPr>
          <w:rFonts w:ascii="Calibri Light" w:eastAsia="Calibri" w:hAnsi="Calibri Light" w:cs="Calibri Light"/>
          <w:kern w:val="0"/>
          <w:sz w:val="22"/>
          <w:szCs w:val="22"/>
          <w14:ligatures w14:val="none"/>
        </w:rPr>
        <w:t xml:space="preserve">in the economy. </w:t>
      </w:r>
    </w:p>
    <w:p w14:paraId="1C643938" w14:textId="0EF4AF4D" w:rsidR="00DD1EA1" w:rsidRPr="00DD1EA1" w:rsidRDefault="00F929B1"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I</w:t>
      </w:r>
      <w:r w:rsidR="00DD1EA1" w:rsidRPr="00DD1EA1">
        <w:rPr>
          <w:rFonts w:ascii="Calibri Light" w:eastAsia="Calibri" w:hAnsi="Calibri Light" w:cs="Calibri Light"/>
          <w:kern w:val="0"/>
          <w:sz w:val="22"/>
          <w:szCs w:val="22"/>
          <w14:ligatures w14:val="none"/>
        </w:rPr>
        <w:t>nvestors</w:t>
      </w:r>
      <w:r>
        <w:rPr>
          <w:rFonts w:ascii="Calibri Light" w:eastAsia="Calibri" w:hAnsi="Calibri Light" w:cs="Calibri Light"/>
          <w:kern w:val="0"/>
          <w:sz w:val="22"/>
          <w:szCs w:val="22"/>
          <w14:ligatures w14:val="none"/>
        </w:rPr>
        <w:t xml:space="preserve"> need not be denied</w:t>
      </w:r>
      <w:r w:rsidR="00DD1EA1" w:rsidRPr="00DD1EA1">
        <w:rPr>
          <w:rFonts w:ascii="Calibri Light" w:eastAsia="Calibri" w:hAnsi="Calibri Light" w:cs="Calibri Light"/>
          <w:kern w:val="0"/>
          <w:sz w:val="22"/>
          <w:szCs w:val="22"/>
          <w14:ligatures w14:val="none"/>
        </w:rPr>
        <w:t xml:space="preserve"> individual rights that should be protected simply because they act jointly with others, provided </w:t>
      </w:r>
      <w:r w:rsidR="00470643">
        <w:rPr>
          <w:rFonts w:ascii="Calibri Light" w:eastAsia="Calibri" w:hAnsi="Calibri Light" w:cs="Calibri Light"/>
          <w:kern w:val="0"/>
          <w:sz w:val="22"/>
          <w:szCs w:val="22"/>
          <w14:ligatures w14:val="none"/>
        </w:rPr>
        <w:t>they respect others' rights</w:t>
      </w:r>
      <w:r w:rsidR="00DD1EA1" w:rsidRPr="00DD1EA1">
        <w:rPr>
          <w:rFonts w:ascii="Calibri Light" w:eastAsia="Calibri" w:hAnsi="Calibri Light" w:cs="Calibri Light"/>
          <w:kern w:val="0"/>
          <w:sz w:val="22"/>
          <w:szCs w:val="22"/>
          <w14:ligatures w14:val="none"/>
        </w:rPr>
        <w:t xml:space="preserve">. The </w:t>
      </w:r>
      <w:r w:rsidR="00966CDB">
        <w:rPr>
          <w:rFonts w:ascii="Calibri Light" w:eastAsia="Calibri" w:hAnsi="Calibri Light" w:cs="Calibri Light"/>
          <w:kern w:val="0"/>
          <w:sz w:val="22"/>
          <w:szCs w:val="22"/>
          <w14:ligatures w14:val="none"/>
        </w:rPr>
        <w:t>issue</w:t>
      </w:r>
      <w:r w:rsidR="00DD1EA1" w:rsidRPr="00DD1EA1">
        <w:rPr>
          <w:rFonts w:ascii="Calibri Light" w:eastAsia="Calibri" w:hAnsi="Calibri Light" w:cs="Calibri Light"/>
          <w:kern w:val="0"/>
          <w:sz w:val="22"/>
          <w:szCs w:val="22"/>
          <w14:ligatures w14:val="none"/>
        </w:rPr>
        <w:t xml:space="preserve"> is that beneath the capitalist paradigm lies a legal landscape that nurtures errant corporate entities incompatible with genuine, bona fide Capitalism.</w:t>
      </w:r>
    </w:p>
    <w:p w14:paraId="4BF3D882" w14:textId="757E0FC2"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These corporate legal immunities </w:t>
      </w:r>
      <w:r w:rsidR="00966CDB">
        <w:rPr>
          <w:rFonts w:ascii="Calibri Light" w:eastAsia="Calibri" w:hAnsi="Calibri Light" w:cs="Calibri Light"/>
          <w:kern w:val="0"/>
          <w:sz w:val="22"/>
          <w:szCs w:val="22"/>
          <w14:ligatures w14:val="none"/>
        </w:rPr>
        <w:t>are more than</w:t>
      </w:r>
      <w:r w:rsidRPr="00DD1EA1">
        <w:rPr>
          <w:rFonts w:ascii="Calibri Light" w:eastAsia="Calibri" w:hAnsi="Calibri Light" w:cs="Calibri Light"/>
          <w:kern w:val="0"/>
          <w:sz w:val="22"/>
          <w:szCs w:val="22"/>
          <w14:ligatures w14:val="none"/>
        </w:rPr>
        <w:t xml:space="preserve"> a mere license to act. They are a legal shield against necessary, historically evolved common-law customs. Such a shield has overturned an underpinning of civil society. </w:t>
      </w:r>
      <w:r w:rsidR="00966CDB">
        <w:rPr>
          <w:rFonts w:ascii="Calibri Light" w:eastAsia="Calibri" w:hAnsi="Calibri Light" w:cs="Calibri Light"/>
          <w:kern w:val="0"/>
          <w:sz w:val="22"/>
          <w:szCs w:val="22"/>
          <w14:ligatures w14:val="none"/>
        </w:rPr>
        <w:t>For several generations, corporate malefactions dismissed as unavoidable have</w:t>
      </w:r>
      <w:r w:rsidRPr="00DD1EA1">
        <w:rPr>
          <w:rFonts w:ascii="Calibri Light" w:eastAsia="Calibri" w:hAnsi="Calibri Light" w:cs="Calibri Light"/>
          <w:kern w:val="0"/>
          <w:sz w:val="22"/>
          <w:szCs w:val="22"/>
          <w14:ligatures w14:val="none"/>
        </w:rPr>
        <w:t xml:space="preserve"> escaped redress. </w:t>
      </w:r>
      <w:r w:rsidR="00966CDB">
        <w:rPr>
          <w:rFonts w:ascii="Calibri Light" w:eastAsia="Calibri" w:hAnsi="Calibri Light" w:cs="Calibri Light"/>
          <w:kern w:val="0"/>
          <w:sz w:val="22"/>
          <w:szCs w:val="22"/>
          <w14:ligatures w14:val="none"/>
        </w:rPr>
        <w:t>Victims</w:t>
      </w:r>
      <w:r w:rsidRPr="00DD1EA1">
        <w:rPr>
          <w:rFonts w:ascii="Calibri Light" w:eastAsia="Calibri" w:hAnsi="Calibri Light" w:cs="Calibri Light"/>
          <w:kern w:val="0"/>
          <w:sz w:val="22"/>
          <w:szCs w:val="22"/>
          <w14:ligatures w14:val="none"/>
        </w:rPr>
        <w:t xml:space="preserve"> have been denied due process and compensation for damages incurred. Peaceful foreign citizens have been </w:t>
      </w:r>
      <w:r w:rsidR="00966CDB">
        <w:rPr>
          <w:rFonts w:ascii="Calibri Light" w:eastAsia="Calibri" w:hAnsi="Calibri Light" w:cs="Calibri Light"/>
          <w:kern w:val="0"/>
          <w:sz w:val="22"/>
          <w:szCs w:val="22"/>
          <w14:ligatures w14:val="none"/>
        </w:rPr>
        <w:t>subject to</w:t>
      </w:r>
      <w:r w:rsidRPr="00DD1EA1">
        <w:rPr>
          <w:rFonts w:ascii="Calibri Light" w:eastAsia="Calibri" w:hAnsi="Calibri Light" w:cs="Calibri Light"/>
          <w:kern w:val="0"/>
          <w:sz w:val="22"/>
          <w:szCs w:val="22"/>
          <w14:ligatures w14:val="none"/>
        </w:rPr>
        <w:t xml:space="preserve"> illicit military and CIA interventions.</w:t>
      </w:r>
      <w:r w:rsidR="00966CDB">
        <w:rPr>
          <w:rFonts w:ascii="Calibri Light" w:eastAsia="Calibri" w:hAnsi="Calibri Light" w:cs="Calibri Light"/>
          <w:kern w:val="0"/>
          <w:sz w:val="22"/>
          <w:szCs w:val="22"/>
          <w14:ligatures w14:val="none"/>
        </w:rPr>
        <w:t xml:space="preserve"> Acts of war have been committed without constitutionally required congressional approval. </w:t>
      </w:r>
    </w:p>
    <w:p w14:paraId="64C5D1C9" w14:textId="384DF6C3"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The ramifications are serious: </w:t>
      </w:r>
      <w:r w:rsidR="00966CDB">
        <w:rPr>
          <w:rFonts w:ascii="Calibri Light" w:eastAsia="Calibri" w:hAnsi="Calibri Light" w:cs="Calibri Light"/>
          <w:kern w:val="0"/>
          <w:sz w:val="22"/>
          <w:szCs w:val="22"/>
          <w14:ligatures w14:val="none"/>
        </w:rPr>
        <w:t xml:space="preserve">these outcomes have emboldened top-heavy domestic and transnational financial firms to move beyond capturing legislative and regulatory agendas to exerting felonious global </w:t>
      </w:r>
      <w:r w:rsidRPr="00DD1EA1">
        <w:rPr>
          <w:rFonts w:ascii="Calibri Light" w:eastAsia="Calibri" w:hAnsi="Calibri Light" w:cs="Calibri Light"/>
          <w:kern w:val="0"/>
          <w:sz w:val="22"/>
          <w:szCs w:val="22"/>
          <w14:ligatures w14:val="none"/>
        </w:rPr>
        <w:t xml:space="preserve">influence at the highest echelons of polities worldwide. </w:t>
      </w:r>
    </w:p>
    <w:p w14:paraId="140DEEB4" w14:textId="0B40C4CB"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This </w:t>
      </w:r>
      <w:r w:rsidR="00966CDB">
        <w:rPr>
          <w:rFonts w:ascii="Calibri Light" w:eastAsia="Calibri" w:hAnsi="Calibri Light" w:cs="Calibri Light"/>
          <w:kern w:val="0"/>
          <w:sz w:val="22"/>
          <w:szCs w:val="22"/>
          <w14:ligatures w14:val="none"/>
        </w:rPr>
        <w:t>challenges</w:t>
      </w:r>
      <w:r w:rsidRPr="00DD1EA1">
        <w:rPr>
          <w:rFonts w:ascii="Calibri Light" w:eastAsia="Calibri" w:hAnsi="Calibri Light" w:cs="Calibri Light"/>
          <w:kern w:val="0"/>
          <w:sz w:val="22"/>
          <w:szCs w:val="22"/>
          <w14:ligatures w14:val="none"/>
        </w:rPr>
        <w:t xml:space="preserve"> the convention of corporate </w:t>
      </w:r>
      <w:r w:rsidR="00966CDB">
        <w:rPr>
          <w:rFonts w:ascii="Calibri Light" w:eastAsia="Calibri" w:hAnsi="Calibri Light" w:cs="Calibri Light"/>
          <w:kern w:val="0"/>
          <w:sz w:val="22"/>
          <w:szCs w:val="22"/>
          <w14:ligatures w14:val="none"/>
        </w:rPr>
        <w:t>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"corporate limited-liability"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As owners, individual shareholders</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"shareholders"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should be </w:t>
      </w:r>
      <w:r w:rsidR="00966CDB">
        <w:rPr>
          <w:rFonts w:ascii="Calibri Light" w:eastAsia="Calibri" w:hAnsi="Calibri Light" w:cs="Calibri Light"/>
          <w:kern w:val="0"/>
          <w:sz w:val="22"/>
          <w:szCs w:val="22"/>
          <w14:ligatures w14:val="none"/>
        </w:rPr>
        <w:t xml:space="preserve">responsible for their </w:t>
      </w:r>
      <w:r w:rsidR="00470643">
        <w:rPr>
          <w:rFonts w:ascii="Calibri Light" w:eastAsia="Calibri" w:hAnsi="Calibri Light" w:cs="Calibri Light"/>
          <w:kern w:val="0"/>
          <w:sz w:val="22"/>
          <w:szCs w:val="22"/>
          <w14:ligatures w14:val="none"/>
        </w:rPr>
        <w:t>role in corporate behavior; they should be civilly liable for harm caused by corporations they voluntarily participate in</w:t>
      </w:r>
      <w:r w:rsidRPr="00DD1EA1">
        <w:rPr>
          <w:rFonts w:ascii="Calibri Light" w:eastAsia="Calibri" w:hAnsi="Calibri Light" w:cs="Calibri Light"/>
          <w:kern w:val="0"/>
          <w:sz w:val="22"/>
          <w:szCs w:val="22"/>
          <w14:ligatures w14:val="none"/>
        </w:rPr>
        <w:t xml:space="preserve">. </w:t>
      </w:r>
    </w:p>
    <w:p w14:paraId="758B2B55"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Peter Breggin lays it out: “Within these all-powerful, predatory, worldwide institutions, there is zero respect or concern for personal freedom or political liberty. There is no empathy for those they harm.” </w:t>
      </w:r>
      <w:r w:rsidRPr="00DD1EA1">
        <w:rPr>
          <w:rFonts w:ascii="Calibri Light" w:eastAsia="Calibri" w:hAnsi="Calibri Light" w:cs="Calibri Light"/>
          <w:kern w:val="0"/>
          <w:sz w:val="22"/>
          <w:szCs w:val="22"/>
          <w:vertAlign w:val="superscript"/>
          <w14:ligatures w14:val="none"/>
        </w:rPr>
        <w:footnoteReference w:id="2"/>
      </w:r>
    </w:p>
    <w:p w14:paraId="770A41B4"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"Peter Breggin" </w:instrText>
      </w:r>
      <w:r w:rsidRPr="00DD1EA1">
        <w:rPr>
          <w:rFonts w:ascii="Calibri Light" w:eastAsia="Calibri" w:hAnsi="Calibri Light" w:cs="Calibri Light"/>
          <w:kern w:val="0"/>
          <w:sz w:val="22"/>
          <w:szCs w:val="22"/>
          <w14:ligatures w14:val="none"/>
        </w:rPr>
        <w:fldChar w:fldCharType="end"/>
      </w:r>
    </w:p>
    <w:p w14:paraId="5F8790E6" w14:textId="77777777" w:rsidR="00DD1EA1" w:rsidRPr="00DD1EA1" w:rsidRDefault="00DD1EA1" w:rsidP="00DD1EA1">
      <w:pPr>
        <w:spacing w:after="0" w:line="252" w:lineRule="auto"/>
        <w:ind w:firstLine="144"/>
        <w:jc w:val="both"/>
        <w:rPr>
          <w:rFonts w:ascii="Calibri Light" w:eastAsia="Calibri" w:hAnsi="Calibri Light" w:cs="Calibri Light"/>
          <w:b/>
          <w:bCs/>
          <w:kern w:val="0"/>
          <w:sz w:val="21"/>
          <w:szCs w:val="21"/>
          <w14:ligatures w14:val="none"/>
        </w:rPr>
      </w:pPr>
      <w:r w:rsidRPr="00DD1EA1">
        <w:rPr>
          <w:rFonts w:ascii="Calibri Light" w:eastAsia="Calibri" w:hAnsi="Calibri Light" w:cs="Calibri Light"/>
          <w:b/>
          <w:bCs/>
          <w:kern w:val="0"/>
          <w:sz w:val="21"/>
          <w:szCs w:val="21"/>
          <w14:ligatures w14:val="none"/>
        </w:rPr>
        <w:lastRenderedPageBreak/>
        <w:t>Background</w:t>
      </w:r>
    </w:p>
    <w:p w14:paraId="6ECEA0CB" w14:textId="420A2D56"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Apprehension of the economic impact of trusts or large financial conglomerates is not new. For example, in </w:t>
      </w:r>
      <w:r w:rsidR="00470643">
        <w:rPr>
          <w:rFonts w:ascii="Calibri Light" w:eastAsia="Calibri" w:hAnsi="Calibri Light" w:cs="Calibri Light"/>
          <w:kern w:val="0"/>
          <w:sz w:val="22"/>
          <w:szCs w:val="22"/>
          <w14:ligatures w14:val="none"/>
        </w:rPr>
        <w:t>Industrial Organization, metrics such as market share and concentration ratios (e.g., the share of total shipments controlled by the four largest firms in an industry) have long been used</w:t>
      </w:r>
      <w:r w:rsidRPr="00DD1EA1">
        <w:rPr>
          <w:rFonts w:ascii="Calibri Light" w:eastAsia="Calibri" w:hAnsi="Calibri Light" w:cs="Calibri Light"/>
          <w:kern w:val="0"/>
          <w:sz w:val="22"/>
          <w:szCs w:val="22"/>
          <w14:ligatures w14:val="none"/>
        </w:rPr>
        <w:t>. Such methods, however, fail to reveal what more directly impacts society</w:t>
      </w:r>
      <w:r w:rsidR="003E6280">
        <w:rPr>
          <w:rFonts w:ascii="Calibri Light" w:eastAsia="Calibri" w:hAnsi="Calibri Light" w:cs="Calibri Light"/>
          <w:kern w:val="0"/>
          <w:sz w:val="22"/>
          <w:szCs w:val="22"/>
          <w14:ligatures w14:val="none"/>
        </w:rPr>
        <w:t>: the legal infrastructure specifically</w:t>
      </w:r>
      <w:r w:rsidRPr="00DD1EA1">
        <w:rPr>
          <w:rFonts w:ascii="Calibri Light" w:eastAsia="Calibri" w:hAnsi="Calibri Light" w:cs="Calibri Light"/>
          <w:kern w:val="0"/>
          <w:sz w:val="22"/>
          <w:szCs w:val="22"/>
          <w14:ligatures w14:val="none"/>
        </w:rPr>
        <w:t xml:space="preserve"> crafted to protect the errant corporation. </w:t>
      </w:r>
      <w:r w:rsidR="003E6280">
        <w:rPr>
          <w:rFonts w:ascii="Calibri Light" w:eastAsia="Calibri" w:hAnsi="Calibri Light" w:cs="Calibri Light"/>
          <w:kern w:val="0"/>
          <w:sz w:val="22"/>
          <w:szCs w:val="22"/>
          <w14:ligatures w14:val="none"/>
        </w:rPr>
        <w:t xml:space="preserve">That is, government granting </w:t>
      </w:r>
      <w:r w:rsidRPr="00DD1EA1">
        <w:rPr>
          <w:rFonts w:ascii="Calibri Light" w:eastAsia="Calibri" w:hAnsi="Calibri Light" w:cs="Calibri Light"/>
          <w:kern w:val="0"/>
          <w:sz w:val="22"/>
          <w:szCs w:val="22"/>
          <w14:ligatures w14:val="none"/>
        </w:rPr>
        <w:t>shareholder liability exemptions, including corporate bankruptcy provisions.</w:t>
      </w:r>
    </w:p>
    <w:p w14:paraId="07FB7267" w14:textId="0AA0B578"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Such protection ostensibly encourages capital formation. However, this is </w:t>
      </w:r>
      <w:r w:rsidR="003E6280">
        <w:rPr>
          <w:rFonts w:ascii="Calibri Light" w:eastAsia="Calibri" w:hAnsi="Calibri Light" w:cs="Calibri Light"/>
          <w:kern w:val="0"/>
          <w:sz w:val="22"/>
          <w:szCs w:val="22"/>
          <w14:ligatures w14:val="none"/>
        </w:rPr>
        <w:t>mistaken</w:t>
      </w:r>
      <w:r w:rsidRPr="00DD1EA1">
        <w:rPr>
          <w:rFonts w:ascii="Calibri Light" w:eastAsia="Calibri" w:hAnsi="Calibri Light" w:cs="Calibri Light"/>
          <w:kern w:val="0"/>
          <w:sz w:val="22"/>
          <w:szCs w:val="22"/>
          <w14:ligatures w14:val="none"/>
        </w:rPr>
        <w:t xml:space="preserve">. </w:t>
      </w:r>
      <w:r w:rsidR="003E6280">
        <w:rPr>
          <w:rFonts w:ascii="Calibri Light" w:eastAsia="Calibri" w:hAnsi="Calibri Light" w:cs="Calibri Light"/>
          <w:kern w:val="0"/>
          <w:sz w:val="22"/>
          <w:szCs w:val="22"/>
          <w14:ligatures w14:val="none"/>
        </w:rPr>
        <w:t xml:space="preserve">A mere change in </w:t>
      </w:r>
      <w:r w:rsidR="000313C9">
        <w:rPr>
          <w:rFonts w:ascii="Calibri Light" w:eastAsia="Calibri" w:hAnsi="Calibri Light" w:cs="Calibri Light"/>
          <w:kern w:val="0"/>
          <w:sz w:val="22"/>
          <w:szCs w:val="22"/>
          <w14:ligatures w14:val="none"/>
        </w:rPr>
        <w:t xml:space="preserve">investment disposition need not reduce available funds, nor </w:t>
      </w:r>
      <w:r w:rsidR="003E6280">
        <w:rPr>
          <w:rFonts w:ascii="Calibri Light" w:eastAsia="Calibri" w:hAnsi="Calibri Light" w:cs="Calibri Light"/>
          <w:kern w:val="0"/>
          <w:sz w:val="22"/>
          <w:szCs w:val="22"/>
          <w14:ligatures w14:val="none"/>
        </w:rPr>
        <w:t xml:space="preserve">change </w:t>
      </w:r>
      <w:r w:rsidRPr="00DD1EA1">
        <w:rPr>
          <w:rFonts w:ascii="Calibri Light" w:eastAsia="Calibri" w:hAnsi="Calibri Light" w:cs="Calibri Light"/>
          <w:kern w:val="0"/>
          <w:sz w:val="22"/>
          <w:szCs w:val="22"/>
          <w14:ligatures w14:val="none"/>
        </w:rPr>
        <w:t>the culture of endorsed personal achievement through financial gain. Investors can reduce risk through insurance, lending, or buying bonds</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"bonds"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Participation bonds that include </w:t>
      </w:r>
      <w:r w:rsidR="003E6280">
        <w:rPr>
          <w:rFonts w:ascii="Calibri Light" w:eastAsia="Calibri" w:hAnsi="Calibri Light" w:cs="Calibri Light"/>
          <w:kern w:val="0"/>
          <w:sz w:val="22"/>
          <w:szCs w:val="22"/>
          <w14:ligatures w14:val="none"/>
        </w:rPr>
        <w:t>a share of</w:t>
      </w:r>
      <w:r w:rsidRPr="00DD1EA1">
        <w:rPr>
          <w:rFonts w:ascii="Calibri Light" w:eastAsia="Calibri" w:hAnsi="Calibri Light" w:cs="Calibri Light"/>
          <w:kern w:val="0"/>
          <w:sz w:val="22"/>
          <w:szCs w:val="22"/>
          <w14:ligatures w14:val="none"/>
        </w:rPr>
        <w:t xml:space="preserve"> </w:t>
      </w:r>
      <w:r w:rsidR="000313C9">
        <w:rPr>
          <w:rFonts w:ascii="Calibri Light" w:eastAsia="Calibri" w:hAnsi="Calibri Light" w:cs="Calibri Light"/>
          <w:kern w:val="0"/>
          <w:sz w:val="22"/>
          <w:szCs w:val="22"/>
          <w14:ligatures w14:val="none"/>
        </w:rPr>
        <w:t>earnings are</w:t>
      </w:r>
      <w:r w:rsidRPr="00DD1EA1">
        <w:rPr>
          <w:rFonts w:ascii="Calibri Light" w:eastAsia="Calibri" w:hAnsi="Calibri Light" w:cs="Calibri Light"/>
          <w:kern w:val="0"/>
          <w:sz w:val="22"/>
          <w:szCs w:val="22"/>
          <w14:ligatures w14:val="none"/>
        </w:rPr>
        <w:t xml:space="preserve"> an option. They need not blindly buy corporate shares based solely on profitability, as is common under liability protection. </w:t>
      </w:r>
    </w:p>
    <w:p w14:paraId="54608733" w14:textId="519386AB"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Undoing limited liability shifts investor ownership away from shares and into bonds or credit. </w:t>
      </w:r>
      <w:r w:rsidR="003E6280">
        <w:rPr>
          <w:rFonts w:ascii="Calibri Light" w:eastAsia="Calibri" w:hAnsi="Calibri Light" w:cs="Calibri Light"/>
          <w:kern w:val="0"/>
          <w:sz w:val="22"/>
          <w:szCs w:val="22"/>
          <w14:ligatures w14:val="none"/>
        </w:rPr>
        <w:t>Reduced investor shareholding and greater use of credit instruments put</w:t>
      </w:r>
      <w:r w:rsidRPr="00DD1EA1">
        <w:rPr>
          <w:rFonts w:ascii="Calibri Light" w:eastAsia="Calibri" w:hAnsi="Calibri Light" w:cs="Calibri Light"/>
          <w:kern w:val="0"/>
          <w:sz w:val="22"/>
          <w:szCs w:val="22"/>
          <w14:ligatures w14:val="none"/>
        </w:rPr>
        <w:t xml:space="preserve"> these owners at </w:t>
      </w:r>
      <w:r w:rsidR="000313C9">
        <w:rPr>
          <w:rFonts w:ascii="Calibri Light" w:eastAsia="Calibri" w:hAnsi="Calibri Light" w:cs="Calibri Light"/>
          <w:kern w:val="0"/>
          <w:sz w:val="22"/>
          <w:szCs w:val="22"/>
          <w14:ligatures w14:val="none"/>
        </w:rPr>
        <w:t>greater</w:t>
      </w:r>
      <w:r w:rsidRPr="00DD1EA1">
        <w:rPr>
          <w:rFonts w:ascii="Calibri Light" w:eastAsia="Calibri" w:hAnsi="Calibri Light" w:cs="Calibri Light"/>
          <w:kern w:val="0"/>
          <w:sz w:val="22"/>
          <w:szCs w:val="22"/>
          <w14:ligatures w14:val="none"/>
        </w:rPr>
        <w:t xml:space="preserve"> risk of personal loss from </w:t>
      </w:r>
      <w:r w:rsidR="000313C9">
        <w:rPr>
          <w:rFonts w:ascii="Calibri Light" w:eastAsia="Calibri" w:hAnsi="Calibri Light" w:cs="Calibri Light"/>
          <w:kern w:val="0"/>
          <w:sz w:val="22"/>
          <w:szCs w:val="22"/>
          <w14:ligatures w14:val="none"/>
        </w:rPr>
        <w:t>misconduct.</w:t>
      </w:r>
      <w:r w:rsidRPr="00DD1EA1">
        <w:rPr>
          <w:rFonts w:ascii="Calibri Light" w:eastAsia="Calibri" w:hAnsi="Calibri Light" w:cs="Calibri Light"/>
          <w:kern w:val="0"/>
          <w:sz w:val="22"/>
          <w:szCs w:val="22"/>
          <w14:ligatures w14:val="none"/>
        </w:rPr>
        <w:t xml:space="preserve">   </w:t>
      </w:r>
    </w:p>
    <w:p w14:paraId="162F88B2" w14:textId="1E290273"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In Colonial America, the mercantilist economic model </w:t>
      </w:r>
      <w:r w:rsidR="003829BD">
        <w:rPr>
          <w:rFonts w:ascii="Calibri Light" w:eastAsia="Calibri" w:hAnsi="Calibri Light" w:cs="Calibri Light"/>
          <w:kern w:val="0"/>
          <w:sz w:val="22"/>
          <w:szCs w:val="22"/>
          <w14:ligatures w14:val="none"/>
        </w:rPr>
        <w:t>granted favored companies exclusive rights to engage in commerce</w:t>
      </w:r>
      <w:r w:rsidRPr="00DD1EA1">
        <w:rPr>
          <w:rFonts w:ascii="Calibri Light" w:eastAsia="Calibri" w:hAnsi="Calibri Light" w:cs="Calibri Light"/>
          <w:kern w:val="0"/>
          <w:sz w:val="22"/>
          <w:szCs w:val="22"/>
          <w14:ligatures w14:val="none"/>
        </w:rPr>
        <w:t xml:space="preserve">. </w:t>
      </w:r>
      <w:r w:rsidR="003829BD">
        <w:rPr>
          <w:rFonts w:ascii="Calibri Light" w:eastAsia="Calibri" w:hAnsi="Calibri Light" w:cs="Calibri Light"/>
          <w:kern w:val="0"/>
          <w:sz w:val="22"/>
          <w:szCs w:val="22"/>
          <w14:ligatures w14:val="none"/>
        </w:rPr>
        <w:t>In the 18th century, the British East India Company exercised</w:t>
      </w:r>
      <w:r w:rsidRPr="00DD1EA1">
        <w:rPr>
          <w:rFonts w:ascii="Calibri Light" w:eastAsia="Calibri" w:hAnsi="Calibri Light" w:cs="Calibri Light"/>
          <w:kern w:val="0"/>
          <w:sz w:val="22"/>
          <w:szCs w:val="22"/>
          <w14:ligatures w14:val="none"/>
        </w:rPr>
        <w:t xml:space="preserve"> control through a chartered monopoly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"British East India Company"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That company threatened to take over commercial </w:t>
      </w:r>
      <w:r w:rsidR="000313C9">
        <w:rPr>
          <w:rFonts w:ascii="Calibri Light" w:eastAsia="Calibri" w:hAnsi="Calibri Light" w:cs="Calibri Light"/>
          <w:kern w:val="0"/>
          <w:sz w:val="22"/>
          <w:szCs w:val="22"/>
          <w14:ligatures w14:val="none"/>
        </w:rPr>
        <w:t xml:space="preserve">activity around the port of Boston, prompting the Boston Tea Party's ardent reaction </w:t>
      </w:r>
      <w:r w:rsidRPr="00DD1EA1">
        <w:rPr>
          <w:rFonts w:ascii="Calibri Light" w:eastAsia="Calibri" w:hAnsi="Calibri Light" w:cs="Calibri Light"/>
          <w:kern w:val="0"/>
          <w:sz w:val="22"/>
          <w:szCs w:val="22"/>
          <w14:ligatures w14:val="none"/>
        </w:rPr>
        <w:t xml:space="preserve">in 1773. </w:t>
      </w:r>
    </w:p>
    <w:p w14:paraId="389BCDFC" w14:textId="1F987492"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Now</w:t>
      </w:r>
      <w:r w:rsidR="003829BD">
        <w:rPr>
          <w:rFonts w:ascii="Calibri Light" w:eastAsia="Calibri" w:hAnsi="Calibri Light" w:cs="Calibri Light"/>
          <w:kern w:val="0"/>
          <w:sz w:val="22"/>
          <w:szCs w:val="22"/>
          <w14:ligatures w14:val="none"/>
        </w:rPr>
        <w:t xml:space="preserve">, in the 21st Century, corporate interlocks among Big Tech and Big Pharma have, in an environment of special privilege, come to dominate not only public health and the </w:t>
      </w:r>
      <w:r w:rsidRPr="00DD1EA1">
        <w:rPr>
          <w:rFonts w:ascii="Calibri Light" w:eastAsia="Calibri" w:hAnsi="Calibri Light" w:cs="Calibri Light"/>
          <w:kern w:val="0"/>
          <w:sz w:val="22"/>
          <w:szCs w:val="22"/>
          <w14:ligatures w14:val="none"/>
        </w:rPr>
        <w:t>military sectors but also social media, broadcast media, academia, even medical journals, and licensure.</w:t>
      </w:r>
      <w:r w:rsidRPr="00DD1EA1">
        <w:rPr>
          <w:rFonts w:ascii="Calibri Light" w:eastAsia="Calibri" w:hAnsi="Calibri Light" w:cs="Calibri Light"/>
          <w:kern w:val="0"/>
          <w:sz w:val="22"/>
          <w:szCs w:val="22"/>
          <w:vertAlign w:val="superscript"/>
          <w14:ligatures w14:val="none"/>
        </w:rPr>
        <w:footnoteReference w:id="3"/>
      </w:r>
    </w:p>
    <w:p w14:paraId="4C3A14AA" w14:textId="76EDACD6"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More recently, we have had unprecedented capture of the Public Sector. The corporate-sponsored </w:t>
      </w:r>
      <w:r w:rsidRPr="003829BD">
        <w:rPr>
          <w:rFonts w:ascii="Calibri Light" w:eastAsia="Calibri" w:hAnsi="Calibri Light" w:cs="Calibri Light"/>
          <w:b/>
          <w:bCs/>
          <w:kern w:val="0"/>
          <w:sz w:val="22"/>
          <w:szCs w:val="22"/>
          <w14:ligatures w14:val="none"/>
        </w:rPr>
        <w:t>WHO</w:t>
      </w:r>
      <w:r w:rsidRPr="00DD1EA1">
        <w:rPr>
          <w:rFonts w:ascii="Calibri Light" w:eastAsia="Calibri" w:hAnsi="Calibri Light" w:cs="Calibri Light"/>
          <w:kern w:val="0"/>
          <w:sz w:val="22"/>
          <w:szCs w:val="22"/>
          <w14:ligatures w14:val="none"/>
        </w:rPr>
        <w:t xml:space="preserve">, in concert with the </w:t>
      </w:r>
      <w:r w:rsidRPr="003829BD">
        <w:rPr>
          <w:rFonts w:ascii="Calibri Light" w:eastAsia="Calibri" w:hAnsi="Calibri Light" w:cs="Calibri Light"/>
          <w:b/>
          <w:bCs/>
          <w:kern w:val="0"/>
          <w:sz w:val="22"/>
          <w:szCs w:val="22"/>
          <w14:ligatures w14:val="none"/>
        </w:rPr>
        <w:t>CDC</w:t>
      </w:r>
      <w:r w:rsidRPr="00DD1EA1">
        <w:rPr>
          <w:rFonts w:ascii="Calibri Light" w:eastAsia="Calibri" w:hAnsi="Calibri Light" w:cs="Calibri Light"/>
          <w:kern w:val="0"/>
          <w:sz w:val="22"/>
          <w:szCs w:val="22"/>
          <w14:ligatures w14:val="none"/>
        </w:rPr>
        <w:t xml:space="preserve">, </w:t>
      </w:r>
      <w:r w:rsidRPr="003829BD">
        <w:rPr>
          <w:rFonts w:ascii="Calibri Light" w:eastAsia="Calibri" w:hAnsi="Calibri Light" w:cs="Calibri Light"/>
          <w:b/>
          <w:bCs/>
          <w:kern w:val="0"/>
          <w:sz w:val="22"/>
          <w:szCs w:val="22"/>
          <w14:ligatures w14:val="none"/>
        </w:rPr>
        <w:t>FDA</w:t>
      </w:r>
      <w:r w:rsidRPr="00DD1EA1">
        <w:rPr>
          <w:rFonts w:ascii="Calibri Light" w:eastAsia="Calibri" w:hAnsi="Calibri Light" w:cs="Calibri Light"/>
          <w:kern w:val="0"/>
          <w:sz w:val="22"/>
          <w:szCs w:val="22"/>
          <w14:ligatures w14:val="none"/>
        </w:rPr>
        <w:t xml:space="preserve">, and numerous </w:t>
      </w:r>
      <w:r w:rsidRPr="003829BD">
        <w:rPr>
          <w:rFonts w:ascii="Calibri Light" w:eastAsia="Calibri" w:hAnsi="Calibri Light" w:cs="Calibri Light"/>
          <w:b/>
          <w:bCs/>
          <w:kern w:val="0"/>
          <w:sz w:val="22"/>
          <w:szCs w:val="22"/>
          <w14:ligatures w14:val="none"/>
        </w:rPr>
        <w:t>NGO</w:t>
      </w:r>
      <w:r w:rsidRPr="00DD1EA1">
        <w:rPr>
          <w:rFonts w:ascii="Calibri Light" w:eastAsia="Calibri" w:hAnsi="Calibri Light" w:cs="Calibri Light"/>
          <w:kern w:val="0"/>
          <w:sz w:val="22"/>
          <w:szCs w:val="22"/>
          <w14:ligatures w14:val="none"/>
        </w:rPr>
        <w:t>s</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"WHO"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elevated a limited, modestly symptomatic novel flu-like illness into a false pandemic</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"false pandemic"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w:t>
      </w:r>
      <w:r w:rsidRPr="00DD1EA1">
        <w:rPr>
          <w:rFonts w:ascii="Calibri Light" w:eastAsia="Calibri" w:hAnsi="Calibri Light" w:cs="Calibri Light"/>
          <w:kern w:val="0"/>
          <w:sz w:val="22"/>
          <w:szCs w:val="22"/>
          <w:vertAlign w:val="superscript"/>
          <w14:ligatures w14:val="none"/>
        </w:rPr>
        <w:footnoteReference w:id="4"/>
      </w:r>
      <w:r w:rsidRPr="00DD1EA1">
        <w:rPr>
          <w:rFonts w:ascii="Calibri Light" w:eastAsia="Calibri" w:hAnsi="Calibri Light" w:cs="Calibri Light"/>
          <w:kern w:val="0"/>
          <w:sz w:val="22"/>
          <w:szCs w:val="22"/>
          <w14:ligatures w14:val="none"/>
        </w:rPr>
        <w:t xml:space="preserve"> It </w:t>
      </w:r>
      <w:r w:rsidR="000313C9">
        <w:rPr>
          <w:rFonts w:ascii="Calibri Light" w:eastAsia="Calibri" w:hAnsi="Calibri Light" w:cs="Calibri Light"/>
          <w:kern w:val="0"/>
          <w:sz w:val="22"/>
          <w:szCs w:val="22"/>
          <w14:ligatures w14:val="none"/>
        </w:rPr>
        <w:t>explains the concerted overreaction that began in 2020 and led to</w:t>
      </w:r>
      <w:r w:rsidRPr="00DD1EA1">
        <w:rPr>
          <w:rFonts w:ascii="Calibri Light" w:eastAsia="Calibri" w:hAnsi="Calibri Light" w:cs="Calibri Light"/>
          <w:kern w:val="0"/>
          <w:sz w:val="22"/>
          <w:szCs w:val="22"/>
          <w14:ligatures w14:val="none"/>
        </w:rPr>
        <w:t xml:space="preserve"> unfounded, disruptive emergency measures worldwide.</w:t>
      </w:r>
    </w:p>
    <w:p w14:paraId="6B37889C" w14:textId="43C3B6DB" w:rsidR="00DD1EA1" w:rsidRPr="00DD1EA1" w:rsidRDefault="003829BD"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lastRenderedPageBreak/>
        <w:t>In 2021, unwarranted lockdowns and vaccine mandates followed</w:t>
      </w:r>
      <w:r w:rsidR="00DD1EA1" w:rsidRPr="00DD1EA1">
        <w:rPr>
          <w:rFonts w:ascii="Calibri Light" w:eastAsia="Calibri" w:hAnsi="Calibri Light" w:cs="Calibri Light"/>
          <w:kern w:val="0"/>
          <w:sz w:val="22"/>
          <w:szCs w:val="22"/>
          <w14:ligatures w14:val="none"/>
        </w:rPr>
        <w:t>.</w:t>
      </w:r>
      <w:r w:rsidR="00DD1EA1" w:rsidRPr="00DD1EA1">
        <w:rPr>
          <w:rFonts w:ascii="Calibri Light" w:eastAsia="Calibri" w:hAnsi="Calibri Light" w:cs="Calibri Light"/>
          <w:kern w:val="0"/>
          <w:sz w:val="22"/>
          <w:szCs w:val="22"/>
          <w:vertAlign w:val="superscript"/>
          <w14:ligatures w14:val="none"/>
        </w:rPr>
        <w:footnoteReference w:id="5"/>
      </w:r>
      <w:r w:rsidR="00DD1EA1" w:rsidRPr="00DD1EA1">
        <w:rPr>
          <w:rFonts w:ascii="Calibri Light" w:eastAsia="Calibri" w:hAnsi="Calibri Light" w:cs="Calibri Light"/>
          <w:kern w:val="0"/>
          <w:sz w:val="22"/>
          <w:szCs w:val="22"/>
          <w14:ligatures w14:val="none"/>
        </w:rPr>
        <w:t xml:space="preserve"> Not unlike the military-industrial interests' stranglehold over policymakers that has fueled decades of profligate war-making, the medical-pharmaceutical corporate profiteers, albeit in league with elements of the Deep State, harnessed the world into financing an unproven injectable medication to treat a phony pandemic foisted on a misinformed public.</w:t>
      </w:r>
    </w:p>
    <w:p w14:paraId="4C80B41E" w14:textId="108B65E0"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Providers were legally </w:t>
      </w:r>
      <w:r w:rsidR="003829BD">
        <w:rPr>
          <w:rFonts w:ascii="Calibri Light" w:eastAsia="Calibri" w:hAnsi="Calibri Light" w:cs="Calibri Light"/>
          <w:kern w:val="0"/>
          <w:sz w:val="22"/>
          <w:szCs w:val="22"/>
          <w14:ligatures w14:val="none"/>
        </w:rPr>
        <w:t xml:space="preserve">exempt from fair adjudication for the harm they </w:t>
      </w:r>
      <w:r w:rsidRPr="00DD1EA1">
        <w:rPr>
          <w:rFonts w:ascii="Calibri Light" w:eastAsia="Calibri" w:hAnsi="Calibri Light" w:cs="Calibri Light"/>
          <w:kern w:val="0"/>
          <w:sz w:val="22"/>
          <w:szCs w:val="22"/>
          <w14:ligatures w14:val="none"/>
        </w:rPr>
        <w:t xml:space="preserve">inflicted. </w:t>
      </w:r>
      <w:r w:rsidR="003829BD">
        <w:rPr>
          <w:rFonts w:ascii="Calibri Light" w:eastAsia="Calibri" w:hAnsi="Calibri Light" w:cs="Calibri Light"/>
          <w:kern w:val="0"/>
          <w:sz w:val="22"/>
          <w:szCs w:val="22"/>
          <w14:ligatures w14:val="none"/>
        </w:rPr>
        <w:t>This distortion of justice included financial subsidies as incentives (expensed to taxpayers</w:t>
      </w:r>
      <w:r w:rsidRPr="00DD1EA1">
        <w:rPr>
          <w:rFonts w:ascii="Calibri Light" w:eastAsia="Calibri" w:hAnsi="Calibri Light" w:cs="Calibri Light"/>
          <w:kern w:val="0"/>
          <w:sz w:val="22"/>
          <w:szCs w:val="22"/>
          <w14:ligatures w14:val="none"/>
        </w:rPr>
        <w:t>).</w:t>
      </w:r>
    </w:p>
    <w:p w14:paraId="008ACF06" w14:textId="1DF75CC3"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We are witnessing control by the corporate elite, enabled by unprincipled taxation policies and monetary infusions. Much of this responsibility </w:t>
      </w:r>
      <w:r w:rsidR="003829BD">
        <w:rPr>
          <w:rFonts w:ascii="Calibri Light" w:eastAsia="Calibri" w:hAnsi="Calibri Light" w:cs="Calibri Light"/>
          <w:kern w:val="0"/>
          <w:sz w:val="22"/>
          <w:szCs w:val="22"/>
          <w14:ligatures w14:val="none"/>
        </w:rPr>
        <w:t>stems from acquiescence to an illicit (Federal Reserve) counterfeit (fiat) money scheme, built on the 20th-century co-optation of our market-evolved dollar medium of exchange, and reinforced by</w:t>
      </w:r>
      <w:r w:rsidRPr="00DD1EA1">
        <w:rPr>
          <w:rFonts w:ascii="Calibri Light" w:eastAsia="Calibri" w:hAnsi="Calibri Light" w:cs="Calibri Light"/>
          <w:kern w:val="0"/>
          <w:sz w:val="22"/>
          <w:szCs w:val="22"/>
          <w14:ligatures w14:val="none"/>
        </w:rPr>
        <w:t xml:space="preserve"> corporate bailouts. </w:t>
      </w:r>
      <w:r w:rsidRPr="00DD1EA1">
        <w:rPr>
          <w:rFonts w:ascii="Calibri Light" w:eastAsia="Calibri" w:hAnsi="Calibri Light" w:cs="Calibri Light"/>
          <w:kern w:val="0"/>
          <w:sz w:val="22"/>
          <w:szCs w:val="22"/>
          <w:vertAlign w:val="superscript"/>
          <w14:ligatures w14:val="none"/>
        </w:rPr>
        <w:footnoteReference w:id="6"/>
      </w:r>
    </w:p>
    <w:p w14:paraId="6834D0C6"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The consequent global acceleration of the loss of fundamental liberties threatens to exceed that experienced under Nazism and Bolshevism between the World Wars. Moreover, a looming financial crisis will ensure attempts to institute central bank digital currency personal accounts. Such implementation supplies a means of absolutist control over individual freedom. </w:t>
      </w:r>
    </w:p>
    <w:p w14:paraId="4D3A3397" w14:textId="7F4D8CC3"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On top of this is the </w:t>
      </w:r>
      <w:r w:rsidR="003829BD">
        <w:rPr>
          <w:rFonts w:ascii="Calibri Light" w:eastAsia="Calibri" w:hAnsi="Calibri Light" w:cs="Calibri Light"/>
          <w:kern w:val="0"/>
          <w:sz w:val="22"/>
          <w:szCs w:val="22"/>
          <w14:ligatures w14:val="none"/>
        </w:rPr>
        <w:t>ideological damage to Capitalism</w:t>
      </w:r>
      <w:r w:rsidRPr="00DD1EA1">
        <w:rPr>
          <w:rFonts w:ascii="Calibri Light" w:eastAsia="Calibri" w:hAnsi="Calibri Light" w:cs="Calibri Light"/>
          <w:kern w:val="0"/>
          <w:sz w:val="22"/>
          <w:szCs w:val="22"/>
          <w14:ligatures w14:val="none"/>
        </w:rPr>
        <w:t xml:space="preserve">. The palpable excessive corporate overreach into social and political spheres supplies ammunition to Nihilist and Marxist condemnations of Capitalism. </w:t>
      </w:r>
    </w:p>
    <w:p w14:paraId="4CDA103B"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Genuine Capitalism holds sway wherein capital, as a means of production, is employed productively in a market system devoid of politically derived economic privilege. Instead, since the early 19th Century, what has passed for a free-market capitalist system has been but an attenuated form of capitalism.</w:t>
      </w:r>
    </w:p>
    <w:p w14:paraId="64AD823F" w14:textId="19AC169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Functional Capitalism need not require, nor does it benefit from, State-imposed interference with traditionally viable dispute resolution under common law. The framers trusted in a jurisprudence apart from the government-instituted officialdom. Amendment VII</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"Amendment VII"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U.S. Constitution illustrates this: "In Suits at common law…the right of trial by jury shall be preserved..." The jury was considered an extra-governmental check against the well-recognized tendency to abuse power. Market-based arbitration resolves disputes through contractual agreements and also applies to liability issues that would arise </w:t>
      </w:r>
      <w:r w:rsidR="003829BD">
        <w:rPr>
          <w:rFonts w:ascii="Calibri Light" w:eastAsia="Calibri" w:hAnsi="Calibri Light" w:cs="Calibri Light"/>
          <w:kern w:val="0"/>
          <w:sz w:val="22"/>
          <w:szCs w:val="22"/>
          <w14:ligatures w14:val="none"/>
        </w:rPr>
        <w:t>without</w:t>
      </w:r>
      <w:r w:rsidRPr="00DD1EA1">
        <w:rPr>
          <w:rFonts w:ascii="Calibri Light" w:eastAsia="Calibri" w:hAnsi="Calibri Light" w:cs="Calibri Light"/>
          <w:kern w:val="0"/>
          <w:sz w:val="22"/>
          <w:szCs w:val="22"/>
          <w14:ligatures w14:val="none"/>
        </w:rPr>
        <w:t xml:space="preserve"> liability protections. In short, the climate </w:t>
      </w:r>
      <w:r w:rsidR="000313C9">
        <w:rPr>
          <w:rFonts w:ascii="Calibri Light" w:eastAsia="Calibri" w:hAnsi="Calibri Light" w:cs="Calibri Light"/>
          <w:kern w:val="0"/>
          <w:sz w:val="22"/>
          <w:szCs w:val="22"/>
          <w14:ligatures w14:val="none"/>
        </w:rPr>
        <w:t xml:space="preserve">in which corporations operate is distorted by </w:t>
      </w:r>
      <w:r w:rsidR="00F25C6A">
        <w:rPr>
          <w:rFonts w:ascii="Calibri Light" w:eastAsia="Calibri" w:hAnsi="Calibri Light" w:cs="Calibri Light"/>
          <w:kern w:val="0"/>
          <w:sz w:val="22"/>
          <w:szCs w:val="22"/>
          <w14:ligatures w14:val="none"/>
        </w:rPr>
        <w:t>rejecting</w:t>
      </w:r>
      <w:r w:rsidR="000313C9">
        <w:rPr>
          <w:rFonts w:ascii="Calibri Light" w:eastAsia="Calibri" w:hAnsi="Calibri Light" w:cs="Calibri Light"/>
          <w:kern w:val="0"/>
          <w:sz w:val="22"/>
          <w:szCs w:val="22"/>
          <w14:ligatures w14:val="none"/>
        </w:rPr>
        <w:t xml:space="preserve"> time-tested, powerful legal</w:t>
      </w:r>
      <w:r w:rsidRPr="00DD1EA1">
        <w:rPr>
          <w:rFonts w:ascii="Calibri Light" w:eastAsia="Calibri" w:hAnsi="Calibri Light" w:cs="Calibri Light"/>
          <w:kern w:val="0"/>
          <w:sz w:val="22"/>
          <w:szCs w:val="22"/>
          <w14:ligatures w14:val="none"/>
        </w:rPr>
        <w:t xml:space="preserve"> precepts necessary to civil order. Civil suits </w:t>
      </w:r>
      <w:r w:rsidRPr="00DD1EA1">
        <w:rPr>
          <w:rFonts w:ascii="Calibri Light" w:eastAsia="Calibri" w:hAnsi="Calibri Light" w:cs="Calibri Light"/>
          <w:kern w:val="0"/>
          <w:sz w:val="22"/>
          <w:szCs w:val="22"/>
          <w14:ligatures w14:val="none"/>
        </w:rPr>
        <w:lastRenderedPageBreak/>
        <w:t xml:space="preserve">proffer an essential means of protection against organized maleficence. The high degree of indemnification </w:t>
      </w:r>
      <w:r w:rsidR="00115835">
        <w:rPr>
          <w:rFonts w:ascii="Calibri Light" w:eastAsia="Calibri" w:hAnsi="Calibri Light" w:cs="Calibri Light"/>
          <w:kern w:val="0"/>
          <w:sz w:val="22"/>
          <w:szCs w:val="22"/>
          <w14:ligatures w14:val="none"/>
        </w:rPr>
        <w:t>for private firms under recent special legislation confirms</w:t>
      </w:r>
      <w:r w:rsidRPr="00DD1EA1">
        <w:rPr>
          <w:rFonts w:ascii="Calibri Light" w:eastAsia="Calibri" w:hAnsi="Calibri Light" w:cs="Calibri Light"/>
          <w:kern w:val="0"/>
          <w:sz w:val="22"/>
          <w:szCs w:val="22"/>
          <w14:ligatures w14:val="none"/>
        </w:rPr>
        <w:t xml:space="preserve"> this descent into societal adversity. </w:t>
      </w:r>
    </w:p>
    <w:p w14:paraId="6F6A8A6B" w14:textId="08E9348A"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Less visible </w:t>
      </w:r>
      <w:r w:rsidR="00115835">
        <w:rPr>
          <w:rFonts w:ascii="Calibri Light" w:eastAsia="Calibri" w:hAnsi="Calibri Light" w:cs="Calibri Light"/>
          <w:kern w:val="0"/>
          <w:sz w:val="22"/>
          <w:szCs w:val="22"/>
          <w14:ligatures w14:val="none"/>
        </w:rPr>
        <w:t>is</w:t>
      </w:r>
      <w:r w:rsidRPr="00DD1EA1">
        <w:rPr>
          <w:rFonts w:ascii="Calibri Light" w:eastAsia="Calibri" w:hAnsi="Calibri Light" w:cs="Calibri Light"/>
          <w:kern w:val="0"/>
          <w:sz w:val="22"/>
          <w:szCs w:val="22"/>
          <w14:ligatures w14:val="none"/>
        </w:rPr>
        <w:t xml:space="preserve"> the fallout from the long-practiced public offering of corporate stock as a source of finance, which, with 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"limited 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reduces incentives for prudent investor scrutiny.</w:t>
      </w:r>
    </w:p>
    <w:p w14:paraId="654D1B69" w14:textId="75913712"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Caution typically limits participation in a group activity that might include egregious behavior. So why should owners (shareholders</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"shareholders"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get a pass? State requirements on articles of incorporation and the Securities </w:t>
      </w:r>
      <w:r w:rsidR="00115835">
        <w:rPr>
          <w:rFonts w:ascii="Calibri Light" w:eastAsia="Calibri" w:hAnsi="Calibri Light" w:cs="Calibri Light"/>
          <w:kern w:val="0"/>
          <w:sz w:val="22"/>
          <w:szCs w:val="22"/>
          <w14:ligatures w14:val="none"/>
        </w:rPr>
        <w:t xml:space="preserve">and </w:t>
      </w:r>
      <w:r w:rsidRPr="00DD1EA1">
        <w:rPr>
          <w:rFonts w:ascii="Calibri Light" w:eastAsia="Calibri" w:hAnsi="Calibri Light" w:cs="Calibri Light"/>
          <w:kern w:val="0"/>
          <w:sz w:val="22"/>
          <w:szCs w:val="22"/>
          <w14:ligatures w14:val="none"/>
        </w:rPr>
        <w:t>Exchange Commission's oversight of stock offerings indicate recognition of the challenges inherent in the current corporate model.</w:t>
      </w:r>
    </w:p>
    <w:p w14:paraId="5A2184C0" w14:textId="4F502192"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A free-market capitalist template rules out disruptive interference from political forces in markets or market activities. It </w:t>
      </w:r>
      <w:r w:rsidR="00115835">
        <w:rPr>
          <w:rFonts w:ascii="Calibri Light" w:eastAsia="Calibri" w:hAnsi="Calibri Light" w:cs="Calibri Light"/>
          <w:kern w:val="0"/>
          <w:sz w:val="22"/>
          <w:szCs w:val="22"/>
          <w14:ligatures w14:val="none"/>
        </w:rPr>
        <w:t>provides a standard for evaluating</w:t>
      </w:r>
      <w:r w:rsidRPr="00DD1EA1">
        <w:rPr>
          <w:rFonts w:ascii="Calibri Light" w:eastAsia="Calibri" w:hAnsi="Calibri Light" w:cs="Calibri Light"/>
          <w:kern w:val="0"/>
          <w:sz w:val="22"/>
          <w:szCs w:val="22"/>
          <w14:ligatures w14:val="none"/>
        </w:rPr>
        <w:t xml:space="preserve"> both the corporate form of business and its market setting. The corporation, as constituted, is an artificial rather than market-sourced business organization.</w:t>
      </w:r>
    </w:p>
    <w:p w14:paraId="52EEB262" w14:textId="2A8CB179"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In particular, customary belief incorrectly pictures the corporate form as a necessary and proper element of modern Capitalism. Genuine capitalist-oriented societies need not countenance 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"limited 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for participants in wrongdoing. Academic Political Theorist Robert Nozick</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"Robert Nozick"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explored how</w:t>
      </w:r>
      <w:r w:rsidR="00115835">
        <w:rPr>
          <w:rFonts w:ascii="Calibri Light" w:eastAsia="Calibri" w:hAnsi="Calibri Light" w:cs="Calibri Light"/>
          <w:kern w:val="0"/>
          <w:sz w:val="22"/>
          <w:szCs w:val="22"/>
          <w14:ligatures w14:val="none"/>
        </w:rPr>
        <w:t xml:space="preserve"> organized societies would evolve from first principles</w:t>
      </w:r>
      <w:r w:rsidRPr="00DD1EA1">
        <w:rPr>
          <w:rFonts w:ascii="Calibri Light" w:eastAsia="Calibri" w:hAnsi="Calibri Light" w:cs="Calibri Light"/>
          <w:kern w:val="0"/>
          <w:sz w:val="22"/>
          <w:szCs w:val="22"/>
          <w14:ligatures w14:val="none"/>
        </w:rPr>
        <w:t xml:space="preserve">. In conjecturing the legitimacy of the State as a social institution, he conceded that, regarding delimiting corporations: </w:t>
      </w:r>
    </w:p>
    <w:p w14:paraId="2A3E4460"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p>
    <w:p w14:paraId="31D1EA7F" w14:textId="11FBE6A1" w:rsidR="00DD1EA1" w:rsidRPr="00DD1EA1" w:rsidRDefault="00DD1EA1" w:rsidP="00DD1EA1">
      <w:pPr>
        <w:spacing w:after="0" w:line="254" w:lineRule="auto"/>
        <w:ind w:left="432" w:firstLine="144"/>
        <w:jc w:val="both"/>
        <w:rPr>
          <w:rFonts w:ascii="Calibri Light" w:eastAsia="Calibri" w:hAnsi="Calibri Light" w:cs="Calibri Light"/>
          <w:kern w:val="0"/>
          <w:sz w:val="20"/>
          <w:szCs w:val="22"/>
          <w14:ligatures w14:val="none"/>
        </w:rPr>
      </w:pPr>
      <w:r w:rsidRPr="00DD1EA1">
        <w:rPr>
          <w:rFonts w:ascii="Calibri Light" w:eastAsia="Calibri" w:hAnsi="Calibri Light" w:cs="Calibri Light"/>
          <w:kern w:val="0"/>
          <w:sz w:val="20"/>
          <w:szCs w:val="22"/>
          <w14:ligatures w14:val="none"/>
        </w:rPr>
        <w:t xml:space="preserve">…it may not </w:t>
      </w:r>
      <w:r w:rsidRPr="00DD1EA1">
        <w:rPr>
          <w:rFonts w:ascii="Calibri Light" w:eastAsia="Calibri" w:hAnsi="Calibri Light" w:cs="Calibri Light"/>
          <w:i/>
          <w:kern w:val="0"/>
          <w:sz w:val="22"/>
          <w:szCs w:val="21"/>
          <w14:ligatures w14:val="none"/>
        </w:rPr>
        <w:t>diminish</w:t>
      </w:r>
      <w:r w:rsidRPr="00DD1EA1">
        <w:rPr>
          <w:rFonts w:ascii="Calibri Light" w:eastAsia="Calibri" w:hAnsi="Calibri Light" w:cs="Calibri Light"/>
          <w:kern w:val="0"/>
          <w:sz w:val="20"/>
          <w:szCs w:val="22"/>
          <w14:ligatures w14:val="none"/>
        </w:rPr>
        <w:t xml:space="preserve"> [his emphasis] their liability as compared to other persons…Those voluntarily dealing with a corporation…will do so by contracts explicitly limiting the corporation's liability.… A corporation's liability to those involuntarily intertwined with it will be unlimited, and it presumably will choose to cover this liability with insurance policies.</w:t>
      </w:r>
      <w:r w:rsidRPr="00DD1EA1">
        <w:rPr>
          <w:rFonts w:ascii="Calibri Light" w:eastAsia="Calibri" w:hAnsi="Calibri Light" w:cs="Calibri Light"/>
          <w:kern w:val="0"/>
          <w:sz w:val="20"/>
          <w:szCs w:val="22"/>
          <w:vertAlign w:val="superscript"/>
          <w14:ligatures w14:val="none"/>
        </w:rPr>
        <w:footnoteReference w:id="7"/>
      </w:r>
    </w:p>
    <w:p w14:paraId="5D1DD8E3" w14:textId="77777777" w:rsidR="00DD1EA1" w:rsidRPr="00DD1EA1" w:rsidRDefault="00DD1EA1" w:rsidP="00DD1EA1">
      <w:pPr>
        <w:spacing w:after="0" w:line="254" w:lineRule="auto"/>
        <w:ind w:left="432" w:firstLine="144"/>
        <w:jc w:val="both"/>
        <w:rPr>
          <w:rFonts w:ascii="Calibri Light" w:eastAsia="Calibri" w:hAnsi="Calibri Light" w:cs="Calibri Light"/>
          <w:kern w:val="0"/>
          <w:sz w:val="21"/>
          <w:szCs w:val="21"/>
          <w14:ligatures w14:val="none"/>
        </w:rPr>
      </w:pPr>
    </w:p>
    <w:p w14:paraId="5D1652A2" w14:textId="63E3F683"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Corporate behavior manifests a propensity to gain market share. Research </w:t>
      </w:r>
      <w:r w:rsidR="00115835">
        <w:rPr>
          <w:rFonts w:ascii="Calibri Light" w:eastAsia="Calibri" w:hAnsi="Calibri Light" w:cs="Calibri Light"/>
          <w:kern w:val="0"/>
          <w:sz w:val="22"/>
          <w:szCs w:val="22"/>
          <w14:ligatures w14:val="none"/>
        </w:rPr>
        <w:t>shows that unscrupulous corporations block competitors by supporting, rather than opposing,</w:t>
      </w:r>
      <w:r w:rsidRPr="00DD1EA1">
        <w:rPr>
          <w:rFonts w:ascii="Calibri Light" w:eastAsia="Calibri" w:hAnsi="Calibri Light" w:cs="Calibri Light"/>
          <w:kern w:val="0"/>
          <w:sz w:val="22"/>
          <w:szCs w:val="22"/>
          <w14:ligatures w14:val="none"/>
        </w:rPr>
        <w:t xml:space="preserve"> new regulatory and antitrust policies. Gabriel Kolko writes:</w:t>
      </w:r>
    </w:p>
    <w:p w14:paraId="3C6CE658"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p>
    <w:p w14:paraId="38CDA179" w14:textId="77777777" w:rsidR="00DD1EA1" w:rsidRPr="00DD1EA1" w:rsidRDefault="00DD1EA1" w:rsidP="00DD1EA1">
      <w:pPr>
        <w:spacing w:after="0" w:line="254" w:lineRule="auto"/>
        <w:ind w:left="432" w:firstLine="144"/>
        <w:jc w:val="both"/>
        <w:rPr>
          <w:rFonts w:ascii="Calibri Light" w:eastAsia="Calibri" w:hAnsi="Calibri Light" w:cs="Calibri Light"/>
          <w:kern w:val="0"/>
          <w:sz w:val="20"/>
          <w:szCs w:val="22"/>
          <w14:ligatures w14:val="none"/>
        </w:rPr>
      </w:pPr>
      <w:r w:rsidRPr="00DD1EA1">
        <w:rPr>
          <w:rFonts w:ascii="Calibri Light" w:eastAsia="Calibri" w:hAnsi="Calibri Light" w:cs="Calibri Light"/>
          <w:kern w:val="0"/>
          <w:sz w:val="20"/>
          <w:szCs w:val="22"/>
          <w14:ligatures w14:val="none"/>
        </w:rPr>
        <w:t>The theory of the national government as a neutral intermediary in its intervention into the economic process is a convenient ideological myth, but such a contention will not survive a serious inquiry into the origins and consequences of such intervention. The rhetoric of reform is invariably different than its structural results. Such mythology is based on the assumption that those who control the state will not use it for their own welfare.</w:t>
      </w:r>
      <w:r w:rsidRPr="00DD1EA1">
        <w:rPr>
          <w:rFonts w:ascii="Calibri Light" w:eastAsia="Calibri" w:hAnsi="Calibri Light" w:cs="Calibri Light"/>
          <w:kern w:val="0"/>
          <w:sz w:val="20"/>
          <w:szCs w:val="22"/>
          <w:vertAlign w:val="superscript"/>
          <w14:ligatures w14:val="none"/>
        </w:rPr>
        <w:footnoteReference w:id="8"/>
      </w:r>
      <w:r w:rsidRPr="00DD1EA1">
        <w:rPr>
          <w:rFonts w:ascii="Calibri Light" w:eastAsia="Calibri" w:hAnsi="Calibri Light" w:cs="Calibri Light"/>
          <w:kern w:val="0"/>
          <w:sz w:val="20"/>
          <w:szCs w:val="22"/>
          <w14:ligatures w14:val="none"/>
        </w:rPr>
        <w:t xml:space="preserve"> </w:t>
      </w:r>
    </w:p>
    <w:p w14:paraId="43B88130" w14:textId="77777777" w:rsidR="00DD1EA1" w:rsidRPr="00DD1EA1" w:rsidRDefault="00DD1EA1" w:rsidP="00DD1EA1">
      <w:pPr>
        <w:spacing w:after="0" w:line="254" w:lineRule="auto"/>
        <w:ind w:left="432" w:firstLine="432"/>
        <w:jc w:val="both"/>
        <w:rPr>
          <w:rFonts w:ascii="Calibri Light" w:eastAsia="Calibri" w:hAnsi="Calibri Light" w:cs="Calibri Light"/>
          <w:kern w:val="0"/>
          <w:sz w:val="22"/>
          <w:szCs w:val="22"/>
          <w14:ligatures w14:val="none"/>
        </w:rPr>
      </w:pPr>
    </w:p>
    <w:p w14:paraId="1840ED4D" w14:textId="374BDCC3"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 </w:t>
      </w:r>
      <w:r w:rsidR="00115835">
        <w:rPr>
          <w:rFonts w:ascii="Calibri Light" w:eastAsia="Calibri" w:hAnsi="Calibri Light" w:cs="Calibri Light"/>
          <w:kern w:val="0"/>
          <w:sz w:val="22"/>
          <w:szCs w:val="22"/>
          <w14:ligatures w14:val="none"/>
        </w:rPr>
        <w:t xml:space="preserve">Iconoclast Murray Rothbard detailed </w:t>
      </w:r>
      <w:r w:rsidR="000313C9">
        <w:rPr>
          <w:rFonts w:ascii="Calibri Light" w:eastAsia="Calibri" w:hAnsi="Calibri Light" w:cs="Calibri Light"/>
          <w:kern w:val="0"/>
          <w:sz w:val="22"/>
          <w:szCs w:val="22"/>
          <w14:ligatures w14:val="none"/>
        </w:rPr>
        <w:t>this anti-competitive outcome</w:t>
      </w:r>
      <w:r w:rsidR="00115835">
        <w:rPr>
          <w:rFonts w:ascii="Calibri Light" w:eastAsia="Calibri" w:hAnsi="Calibri Light" w:cs="Calibri Light"/>
          <w:kern w:val="0"/>
          <w:sz w:val="22"/>
          <w:szCs w:val="22"/>
          <w14:ligatures w14:val="none"/>
        </w:rPr>
        <w:t xml:space="preserve"> in his posthumously published</w:t>
      </w:r>
      <w:r w:rsidRPr="00DD1EA1">
        <w:rPr>
          <w:rFonts w:ascii="Calibri Light" w:eastAsia="Calibri" w:hAnsi="Calibri Light" w:cs="Calibri Light"/>
          <w:kern w:val="0"/>
          <w:sz w:val="22"/>
          <w:szCs w:val="22"/>
          <w14:ligatures w14:val="none"/>
        </w:rPr>
        <w:t xml:space="preserve"> work, </w:t>
      </w:r>
      <w:hyperlink r:id="rId7" w:history="1">
        <w:r w:rsidRPr="00DD1EA1">
          <w:rPr>
            <w:rFonts w:ascii="Calibri Light" w:eastAsia="Calibri" w:hAnsi="Calibri Light" w:cs="Calibri Light"/>
            <w:kern w:val="0"/>
            <w:sz w:val="22"/>
            <w:szCs w:val="22"/>
            <w14:ligatures w14:val="none"/>
          </w:rPr>
          <w:t>The Progressive Era</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"The Progressive Era"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w:t>
        </w:r>
      </w:hyperlink>
      <w:r w:rsidRPr="00DD1EA1">
        <w:rPr>
          <w:rFonts w:ascii="Times New Roman" w:eastAsia="Times New Roman" w:hAnsi="Times New Roman" w:cs="Times New Roman"/>
          <w:kern w:val="0"/>
          <w:sz w:val="21"/>
          <w:szCs w:val="21"/>
          <w:vertAlign w:val="superscript"/>
          <w14:ligatures w14:val="none"/>
        </w:rPr>
        <w:footnoteReference w:id="9"/>
      </w:r>
    </w:p>
    <w:p w14:paraId="0DDC54CE" w14:textId="601A17FC"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Throughout the 20th Century, business sectors </w:t>
      </w:r>
      <w:r w:rsidR="000313C9">
        <w:rPr>
          <w:rFonts w:ascii="Calibri Light" w:eastAsia="Calibri" w:hAnsi="Calibri Light" w:cs="Calibri Light"/>
          <w:kern w:val="0"/>
          <w:sz w:val="22"/>
          <w:szCs w:val="22"/>
          <w14:ligatures w14:val="none"/>
        </w:rPr>
        <w:t>suffered compromised performance because of</w:t>
      </w:r>
      <w:r w:rsidRPr="00DD1EA1">
        <w:rPr>
          <w:rFonts w:ascii="Calibri Light" w:eastAsia="Calibri" w:hAnsi="Calibri Light" w:cs="Calibri Light"/>
          <w:kern w:val="0"/>
          <w:sz w:val="22"/>
          <w:szCs w:val="22"/>
          <w14:ligatures w14:val="none"/>
        </w:rPr>
        <w:t xml:space="preserve"> unnecessary cronyism in the name of regulation. We now have a corporate-government symbiosis, or what Mussolini</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"Mussolini"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termed Corporatism, </w:t>
      </w:r>
      <w:r w:rsidR="00115835">
        <w:rPr>
          <w:rFonts w:ascii="Calibri Light" w:eastAsia="Calibri" w:hAnsi="Calibri Light" w:cs="Calibri Light"/>
          <w:kern w:val="0"/>
          <w:sz w:val="22"/>
          <w:szCs w:val="22"/>
          <w14:ligatures w14:val="none"/>
        </w:rPr>
        <w:t xml:space="preserve">resulting in a license to avoid responsibility through liability limitations that </w:t>
      </w:r>
      <w:r w:rsidR="00F25C6A">
        <w:rPr>
          <w:rFonts w:ascii="Calibri Light" w:eastAsia="Calibri" w:hAnsi="Calibri Light" w:cs="Calibri Light"/>
          <w:kern w:val="0"/>
          <w:sz w:val="22"/>
          <w:szCs w:val="22"/>
          <w14:ligatures w14:val="none"/>
        </w:rPr>
        <w:t>exacerbate</w:t>
      </w:r>
      <w:r w:rsidR="00115835">
        <w:rPr>
          <w:rFonts w:ascii="Calibri Light" w:eastAsia="Calibri" w:hAnsi="Calibri Light" w:cs="Calibri Light"/>
          <w:kern w:val="0"/>
          <w:sz w:val="22"/>
          <w:szCs w:val="22"/>
          <w14:ligatures w14:val="none"/>
        </w:rPr>
        <w:t xml:space="preserve"> poor </w:t>
      </w:r>
      <w:r w:rsidRPr="00DD1EA1">
        <w:rPr>
          <w:rFonts w:ascii="Calibri Light" w:eastAsia="Calibri" w:hAnsi="Calibri Light" w:cs="Calibri Light"/>
          <w:kern w:val="0"/>
          <w:sz w:val="22"/>
          <w:szCs w:val="22"/>
          <w14:ligatures w14:val="none"/>
        </w:rPr>
        <w:t>performance.</w:t>
      </w:r>
    </w:p>
    <w:p w14:paraId="58AE0E4B"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p>
    <w:p w14:paraId="28673A93"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p>
    <w:p w14:paraId="1B3EDF63"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p>
    <w:p w14:paraId="560CA577" w14:textId="77777777" w:rsidR="00DD1EA1" w:rsidRPr="00DD1EA1" w:rsidRDefault="00DD1EA1" w:rsidP="00DD1EA1">
      <w:pPr>
        <w:spacing w:after="0" w:line="252" w:lineRule="auto"/>
        <w:ind w:firstLine="144"/>
        <w:jc w:val="both"/>
        <w:rPr>
          <w:rFonts w:ascii="Calibri Light" w:eastAsia="Calibri" w:hAnsi="Calibri Light" w:cs="Calibri Light"/>
          <w:b/>
          <w:bCs/>
          <w:kern w:val="0"/>
          <w:sz w:val="21"/>
          <w:szCs w:val="21"/>
          <w14:ligatures w14:val="none"/>
        </w:rPr>
      </w:pPr>
      <w:r w:rsidRPr="00DD1EA1">
        <w:rPr>
          <w:rFonts w:ascii="Calibri Light" w:eastAsia="Calibri" w:hAnsi="Calibri Light" w:cs="Calibri Light"/>
          <w:b/>
          <w:bCs/>
          <w:kern w:val="0"/>
          <w:sz w:val="21"/>
          <w:szCs w:val="21"/>
          <w14:ligatures w14:val="none"/>
        </w:rPr>
        <w:t>Personhood</w:t>
      </w:r>
    </w:p>
    <w:p w14:paraId="3E34B187" w14:textId="73ABC56D"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Some critiques of the corporation focus on the legal status of personhood</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"personhood"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However, not all attributes of personhood conflict with an appropriate corporate template. Businesses </w:t>
      </w:r>
      <w:r w:rsidR="008129F7">
        <w:rPr>
          <w:rFonts w:ascii="Calibri Light" w:eastAsia="Calibri" w:hAnsi="Calibri Light" w:cs="Calibri Light"/>
          <w:kern w:val="0"/>
          <w:sz w:val="22"/>
          <w:szCs w:val="22"/>
          <w14:ligatures w14:val="none"/>
        </w:rPr>
        <w:t>use contractual means to organize</w:t>
      </w:r>
      <w:r w:rsidRPr="00DD1EA1">
        <w:rPr>
          <w:rFonts w:ascii="Calibri Light" w:eastAsia="Calibri" w:hAnsi="Calibri Light" w:cs="Calibri Light"/>
          <w:kern w:val="0"/>
          <w:sz w:val="22"/>
          <w:szCs w:val="22"/>
          <w14:ligatures w14:val="none"/>
        </w:rPr>
        <w:t xml:space="preserve"> collective action. They </w:t>
      </w:r>
      <w:r w:rsidR="006A310E">
        <w:rPr>
          <w:rFonts w:ascii="Calibri Light" w:eastAsia="Calibri" w:hAnsi="Calibri Light" w:cs="Calibri Light"/>
          <w:kern w:val="0"/>
          <w:sz w:val="22"/>
          <w:szCs w:val="22"/>
          <w14:ligatures w14:val="none"/>
        </w:rPr>
        <w:t>marshal shareholder capital to coordinate disparate wealth ownership toward a common business goal</w:t>
      </w:r>
      <w:r w:rsidRPr="00DD1EA1">
        <w:rPr>
          <w:rFonts w:ascii="Calibri Light" w:eastAsia="Calibri" w:hAnsi="Calibri Light" w:cs="Calibri Light"/>
          <w:kern w:val="0"/>
          <w:sz w:val="22"/>
          <w:szCs w:val="22"/>
          <w14:ligatures w14:val="none"/>
        </w:rPr>
        <w:t xml:space="preserve">. </w:t>
      </w:r>
      <w:r w:rsidR="008129F7">
        <w:rPr>
          <w:rFonts w:ascii="Calibri Light" w:eastAsia="Calibri" w:hAnsi="Calibri Light" w:cs="Calibri Light"/>
          <w:kern w:val="0"/>
          <w:sz w:val="22"/>
          <w:szCs w:val="22"/>
          <w14:ligatures w14:val="none"/>
        </w:rPr>
        <w:t>Individuals' right to freely associate and employ managers for such ends is merely an extension of their right</w:t>
      </w:r>
      <w:r w:rsidRPr="00DD1EA1">
        <w:rPr>
          <w:rFonts w:ascii="Calibri Light" w:eastAsia="Calibri" w:hAnsi="Calibri Light" w:cs="Calibri Light"/>
          <w:kern w:val="0"/>
          <w:sz w:val="22"/>
          <w:szCs w:val="22"/>
          <w14:ligatures w14:val="none"/>
        </w:rPr>
        <w:t xml:space="preserve"> to undertake necessary business activities privately.</w:t>
      </w:r>
    </w:p>
    <w:p w14:paraId="068B6615" w14:textId="3BEDCA5D"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Ludwig von Mises</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"Ludwig von Mises"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used the term methodological individualism</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"methodological individualism"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w:t>
      </w:r>
      <w:r w:rsidR="008129F7">
        <w:rPr>
          <w:rFonts w:ascii="Calibri Light" w:eastAsia="Calibri" w:hAnsi="Calibri Light" w:cs="Calibri Light"/>
          <w:kern w:val="0"/>
          <w:sz w:val="22"/>
          <w:szCs w:val="22"/>
          <w14:ligatures w14:val="none"/>
        </w:rPr>
        <w:t xml:space="preserve">to describe how the meaning of "collective action" derives wholly from </w:t>
      </w:r>
      <w:r w:rsidRPr="00DD1EA1">
        <w:rPr>
          <w:rFonts w:ascii="Calibri Light" w:eastAsia="Calibri" w:hAnsi="Calibri Light" w:cs="Calibri Light"/>
          <w:kern w:val="0"/>
          <w:sz w:val="22"/>
          <w:szCs w:val="22"/>
          <w14:ligatures w14:val="none"/>
        </w:rPr>
        <w:t>individual actions.</w:t>
      </w:r>
      <w:r w:rsidRPr="00DD1EA1">
        <w:rPr>
          <w:rFonts w:ascii="Calibri Light" w:eastAsia="Calibri" w:hAnsi="Calibri Light" w:cs="Calibri Light"/>
          <w:kern w:val="0"/>
          <w:sz w:val="22"/>
          <w:szCs w:val="22"/>
          <w:vertAlign w:val="superscript"/>
          <w14:ligatures w14:val="none"/>
        </w:rPr>
        <w:footnoteReference w:id="10"/>
      </w:r>
      <w:r w:rsidRPr="00DD1EA1">
        <w:rPr>
          <w:rFonts w:ascii="Calibri Light" w:eastAsia="Calibri" w:hAnsi="Calibri Light" w:cs="Calibri Light"/>
          <w:kern w:val="0"/>
          <w:sz w:val="22"/>
          <w:szCs w:val="22"/>
          <w14:ligatures w14:val="none"/>
        </w:rPr>
        <w:t xml:space="preserve">  This applies to business firms, whether or not of the corporate form. </w:t>
      </w:r>
      <w:r w:rsidR="008129F7">
        <w:rPr>
          <w:rFonts w:ascii="Calibri Light" w:eastAsia="Calibri" w:hAnsi="Calibri Light" w:cs="Calibri Light"/>
          <w:kern w:val="0"/>
          <w:sz w:val="22"/>
          <w:szCs w:val="22"/>
          <w14:ligatures w14:val="none"/>
        </w:rPr>
        <w:t>Seen this way</w:t>
      </w:r>
      <w:r w:rsidRPr="00DD1EA1">
        <w:rPr>
          <w:rFonts w:ascii="Calibri Light" w:eastAsia="Calibri" w:hAnsi="Calibri Light" w:cs="Calibri Light"/>
          <w:kern w:val="0"/>
          <w:sz w:val="22"/>
          <w:szCs w:val="22"/>
          <w14:ligatures w14:val="none"/>
        </w:rPr>
        <w:t xml:space="preserve">, businesses merit protection from </w:t>
      </w:r>
      <w:r w:rsidR="008129F7">
        <w:rPr>
          <w:rFonts w:ascii="Calibri Light" w:eastAsia="Calibri" w:hAnsi="Calibri Light" w:cs="Calibri Light"/>
          <w:kern w:val="0"/>
          <w:sz w:val="22"/>
          <w:szCs w:val="22"/>
          <w14:ligatures w14:val="none"/>
        </w:rPr>
        <w:t>legislative</w:t>
      </w:r>
      <w:r w:rsidRPr="00DD1EA1">
        <w:rPr>
          <w:rFonts w:ascii="Calibri Light" w:eastAsia="Calibri" w:hAnsi="Calibri Light" w:cs="Calibri Light"/>
          <w:kern w:val="0"/>
          <w:sz w:val="22"/>
          <w:szCs w:val="22"/>
          <w14:ligatures w14:val="none"/>
        </w:rPr>
        <w:t xml:space="preserve"> and judicial overreach. Collectives</w:t>
      </w:r>
      <w:r w:rsidR="008129F7">
        <w:rPr>
          <w:rFonts w:ascii="Calibri Light" w:eastAsia="Calibri" w:hAnsi="Calibri Light" w:cs="Calibri Light"/>
          <w:kern w:val="0"/>
          <w:sz w:val="22"/>
          <w:szCs w:val="22"/>
          <w14:ligatures w14:val="none"/>
        </w:rPr>
        <w:t xml:space="preserve"> made of individuals should also have rights</w:t>
      </w:r>
      <w:r w:rsidRPr="00DD1EA1">
        <w:rPr>
          <w:rFonts w:ascii="Calibri Light" w:eastAsia="Calibri" w:hAnsi="Calibri Light" w:cs="Calibri Light"/>
          <w:kern w:val="0"/>
          <w:sz w:val="22"/>
          <w:szCs w:val="22"/>
          <w14:ligatures w14:val="none"/>
        </w:rPr>
        <w:t xml:space="preserve">. </w:t>
      </w:r>
    </w:p>
    <w:p w14:paraId="2CD7E588"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Examples of breaches of these rights include disruptive regulatory reporting requirements and IRS intrusions that violate Fourth and Fifth Amendment protections, even more onerous than those imposed on individuals; discriminatory subsidies to competitors; antitrust laws that defy simple logic, such as laws against restraint of trade that arbitrarily penalize raising, lowering, or maintaining a product's price profile; and insider-trading laws that are a perfect example of confusing the necessary coordination of informed valuations with game-table cheating. </w:t>
      </w:r>
    </w:p>
    <w:p w14:paraId="718D6B32" w14:textId="3EC7F39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Recently, </w:t>
      </w:r>
      <w:r w:rsidR="008129F7">
        <w:rPr>
          <w:rFonts w:ascii="Calibri Light" w:eastAsia="Calibri" w:hAnsi="Calibri Light" w:cs="Calibri Light"/>
          <w:kern w:val="0"/>
          <w:sz w:val="22"/>
          <w:szCs w:val="22"/>
          <w14:ligatures w14:val="none"/>
        </w:rPr>
        <w:t xml:space="preserve">lockdowns and mandates </w:t>
      </w:r>
      <w:r w:rsidRPr="00DD1EA1">
        <w:rPr>
          <w:rFonts w:ascii="Calibri Light" w:eastAsia="Calibri" w:hAnsi="Calibri Light" w:cs="Calibri Light"/>
          <w:kern w:val="0"/>
          <w:sz w:val="22"/>
          <w:szCs w:val="22"/>
          <w14:ligatures w14:val="none"/>
        </w:rPr>
        <w:t xml:space="preserve">disproportionately affected small businesses while often exempting the giants (who have more clout with </w:t>
      </w:r>
      <w:r w:rsidRPr="00DD1EA1">
        <w:rPr>
          <w:rFonts w:ascii="Calibri Light" w:eastAsia="Calibri" w:hAnsi="Calibri Light" w:cs="Calibri Light"/>
          <w:kern w:val="0"/>
          <w:sz w:val="22"/>
          <w:szCs w:val="22"/>
          <w14:ligatures w14:val="none"/>
        </w:rPr>
        <w:lastRenderedPageBreak/>
        <w:t>authorities). Such a climate of legal pitfalls creates opportunities for the most unscrupulous corporate interests to gain a competitive advantage.</w:t>
      </w:r>
    </w:p>
    <w:p w14:paraId="5956405E" w14:textId="733AC7EF"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Modern civilization has seamlessly accommodated scale disparities: Freight trains cannot </w:t>
      </w:r>
      <w:r w:rsidR="008129F7">
        <w:rPr>
          <w:rFonts w:ascii="Calibri Light" w:eastAsia="Calibri" w:hAnsi="Calibri Light" w:cs="Calibri Light"/>
          <w:kern w:val="0"/>
          <w:sz w:val="22"/>
          <w:szCs w:val="22"/>
          <w14:ligatures w14:val="none"/>
        </w:rPr>
        <w:t>stop at every intersection, as donkey carts could</w:t>
      </w:r>
      <w:r w:rsidRPr="00DD1EA1">
        <w:rPr>
          <w:rFonts w:ascii="Calibri Light" w:eastAsia="Calibri" w:hAnsi="Calibri Light" w:cs="Calibri Light"/>
          <w:kern w:val="0"/>
          <w:sz w:val="22"/>
          <w:szCs w:val="22"/>
          <w14:ligatures w14:val="none"/>
        </w:rPr>
        <w:t xml:space="preserve">. Both are transport vehicles, but instituting common-sense exceptions gives trains the right-of-way. </w:t>
      </w:r>
    </w:p>
    <w:p w14:paraId="5CF042DE" w14:textId="41862378" w:rsidR="00DD1EA1" w:rsidRPr="00DD1EA1" w:rsidRDefault="008129F7"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Courts have granted corporations legal personhood in</w:t>
      </w:r>
      <w:r w:rsidR="00DD1EA1" w:rsidRPr="00DD1EA1">
        <w:rPr>
          <w:rFonts w:ascii="Calibri Light" w:eastAsia="Calibri" w:hAnsi="Calibri Light" w:cs="Calibri Light"/>
          <w:kern w:val="0"/>
          <w:sz w:val="22"/>
          <w:szCs w:val="22"/>
          <w14:ligatures w14:val="none"/>
        </w:rPr>
        <w:t xml:space="preserve"> </w:t>
      </w:r>
      <w:r w:rsidR="006A310E">
        <w:rPr>
          <w:rFonts w:ascii="Calibri Light" w:eastAsia="Calibri" w:hAnsi="Calibri Light" w:cs="Calibri Light"/>
          <w:kern w:val="0"/>
          <w:sz w:val="22"/>
          <w:szCs w:val="22"/>
          <w14:ligatures w14:val="none"/>
        </w:rPr>
        <w:t>various</w:t>
      </w:r>
      <w:r w:rsidR="00DD1EA1" w:rsidRPr="00DD1EA1">
        <w:rPr>
          <w:rFonts w:ascii="Calibri Light" w:eastAsia="Calibri" w:hAnsi="Calibri Light" w:cs="Calibri Light"/>
          <w:kern w:val="0"/>
          <w:sz w:val="22"/>
          <w:szCs w:val="22"/>
          <w14:ligatures w14:val="none"/>
        </w:rPr>
        <w:t xml:space="preserve"> situations. Of course, personhood is a fiction, but for practical legal purposes, it has some valid applications. As a rule, litigating every matter involving a corporation by creating a separate case for each shareholder or employee would be impracticable. Personhood also </w:t>
      </w:r>
      <w:r>
        <w:rPr>
          <w:rFonts w:ascii="Calibri Light" w:eastAsia="Calibri" w:hAnsi="Calibri Light" w:cs="Calibri Light"/>
          <w:kern w:val="0"/>
          <w:sz w:val="22"/>
          <w:szCs w:val="22"/>
          <w14:ligatures w14:val="none"/>
        </w:rPr>
        <w:t>gives the corporation the unique attribute of continuity, allowing it to</w:t>
      </w:r>
      <w:r w:rsidR="00DD1EA1" w:rsidRPr="00DD1EA1">
        <w:rPr>
          <w:rFonts w:ascii="Calibri Light" w:eastAsia="Calibri" w:hAnsi="Calibri Light" w:cs="Calibri Light"/>
          <w:kern w:val="0"/>
          <w:sz w:val="22"/>
          <w:szCs w:val="22"/>
          <w14:ligatures w14:val="none"/>
        </w:rPr>
        <w:t xml:space="preserve"> </w:t>
      </w:r>
      <w:r w:rsidR="006A310E">
        <w:rPr>
          <w:rFonts w:ascii="Calibri Light" w:eastAsia="Calibri" w:hAnsi="Calibri Light" w:cs="Calibri Light"/>
          <w:kern w:val="0"/>
          <w:sz w:val="22"/>
          <w:szCs w:val="22"/>
          <w14:ligatures w14:val="none"/>
        </w:rPr>
        <w:t>outlast</w:t>
      </w:r>
      <w:r w:rsidR="00DD1EA1" w:rsidRPr="00DD1EA1">
        <w:rPr>
          <w:rFonts w:ascii="Calibri Light" w:eastAsia="Calibri" w:hAnsi="Calibri Light" w:cs="Calibri Light"/>
          <w:kern w:val="0"/>
          <w:sz w:val="22"/>
          <w:szCs w:val="22"/>
          <w14:ligatures w14:val="none"/>
        </w:rPr>
        <w:t xml:space="preserve"> any of its owners. However, </w:t>
      </w:r>
      <w:r>
        <w:rPr>
          <w:rFonts w:ascii="Calibri Light" w:eastAsia="Calibri" w:hAnsi="Calibri Light" w:cs="Calibri Light"/>
          <w:kern w:val="0"/>
          <w:sz w:val="22"/>
          <w:szCs w:val="22"/>
          <w14:ligatures w14:val="none"/>
        </w:rPr>
        <w:t>such personhood cannot absolve individual shareholders of moral culpability for actions that occur</w:t>
      </w:r>
      <w:r w:rsidR="00C0044F">
        <w:rPr>
          <w:rFonts w:ascii="Calibri Light" w:eastAsia="Calibri" w:hAnsi="Calibri Light" w:cs="Calibri Light"/>
          <w:kern w:val="0"/>
          <w:sz w:val="22"/>
          <w:szCs w:val="22"/>
          <w14:ligatures w14:val="none"/>
        </w:rPr>
        <w:t xml:space="preserve"> or occurred</w:t>
      </w:r>
      <w:r>
        <w:rPr>
          <w:rFonts w:ascii="Calibri Light" w:eastAsia="Calibri" w:hAnsi="Calibri Light" w:cs="Calibri Light"/>
          <w:kern w:val="0"/>
          <w:sz w:val="22"/>
          <w:szCs w:val="22"/>
          <w14:ligatures w14:val="none"/>
        </w:rPr>
        <w:t xml:space="preserve"> under their watch, even if</w:t>
      </w:r>
      <w:r w:rsidR="00DD1EA1" w:rsidRPr="00DD1EA1">
        <w:rPr>
          <w:rFonts w:ascii="Calibri Light" w:eastAsia="Calibri" w:hAnsi="Calibri Light" w:cs="Calibri Light"/>
          <w:kern w:val="0"/>
          <w:sz w:val="22"/>
          <w:szCs w:val="22"/>
          <w14:ligatures w14:val="none"/>
        </w:rPr>
        <w:t xml:space="preserve"> litigated later under new ownership.</w:t>
      </w:r>
    </w:p>
    <w:p w14:paraId="08422DFF"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We will see that removing particular 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"limited 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privileges may provide a means of redress that answers some objections to corporate personhood</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"personhood"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w:t>
      </w:r>
    </w:p>
    <w:p w14:paraId="6DEB3FF7" w14:textId="3DFCCBEB"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Political movements or campaigns </w:t>
      </w:r>
      <w:r w:rsidR="00BB529F">
        <w:rPr>
          <w:rFonts w:ascii="Calibri Light" w:eastAsia="Calibri" w:hAnsi="Calibri Light" w:cs="Calibri Light"/>
          <w:kern w:val="0"/>
          <w:sz w:val="22"/>
          <w:szCs w:val="22"/>
          <w14:ligatures w14:val="none"/>
        </w:rPr>
        <w:t xml:space="preserve">may </w:t>
      </w:r>
      <w:r w:rsidRPr="00DD1EA1">
        <w:rPr>
          <w:rFonts w:ascii="Calibri Light" w:eastAsia="Calibri" w:hAnsi="Calibri Light" w:cs="Calibri Light"/>
          <w:kern w:val="0"/>
          <w:sz w:val="22"/>
          <w:szCs w:val="22"/>
          <w14:ligatures w14:val="none"/>
        </w:rPr>
        <w:t xml:space="preserve">advocate policies that breach the peace </w:t>
      </w:r>
      <w:r w:rsidR="00BB529F">
        <w:rPr>
          <w:rFonts w:ascii="Calibri Light" w:eastAsia="Calibri" w:hAnsi="Calibri Light" w:cs="Calibri Light"/>
          <w:kern w:val="0"/>
          <w:sz w:val="22"/>
          <w:szCs w:val="22"/>
          <w14:ligatures w14:val="none"/>
        </w:rPr>
        <w:t>and violate</w:t>
      </w:r>
      <w:r w:rsidRPr="00DD1EA1">
        <w:rPr>
          <w:rFonts w:ascii="Calibri Light" w:eastAsia="Calibri" w:hAnsi="Calibri Light" w:cs="Calibri Light"/>
          <w:kern w:val="0"/>
          <w:sz w:val="22"/>
          <w:szCs w:val="22"/>
          <w14:ligatures w14:val="none"/>
        </w:rPr>
        <w:t xml:space="preserve"> constitutional strictures. Hence, addressing some evident adverse political outcomes requires changes in </w:t>
      </w:r>
      <w:r w:rsidR="00BB529F">
        <w:rPr>
          <w:rFonts w:ascii="Calibri Light" w:eastAsia="Calibri" w:hAnsi="Calibri Light" w:cs="Calibri Light"/>
          <w:kern w:val="0"/>
          <w:sz w:val="22"/>
          <w:szCs w:val="22"/>
          <w14:ligatures w14:val="none"/>
        </w:rPr>
        <w:t xml:space="preserve">a general social consciousness </w:t>
      </w:r>
      <w:r w:rsidRPr="00DD1EA1">
        <w:rPr>
          <w:rFonts w:ascii="Calibri Light" w:eastAsia="Calibri" w:hAnsi="Calibri Light" w:cs="Calibri Light"/>
          <w:kern w:val="0"/>
          <w:sz w:val="22"/>
          <w:szCs w:val="22"/>
          <w14:ligatures w14:val="none"/>
        </w:rPr>
        <w:t xml:space="preserve">hostile to free markets. </w:t>
      </w:r>
    </w:p>
    <w:p w14:paraId="7501C6A3" w14:textId="3C91D60C"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Denying funding</w:t>
      </w:r>
      <w:r w:rsidR="00BB529F">
        <w:rPr>
          <w:rFonts w:ascii="Calibri Light" w:eastAsia="Calibri" w:hAnsi="Calibri Light" w:cs="Calibri Light"/>
          <w:kern w:val="0"/>
          <w:sz w:val="22"/>
          <w:szCs w:val="22"/>
          <w14:ligatures w14:val="none"/>
        </w:rPr>
        <w:t>,</w:t>
      </w:r>
      <w:r w:rsidRPr="00DD1EA1">
        <w:rPr>
          <w:rFonts w:ascii="Calibri Light" w:eastAsia="Calibri" w:hAnsi="Calibri Light" w:cs="Calibri Light"/>
          <w:kern w:val="0"/>
          <w:sz w:val="22"/>
          <w:szCs w:val="22"/>
          <w14:ligatures w14:val="none"/>
        </w:rPr>
        <w:t xml:space="preserve"> </w:t>
      </w:r>
      <w:r w:rsidR="00BB529F" w:rsidRPr="00DD1EA1">
        <w:rPr>
          <w:rFonts w:ascii="Calibri Light" w:eastAsia="Calibri" w:hAnsi="Calibri Light" w:cs="Calibri Light"/>
          <w:kern w:val="0"/>
          <w:sz w:val="22"/>
          <w:szCs w:val="22"/>
          <w14:ligatures w14:val="none"/>
        </w:rPr>
        <w:t>whether from political action groups or corporations</w:t>
      </w:r>
      <w:r w:rsidR="00BB529F">
        <w:rPr>
          <w:rFonts w:ascii="Calibri Light" w:eastAsia="Calibri" w:hAnsi="Calibri Light" w:cs="Calibri Light"/>
          <w:kern w:val="0"/>
          <w:sz w:val="22"/>
          <w:szCs w:val="22"/>
          <w14:ligatures w14:val="none"/>
        </w:rPr>
        <w:t xml:space="preserve">, </w:t>
      </w:r>
      <w:r w:rsidRPr="00DD1EA1">
        <w:rPr>
          <w:rFonts w:ascii="Calibri Light" w:eastAsia="Calibri" w:hAnsi="Calibri Light" w:cs="Calibri Light"/>
          <w:kern w:val="0"/>
          <w:sz w:val="22"/>
          <w:szCs w:val="22"/>
          <w14:ligatures w14:val="none"/>
        </w:rPr>
        <w:t xml:space="preserve">to political parties or politicians </w:t>
      </w:r>
      <w:r w:rsidR="00BB529F">
        <w:rPr>
          <w:rFonts w:ascii="Calibri Light" w:eastAsia="Calibri" w:hAnsi="Calibri Light" w:cs="Calibri Light"/>
          <w:kern w:val="0"/>
          <w:sz w:val="22"/>
          <w:szCs w:val="22"/>
          <w14:ligatures w14:val="none"/>
        </w:rPr>
        <w:t>who jeopardize or threaten others' fundamental rights</w:t>
      </w:r>
      <w:r w:rsidRPr="00DD1EA1">
        <w:rPr>
          <w:rFonts w:ascii="Calibri Light" w:eastAsia="Calibri" w:hAnsi="Calibri Light" w:cs="Calibri Light"/>
          <w:kern w:val="0"/>
          <w:sz w:val="22"/>
          <w:szCs w:val="22"/>
          <w14:ligatures w14:val="none"/>
        </w:rPr>
        <w:t xml:space="preserve"> has merit. Ideally, government programs that violate individual rights should be curtailed, </w:t>
      </w:r>
      <w:r w:rsidR="00BB529F">
        <w:rPr>
          <w:rFonts w:ascii="Calibri Light" w:eastAsia="Calibri" w:hAnsi="Calibri Light" w:cs="Calibri Light"/>
          <w:kern w:val="0"/>
          <w:sz w:val="22"/>
          <w:szCs w:val="22"/>
          <w14:ligatures w14:val="none"/>
        </w:rPr>
        <w:t>reducing concerns about</w:t>
      </w:r>
      <w:r w:rsidRPr="00DD1EA1">
        <w:rPr>
          <w:rFonts w:ascii="Calibri Light" w:eastAsia="Calibri" w:hAnsi="Calibri Light" w:cs="Calibri Light"/>
          <w:kern w:val="0"/>
          <w:sz w:val="22"/>
          <w:szCs w:val="22"/>
          <w14:ligatures w14:val="none"/>
        </w:rPr>
        <w:t xml:space="preserve"> private support for harmful policies. </w:t>
      </w:r>
    </w:p>
    <w:p w14:paraId="602E483C" w14:textId="44DCB91C"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But without </w:t>
      </w:r>
      <w:r w:rsidR="006A310E">
        <w:rPr>
          <w:rFonts w:ascii="Calibri Light" w:eastAsia="Calibri" w:hAnsi="Calibri Light" w:cs="Calibri Light"/>
          <w:kern w:val="0"/>
          <w:sz w:val="22"/>
          <w:szCs w:val="22"/>
          <w14:ligatures w14:val="none"/>
        </w:rPr>
        <w:t>collective action, how can organized opposition to government intervention</w:t>
      </w:r>
      <w:r w:rsidR="00BB529F">
        <w:rPr>
          <w:rFonts w:ascii="Calibri Light" w:eastAsia="Calibri" w:hAnsi="Calibri Light" w:cs="Calibri Light"/>
          <w:kern w:val="0"/>
          <w:sz w:val="22"/>
          <w:szCs w:val="22"/>
          <w14:ligatures w14:val="none"/>
        </w:rPr>
        <w:t xml:space="preserve"> exist</w:t>
      </w:r>
      <w:r w:rsidRPr="00DD1EA1">
        <w:rPr>
          <w:rFonts w:ascii="Calibri Light" w:eastAsia="Calibri" w:hAnsi="Calibri Light" w:cs="Calibri Light"/>
          <w:kern w:val="0"/>
          <w:sz w:val="22"/>
          <w:szCs w:val="22"/>
          <w14:ligatures w14:val="none"/>
        </w:rPr>
        <w:t>? The 2010 Supreme Court</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"Supreme Court"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decision in Citizens United v. </w:t>
      </w:r>
      <w:r w:rsidRPr="00BB529F">
        <w:rPr>
          <w:rFonts w:ascii="Calibri Light" w:eastAsia="Calibri" w:hAnsi="Calibri Light" w:cs="Calibri Light"/>
          <w:b/>
          <w:bCs/>
          <w:kern w:val="0"/>
          <w:sz w:val="22"/>
          <w:szCs w:val="22"/>
          <w14:ligatures w14:val="none"/>
        </w:rPr>
        <w:t>FEC</w:t>
      </w:r>
      <w:r w:rsidRPr="00DD1EA1">
        <w:rPr>
          <w:rFonts w:ascii="Calibri Light" w:eastAsia="Calibri" w:hAnsi="Calibri Light" w:cs="Calibri Light"/>
          <w:kern w:val="0"/>
          <w:sz w:val="22"/>
          <w:szCs w:val="22"/>
          <w14:ligatures w14:val="none"/>
        </w:rPr>
        <w:t xml:space="preserve"> recognized this by holding that groups may engage in political activity. However, corporate liability protections shield owners (shareholders) from culpability for a corporation’s injurious </w:t>
      </w:r>
      <w:r w:rsidR="006A310E">
        <w:rPr>
          <w:rFonts w:ascii="Calibri Light" w:eastAsia="Calibri" w:hAnsi="Calibri Light" w:cs="Calibri Light"/>
          <w:kern w:val="0"/>
          <w:sz w:val="22"/>
          <w:szCs w:val="22"/>
          <w14:ligatures w14:val="none"/>
        </w:rPr>
        <w:t>conduct</w:t>
      </w:r>
      <w:r w:rsidR="00500498">
        <w:rPr>
          <w:rFonts w:ascii="Calibri Light" w:eastAsia="Calibri" w:hAnsi="Calibri Light" w:cs="Calibri Light"/>
          <w:kern w:val="0"/>
          <w:sz w:val="22"/>
          <w:szCs w:val="22"/>
          <w14:ligatures w14:val="none"/>
        </w:rPr>
        <w:t xml:space="preserve">. The decision opened up an avenue for excessive control over public policy. Should </w:t>
      </w:r>
      <w:r w:rsidRPr="00DD1EA1">
        <w:rPr>
          <w:rFonts w:ascii="Calibri Light" w:eastAsia="Calibri" w:hAnsi="Calibri Light" w:cs="Calibri Light"/>
          <w:kern w:val="0"/>
          <w:sz w:val="22"/>
          <w:szCs w:val="22"/>
          <w14:ligatures w14:val="none"/>
        </w:rPr>
        <w:t>only those organizational forms that do not embrace this privilege be permitted to engage in political influence or lobbying</w:t>
      </w:r>
      <w:r w:rsidR="00500498">
        <w:rPr>
          <w:rFonts w:ascii="Calibri Light" w:eastAsia="Calibri" w:hAnsi="Calibri Light" w:cs="Calibri Light"/>
          <w:kern w:val="0"/>
          <w:sz w:val="22"/>
          <w:szCs w:val="22"/>
          <w14:ligatures w14:val="none"/>
        </w:rPr>
        <w:t>?</w:t>
      </w:r>
      <w:r w:rsidRPr="00DD1EA1">
        <w:rPr>
          <w:rFonts w:ascii="Calibri Light" w:eastAsia="Calibri" w:hAnsi="Calibri Light" w:cs="Calibri Light"/>
          <w:kern w:val="0"/>
          <w:sz w:val="22"/>
          <w:szCs w:val="22"/>
          <w14:ligatures w14:val="none"/>
        </w:rPr>
        <w:t xml:space="preserve"> This would, to some degree, </w:t>
      </w:r>
      <w:r w:rsidR="00500498">
        <w:rPr>
          <w:rFonts w:ascii="Calibri Light" w:eastAsia="Calibri" w:hAnsi="Calibri Light" w:cs="Calibri Light"/>
          <w:kern w:val="0"/>
          <w:sz w:val="22"/>
          <w:szCs w:val="22"/>
          <w14:ligatures w14:val="none"/>
        </w:rPr>
        <w:t>reverse</w:t>
      </w:r>
      <w:r w:rsidRPr="00DD1EA1">
        <w:rPr>
          <w:rFonts w:ascii="Calibri Light" w:eastAsia="Calibri" w:hAnsi="Calibri Light" w:cs="Calibri Light"/>
          <w:kern w:val="0"/>
          <w:sz w:val="22"/>
          <w:szCs w:val="22"/>
          <w14:ligatures w14:val="none"/>
        </w:rPr>
        <w:t xml:space="preserve"> the decision. </w:t>
      </w:r>
    </w:p>
    <w:p w14:paraId="6A960AB9" w14:textId="33724B33" w:rsidR="00DD1EA1" w:rsidRPr="00DD1EA1" w:rsidRDefault="00500498"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Courts, rather than rigid statutes, should address corporate liability for the small enterprise, which varies across government legal venues</w:t>
      </w:r>
      <w:r w:rsidR="00DD1EA1" w:rsidRPr="00DD1EA1">
        <w:rPr>
          <w:rFonts w:ascii="Calibri Light" w:eastAsia="Calibri" w:hAnsi="Calibri Light" w:cs="Calibri Light"/>
          <w:kern w:val="0"/>
          <w:sz w:val="22"/>
          <w:szCs w:val="22"/>
          <w14:ligatures w14:val="none"/>
        </w:rPr>
        <w:t xml:space="preserve">. For instance, joint liability (sometimes for the cost of the entire award) </w:t>
      </w:r>
      <w:r w:rsidR="006A310E">
        <w:rPr>
          <w:rFonts w:ascii="Calibri Light" w:eastAsia="Calibri" w:hAnsi="Calibri Light" w:cs="Calibri Light"/>
          <w:kern w:val="0"/>
          <w:sz w:val="22"/>
          <w:szCs w:val="22"/>
          <w14:ligatures w14:val="none"/>
        </w:rPr>
        <w:t xml:space="preserve">is currently assigned to corporations involved in unproductive or even </w:t>
      </w:r>
      <w:r w:rsidR="006A310E">
        <w:rPr>
          <w:rFonts w:ascii="Calibri Light" w:eastAsia="Calibri" w:hAnsi="Calibri Light" w:cs="Calibri Light"/>
          <w:kern w:val="0"/>
          <w:sz w:val="22"/>
          <w:szCs w:val="22"/>
          <w14:ligatures w14:val="none"/>
        </w:rPr>
        <w:lastRenderedPageBreak/>
        <w:t xml:space="preserve">negative outcomes, even when they are only marginally responsible or merely connected by circumstance. This </w:t>
      </w:r>
      <w:r w:rsidR="00DD1EA1" w:rsidRPr="00DD1EA1">
        <w:rPr>
          <w:rFonts w:ascii="Calibri Light" w:eastAsia="Calibri" w:hAnsi="Calibri Light" w:cs="Calibri Light"/>
          <w:kern w:val="0"/>
          <w:sz w:val="22"/>
          <w:szCs w:val="22"/>
          <w14:ligatures w14:val="none"/>
        </w:rPr>
        <w:t xml:space="preserve">needs reexamination. </w:t>
      </w:r>
      <w:r w:rsidR="00DD1EA1" w:rsidRPr="00DD1EA1">
        <w:rPr>
          <w:rFonts w:ascii="Calibri Light" w:eastAsia="Calibri" w:hAnsi="Calibri Light" w:cs="Calibri Light"/>
          <w:kern w:val="0"/>
          <w:sz w:val="22"/>
          <w:szCs w:val="22"/>
          <w:vertAlign w:val="superscript"/>
          <w14:ligatures w14:val="none"/>
        </w:rPr>
        <w:footnoteReference w:id="11"/>
      </w:r>
    </w:p>
    <w:p w14:paraId="19264EC0" w14:textId="5E73801C"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Hence, </w:t>
      </w:r>
      <w:r w:rsidR="0003224A">
        <w:rPr>
          <w:rFonts w:ascii="Calibri Light" w:eastAsia="Calibri" w:hAnsi="Calibri Light" w:cs="Calibri Light"/>
          <w:kern w:val="0"/>
          <w:sz w:val="22"/>
          <w:szCs w:val="22"/>
          <w14:ligatures w14:val="none"/>
        </w:rPr>
        <w:t>smaller enterprises should be subject to a more nuanced approach to liability</w:t>
      </w:r>
      <w:r w:rsidRPr="00DD1EA1">
        <w:rPr>
          <w:rFonts w:ascii="Calibri Light" w:eastAsia="Calibri" w:hAnsi="Calibri Light" w:cs="Calibri Light"/>
          <w:kern w:val="0"/>
          <w:sz w:val="22"/>
          <w:szCs w:val="22"/>
          <w14:ligatures w14:val="none"/>
        </w:rPr>
        <w:t xml:space="preserve">. Close corporations and </w:t>
      </w:r>
      <w:r w:rsidR="0003224A">
        <w:rPr>
          <w:rFonts w:ascii="Calibri Light" w:eastAsia="Calibri" w:hAnsi="Calibri Light" w:cs="Calibri Light"/>
          <w:kern w:val="0"/>
          <w:sz w:val="22"/>
          <w:szCs w:val="22"/>
          <w14:ligatures w14:val="none"/>
        </w:rPr>
        <w:t xml:space="preserve">sole and </w:t>
      </w:r>
      <w:r w:rsidRPr="00DD1EA1">
        <w:rPr>
          <w:rFonts w:ascii="Calibri Light" w:eastAsia="Calibri" w:hAnsi="Calibri Light" w:cs="Calibri Light"/>
          <w:kern w:val="0"/>
          <w:sz w:val="22"/>
          <w:szCs w:val="22"/>
          <w14:ligatures w14:val="none"/>
        </w:rPr>
        <w:t xml:space="preserve">general partnerships have been </w:t>
      </w:r>
      <w:r w:rsidR="005E2B73">
        <w:rPr>
          <w:rFonts w:ascii="Calibri Light" w:eastAsia="Calibri" w:hAnsi="Calibri Light" w:cs="Calibri Light"/>
          <w:kern w:val="0"/>
          <w:sz w:val="22"/>
          <w:szCs w:val="22"/>
          <w14:ligatures w14:val="none"/>
        </w:rPr>
        <w:t>essential sources</w:t>
      </w:r>
      <w:r w:rsidRPr="00DD1EA1">
        <w:rPr>
          <w:rFonts w:ascii="Calibri Light" w:eastAsia="Calibri" w:hAnsi="Calibri Light" w:cs="Calibri Light"/>
          <w:kern w:val="0"/>
          <w:sz w:val="22"/>
          <w:szCs w:val="22"/>
          <w14:ligatures w14:val="none"/>
        </w:rPr>
        <w:t xml:space="preserve"> of innovation and entrepreneurship.  </w:t>
      </w:r>
      <w:r w:rsidR="0003224A">
        <w:rPr>
          <w:rFonts w:ascii="Calibri Light" w:eastAsia="Calibri" w:hAnsi="Calibri Light" w:cs="Calibri Light"/>
          <w:kern w:val="0"/>
          <w:sz w:val="22"/>
          <w:szCs w:val="22"/>
          <w14:ligatures w14:val="none"/>
        </w:rPr>
        <w:t>O</w:t>
      </w:r>
      <w:r w:rsidRPr="00DD1EA1">
        <w:rPr>
          <w:rFonts w:ascii="Calibri Light" w:eastAsia="Calibri" w:hAnsi="Calibri Light" w:cs="Calibri Light"/>
          <w:kern w:val="0"/>
          <w:sz w:val="22"/>
          <w:szCs w:val="22"/>
          <w14:ligatures w14:val="none"/>
        </w:rPr>
        <w:t xml:space="preserve">wners are often officers who, while not personally liable for financial obligations, </w:t>
      </w:r>
      <w:r w:rsidR="0003224A">
        <w:rPr>
          <w:rFonts w:ascii="Calibri Light" w:eastAsia="Calibri" w:hAnsi="Calibri Light" w:cs="Calibri Light"/>
          <w:kern w:val="0"/>
          <w:sz w:val="22"/>
          <w:szCs w:val="22"/>
          <w14:ligatures w14:val="none"/>
        </w:rPr>
        <w:t>still face exposure for malfeasance,</w:t>
      </w:r>
      <w:r w:rsidRPr="00DD1EA1">
        <w:rPr>
          <w:rFonts w:ascii="Calibri Light" w:eastAsia="Calibri" w:hAnsi="Calibri Light" w:cs="Calibri Light"/>
          <w:kern w:val="0"/>
          <w:sz w:val="22"/>
          <w:szCs w:val="22"/>
          <w14:ligatures w14:val="none"/>
        </w:rPr>
        <w:t xml:space="preserve"> even under incorporation.</w:t>
      </w:r>
    </w:p>
    <w:p w14:paraId="6DA7D2AC" w14:textId="756DAC73" w:rsidR="00DD1EA1" w:rsidRPr="00DD1EA1" w:rsidRDefault="00C0044F"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Demonstrably unconstitutional legislation has</w:t>
      </w:r>
      <w:r w:rsidR="00DD1EA1" w:rsidRPr="00DD1EA1">
        <w:rPr>
          <w:rFonts w:ascii="Calibri Light" w:eastAsia="Calibri" w:hAnsi="Calibri Light" w:cs="Calibri Light"/>
          <w:kern w:val="0"/>
          <w:sz w:val="22"/>
          <w:szCs w:val="22"/>
          <w14:ligatures w14:val="none"/>
        </w:rPr>
        <w:t xml:space="preserve"> unnecessarily </w:t>
      </w:r>
      <w:r w:rsidR="00865473">
        <w:rPr>
          <w:rFonts w:ascii="Calibri Light" w:eastAsia="Calibri" w:hAnsi="Calibri Light" w:cs="Calibri Light"/>
          <w:kern w:val="0"/>
          <w:sz w:val="22"/>
          <w:szCs w:val="22"/>
          <w14:ligatures w14:val="none"/>
        </w:rPr>
        <w:t>led to partnerships between corporations and government</w:t>
      </w:r>
      <w:r w:rsidR="00B617FF">
        <w:rPr>
          <w:rFonts w:ascii="Calibri Light" w:eastAsia="Calibri" w:hAnsi="Calibri Light" w:cs="Calibri Light"/>
          <w:kern w:val="0"/>
          <w:sz w:val="22"/>
          <w:szCs w:val="22"/>
          <w14:ligatures w14:val="none"/>
        </w:rPr>
        <w:t>.</w:t>
      </w:r>
      <w:r w:rsidR="00DD1EA1" w:rsidRPr="00DD1EA1">
        <w:rPr>
          <w:rFonts w:ascii="Calibri Light" w:eastAsia="Calibri" w:hAnsi="Calibri Light" w:cs="Calibri Light"/>
          <w:kern w:val="0"/>
          <w:sz w:val="22"/>
          <w:szCs w:val="22"/>
          <w14:ligatures w14:val="none"/>
        </w:rPr>
        <w:t xml:space="preserve"> </w:t>
      </w:r>
      <w:r>
        <w:rPr>
          <w:rFonts w:ascii="Calibri Light" w:eastAsia="Calibri" w:hAnsi="Calibri Light" w:cs="Calibri Light"/>
          <w:kern w:val="0"/>
          <w:sz w:val="22"/>
          <w:szCs w:val="22"/>
          <w14:ligatures w14:val="none"/>
        </w:rPr>
        <w:t>Without</w:t>
      </w:r>
      <w:r w:rsidR="00B617FF">
        <w:rPr>
          <w:rFonts w:ascii="Calibri Light" w:eastAsia="Calibri" w:hAnsi="Calibri Light" w:cs="Calibri Light"/>
          <w:kern w:val="0"/>
          <w:sz w:val="22"/>
          <w:szCs w:val="22"/>
          <w14:ligatures w14:val="none"/>
        </w:rPr>
        <w:t xml:space="preserve"> limited liability, </w:t>
      </w:r>
      <w:r w:rsidR="00DD1EA1" w:rsidRPr="00DD1EA1">
        <w:rPr>
          <w:rFonts w:ascii="Calibri Light" w:eastAsia="Calibri" w:hAnsi="Calibri Light" w:cs="Calibri Light"/>
          <w:kern w:val="0"/>
          <w:sz w:val="22"/>
          <w:szCs w:val="22"/>
          <w14:ligatures w14:val="none"/>
        </w:rPr>
        <w:t>increased use of insuranc</w:t>
      </w:r>
      <w:r w:rsidR="00294D26">
        <w:rPr>
          <w:rFonts w:ascii="Calibri Light" w:eastAsia="Calibri" w:hAnsi="Calibri Light" w:cs="Calibri Light"/>
          <w:kern w:val="0"/>
          <w:sz w:val="22"/>
          <w:szCs w:val="22"/>
          <w14:ligatures w14:val="none"/>
        </w:rPr>
        <w:t>e and r</w:t>
      </w:r>
      <w:r w:rsidR="00DD1EA1" w:rsidRPr="00DD1EA1">
        <w:rPr>
          <w:rFonts w:ascii="Calibri Light" w:eastAsia="Calibri" w:hAnsi="Calibri Light" w:cs="Calibri Light"/>
          <w:kern w:val="0"/>
          <w:sz w:val="22"/>
          <w:szCs w:val="22"/>
          <w14:ligatures w14:val="none"/>
        </w:rPr>
        <w:t xml:space="preserve">eforms such as pre-arranged arbitration agreements, </w:t>
      </w:r>
      <w:r w:rsidR="00B617FF">
        <w:rPr>
          <w:rFonts w:ascii="Calibri Light" w:eastAsia="Calibri" w:hAnsi="Calibri Light" w:cs="Calibri Light"/>
          <w:kern w:val="0"/>
          <w:sz w:val="22"/>
          <w:szCs w:val="22"/>
          <w14:ligatures w14:val="none"/>
        </w:rPr>
        <w:t>tort-centered justice</w:t>
      </w:r>
      <w:r w:rsidR="00DD1EA1" w:rsidRPr="00DD1EA1">
        <w:rPr>
          <w:rFonts w:ascii="Calibri Light" w:eastAsia="Calibri" w:hAnsi="Calibri Light" w:cs="Calibri Light"/>
          <w:kern w:val="0"/>
          <w:sz w:val="22"/>
          <w:szCs w:val="22"/>
          <w14:ligatures w14:val="none"/>
        </w:rPr>
        <w:t xml:space="preserve"> rather than criminal law, and even private provision of judicial services</w:t>
      </w:r>
      <w:r w:rsidR="00294D26">
        <w:rPr>
          <w:rFonts w:ascii="Calibri Light" w:eastAsia="Calibri" w:hAnsi="Calibri Light" w:cs="Calibri Light"/>
          <w:kern w:val="0"/>
          <w:sz w:val="22"/>
          <w:szCs w:val="22"/>
          <w14:ligatures w14:val="none"/>
        </w:rPr>
        <w:t xml:space="preserve"> would be possible solutions.</w:t>
      </w:r>
      <w:r w:rsidR="00DD1EA1" w:rsidRPr="00DD1EA1">
        <w:rPr>
          <w:rFonts w:ascii="Calibri Light" w:eastAsia="Calibri" w:hAnsi="Calibri Light" w:cs="Calibri Light"/>
          <w:kern w:val="0"/>
          <w:sz w:val="22"/>
          <w:szCs w:val="22"/>
          <w:vertAlign w:val="superscript"/>
          <w14:ligatures w14:val="none"/>
        </w:rPr>
        <w:footnoteReference w:id="12"/>
      </w:r>
    </w:p>
    <w:p w14:paraId="5A49EFCB" w14:textId="36C69639"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Instead of focusing on corporate personhood</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"personhood"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seeing firms or businesses as owned by identifiable individuals comports with methodological individualism</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"methodological individualism"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w:t>
      </w:r>
      <w:r w:rsidR="00B617FF">
        <w:rPr>
          <w:rFonts w:ascii="Calibri Light" w:eastAsia="Calibri" w:hAnsi="Calibri Light" w:cs="Calibri Light"/>
          <w:kern w:val="0"/>
          <w:sz w:val="22"/>
          <w:szCs w:val="22"/>
          <w14:ligatures w14:val="none"/>
        </w:rPr>
        <w:t>An appropriate</w:t>
      </w:r>
      <w:r w:rsidRPr="00DD1EA1">
        <w:rPr>
          <w:rFonts w:ascii="Calibri Light" w:eastAsia="Calibri" w:hAnsi="Calibri Light" w:cs="Calibri Light"/>
          <w:kern w:val="0"/>
          <w:sz w:val="22"/>
          <w:szCs w:val="22"/>
          <w14:ligatures w14:val="none"/>
        </w:rPr>
        <w:t xml:space="preserve"> liability </w:t>
      </w:r>
      <w:r w:rsidR="00B617FF">
        <w:rPr>
          <w:rFonts w:ascii="Calibri Light" w:eastAsia="Calibri" w:hAnsi="Calibri Light" w:cs="Calibri Light"/>
          <w:kern w:val="0"/>
          <w:sz w:val="22"/>
          <w:szCs w:val="22"/>
          <w14:ligatures w14:val="none"/>
        </w:rPr>
        <w:t xml:space="preserve">landscape would </w:t>
      </w:r>
      <w:r w:rsidRPr="00DD1EA1">
        <w:rPr>
          <w:rFonts w:ascii="Calibri Light" w:eastAsia="Calibri" w:hAnsi="Calibri Light" w:cs="Calibri Light"/>
          <w:kern w:val="0"/>
          <w:sz w:val="22"/>
          <w:szCs w:val="22"/>
          <w14:ligatures w14:val="none"/>
        </w:rPr>
        <w:t xml:space="preserve">reduce losses to creditors or injured parties arising from corporate bankruptcy or dissolution. </w:t>
      </w:r>
      <w:r w:rsidR="00294D26">
        <w:rPr>
          <w:rFonts w:ascii="Calibri Light" w:eastAsia="Calibri" w:hAnsi="Calibri Light" w:cs="Calibri Light"/>
          <w:kern w:val="0"/>
          <w:sz w:val="22"/>
          <w:szCs w:val="22"/>
          <w14:ligatures w14:val="none"/>
        </w:rPr>
        <w:t xml:space="preserve">Protections </w:t>
      </w:r>
      <w:r w:rsidRPr="00DD1EA1">
        <w:rPr>
          <w:rFonts w:ascii="Calibri Light" w:eastAsia="Calibri" w:hAnsi="Calibri Light" w:cs="Calibri Light"/>
          <w:kern w:val="0"/>
          <w:sz w:val="22"/>
          <w:szCs w:val="22"/>
          <w14:ligatures w14:val="none"/>
        </w:rPr>
        <w:t xml:space="preserve">afforded to individuals </w:t>
      </w:r>
      <w:r w:rsidR="00CC42F5">
        <w:rPr>
          <w:rFonts w:ascii="Calibri Light" w:eastAsia="Calibri" w:hAnsi="Calibri Light" w:cs="Calibri Light"/>
          <w:kern w:val="0"/>
          <w:sz w:val="22"/>
          <w:szCs w:val="22"/>
          <w14:ligatures w14:val="none"/>
        </w:rPr>
        <w:t>who fall into</w:t>
      </w:r>
      <w:r w:rsidRPr="00DD1EA1">
        <w:rPr>
          <w:rFonts w:ascii="Calibri Light" w:eastAsia="Calibri" w:hAnsi="Calibri Light" w:cs="Calibri Light"/>
          <w:kern w:val="0"/>
          <w:sz w:val="22"/>
          <w:szCs w:val="22"/>
          <w14:ligatures w14:val="none"/>
        </w:rPr>
        <w:t xml:space="preserve"> bankruptcy </w:t>
      </w:r>
      <w:r w:rsidR="00CC42F5">
        <w:rPr>
          <w:rFonts w:ascii="Calibri Light" w:eastAsia="Calibri" w:hAnsi="Calibri Light" w:cs="Calibri Light"/>
          <w:kern w:val="0"/>
          <w:sz w:val="22"/>
          <w:szCs w:val="22"/>
          <w14:ligatures w14:val="none"/>
        </w:rPr>
        <w:t>understandably stem from reforms to</w:t>
      </w:r>
      <w:r w:rsidRPr="00DD1EA1">
        <w:rPr>
          <w:rFonts w:ascii="Calibri Light" w:eastAsia="Calibri" w:hAnsi="Calibri Light" w:cs="Calibri Light"/>
          <w:kern w:val="0"/>
          <w:sz w:val="22"/>
          <w:szCs w:val="22"/>
          <w14:ligatures w14:val="none"/>
        </w:rPr>
        <w:t xml:space="preserve"> earlier, </w:t>
      </w:r>
      <w:r w:rsidR="00865473">
        <w:rPr>
          <w:rFonts w:ascii="Calibri Light" w:eastAsia="Calibri" w:hAnsi="Calibri Light" w:cs="Calibri Light"/>
          <w:kern w:val="0"/>
          <w:sz w:val="22"/>
          <w:szCs w:val="22"/>
          <w14:ligatures w14:val="none"/>
        </w:rPr>
        <w:t xml:space="preserve">overly </w:t>
      </w:r>
      <w:r w:rsidRPr="00DD1EA1">
        <w:rPr>
          <w:rFonts w:ascii="Calibri Light" w:eastAsia="Calibri" w:hAnsi="Calibri Light" w:cs="Calibri Light"/>
          <w:kern w:val="0"/>
          <w:sz w:val="22"/>
          <w:szCs w:val="22"/>
          <w14:ligatures w14:val="none"/>
        </w:rPr>
        <w:t xml:space="preserve">stringent corrective measures such as debtors' prisons. </w:t>
      </w:r>
      <w:r w:rsidR="00CC42F5">
        <w:rPr>
          <w:rFonts w:ascii="Calibri Light" w:eastAsia="Calibri" w:hAnsi="Calibri Light" w:cs="Calibri Light"/>
          <w:kern w:val="0"/>
          <w:sz w:val="22"/>
          <w:szCs w:val="22"/>
          <w14:ligatures w14:val="none"/>
        </w:rPr>
        <w:t>Nevertheless, a</w:t>
      </w:r>
      <w:r w:rsidRPr="00DD1EA1">
        <w:rPr>
          <w:rFonts w:ascii="Calibri Light" w:eastAsia="Calibri" w:hAnsi="Calibri Light" w:cs="Calibri Light"/>
          <w:kern w:val="0"/>
          <w:sz w:val="22"/>
          <w:szCs w:val="22"/>
          <w14:ligatures w14:val="none"/>
        </w:rPr>
        <w:t>n association of individuals need not be given the bankruptcy protection of a "person" when that is available to each shareholder individually. Incorporation has become a convention to shield shareholders from due process.</w:t>
      </w:r>
    </w:p>
    <w:p w14:paraId="61811A62" w14:textId="6CF6F2FA" w:rsidR="00DD1EA1" w:rsidRPr="00DD1EA1" w:rsidRDefault="00294D26"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 xml:space="preserve">First Amendment rights </w:t>
      </w:r>
      <w:r w:rsidR="000313C9">
        <w:rPr>
          <w:rFonts w:ascii="Calibri Light" w:eastAsia="Calibri" w:hAnsi="Calibri Light" w:cs="Calibri Light"/>
          <w:kern w:val="0"/>
          <w:sz w:val="22"/>
          <w:szCs w:val="22"/>
          <w14:ligatures w14:val="none"/>
        </w:rPr>
        <w:t>should logically extend to groups of individuals</w:t>
      </w:r>
      <w:r>
        <w:rPr>
          <w:rFonts w:ascii="Calibri Light" w:eastAsia="Calibri" w:hAnsi="Calibri Light" w:cs="Calibri Light"/>
          <w:kern w:val="0"/>
          <w:sz w:val="22"/>
          <w:szCs w:val="22"/>
          <w14:ligatures w14:val="none"/>
        </w:rPr>
        <w:t xml:space="preserve">. </w:t>
      </w:r>
      <w:r w:rsidR="00DD1EA1" w:rsidRPr="00DD1EA1">
        <w:rPr>
          <w:rFonts w:ascii="Calibri Light" w:eastAsia="Calibri" w:hAnsi="Calibri Light" w:cs="Calibri Light"/>
          <w:kern w:val="0"/>
          <w:sz w:val="22"/>
          <w:szCs w:val="22"/>
          <w14:ligatures w14:val="none"/>
        </w:rPr>
        <w:t>In this way, opposition to the 2010 Citizens United Supreme Court</w:t>
      </w:r>
      <w:r w:rsidR="00DD1EA1" w:rsidRPr="00DD1EA1">
        <w:rPr>
          <w:rFonts w:ascii="Calibri Light" w:eastAsia="Calibri" w:hAnsi="Calibri Light" w:cs="Calibri Light"/>
          <w:kern w:val="0"/>
          <w:sz w:val="22"/>
          <w:szCs w:val="22"/>
          <w14:ligatures w14:val="none"/>
        </w:rPr>
        <w:fldChar w:fldCharType="begin"/>
      </w:r>
      <w:r w:rsidR="00DD1EA1" w:rsidRPr="00DD1EA1">
        <w:rPr>
          <w:rFonts w:ascii="Calibri Light" w:eastAsia="Calibri" w:hAnsi="Calibri Light" w:cs="Calibri Light"/>
          <w:kern w:val="0"/>
          <w:sz w:val="22"/>
          <w:szCs w:val="22"/>
          <w14:ligatures w14:val="none"/>
        </w:rPr>
        <w:instrText xml:space="preserve"> XE "Supreme Court" </w:instrText>
      </w:r>
      <w:r w:rsidR="00DD1EA1" w:rsidRPr="00DD1EA1">
        <w:rPr>
          <w:rFonts w:ascii="Calibri Light" w:eastAsia="Calibri" w:hAnsi="Calibri Light" w:cs="Calibri Light"/>
          <w:kern w:val="0"/>
          <w:sz w:val="22"/>
          <w:szCs w:val="22"/>
          <w14:ligatures w14:val="none"/>
        </w:rPr>
        <w:fldChar w:fldCharType="end"/>
      </w:r>
      <w:r w:rsidR="00DD1EA1" w:rsidRPr="00DD1EA1">
        <w:rPr>
          <w:rFonts w:ascii="Calibri Light" w:eastAsia="Calibri" w:hAnsi="Calibri Light" w:cs="Calibri Light"/>
          <w:kern w:val="0"/>
          <w:sz w:val="22"/>
          <w:szCs w:val="22"/>
          <w14:ligatures w14:val="none"/>
        </w:rPr>
        <w:t xml:space="preserve"> decision may have merit for limited liability</w:t>
      </w:r>
      <w:r w:rsidR="00DD1EA1" w:rsidRPr="00DD1EA1">
        <w:rPr>
          <w:rFonts w:ascii="Calibri Light" w:eastAsia="Calibri" w:hAnsi="Calibri Light" w:cs="Calibri Light"/>
          <w:kern w:val="0"/>
          <w:sz w:val="22"/>
          <w:szCs w:val="22"/>
          <w14:ligatures w14:val="none"/>
        </w:rPr>
        <w:fldChar w:fldCharType="begin"/>
      </w:r>
      <w:r w:rsidR="00DD1EA1" w:rsidRPr="00DD1EA1">
        <w:rPr>
          <w:rFonts w:ascii="Calibri Light" w:eastAsia="Calibri" w:hAnsi="Calibri Light" w:cs="Calibri Light"/>
          <w:kern w:val="0"/>
          <w:sz w:val="22"/>
          <w:szCs w:val="22"/>
          <w14:ligatures w14:val="none"/>
        </w:rPr>
        <w:instrText xml:space="preserve"> XE "limited liability" </w:instrText>
      </w:r>
      <w:r w:rsidR="00DD1EA1" w:rsidRPr="00DD1EA1">
        <w:rPr>
          <w:rFonts w:ascii="Calibri Light" w:eastAsia="Calibri" w:hAnsi="Calibri Light" w:cs="Calibri Light"/>
          <w:kern w:val="0"/>
          <w:sz w:val="22"/>
          <w:szCs w:val="22"/>
          <w14:ligatures w14:val="none"/>
        </w:rPr>
        <w:fldChar w:fldCharType="end"/>
      </w:r>
      <w:r w:rsidR="00DD1EA1" w:rsidRPr="00DD1EA1">
        <w:rPr>
          <w:rFonts w:ascii="Calibri Light" w:eastAsia="Calibri" w:hAnsi="Calibri Light" w:cs="Calibri Light"/>
          <w:kern w:val="0"/>
          <w:sz w:val="22"/>
          <w:szCs w:val="22"/>
          <w14:ligatures w14:val="none"/>
        </w:rPr>
        <w:t xml:space="preserve"> organizations</w:t>
      </w:r>
      <w:r w:rsidR="00CC42F5">
        <w:rPr>
          <w:rFonts w:ascii="Calibri Light" w:eastAsia="Calibri" w:hAnsi="Calibri Light" w:cs="Calibri Light"/>
          <w:kern w:val="0"/>
          <w:sz w:val="22"/>
          <w:szCs w:val="22"/>
          <w14:ligatures w14:val="none"/>
        </w:rPr>
        <w:t>. It would</w:t>
      </w:r>
      <w:r w:rsidR="00DD1EA1" w:rsidRPr="00DD1EA1">
        <w:rPr>
          <w:rFonts w:ascii="Calibri Light" w:eastAsia="Calibri" w:hAnsi="Calibri Light" w:cs="Calibri Light"/>
          <w:kern w:val="0"/>
          <w:sz w:val="22"/>
          <w:szCs w:val="22"/>
          <w14:ligatures w14:val="none"/>
        </w:rPr>
        <w:t xml:space="preserve"> be a moot issue in a world</w:t>
      </w:r>
      <w:r w:rsidR="00CC42F5">
        <w:rPr>
          <w:rFonts w:ascii="Calibri Light" w:eastAsia="Calibri" w:hAnsi="Calibri Light" w:cs="Calibri Light"/>
          <w:kern w:val="0"/>
          <w:sz w:val="22"/>
          <w:szCs w:val="22"/>
          <w14:ligatures w14:val="none"/>
        </w:rPr>
        <w:t xml:space="preserve"> without limited liability.</w:t>
      </w:r>
      <w:r w:rsidR="00DD1EA1" w:rsidRPr="00DD1EA1">
        <w:rPr>
          <w:rFonts w:ascii="Calibri Light" w:eastAsia="Calibri" w:hAnsi="Calibri Light" w:cs="Calibri Light"/>
          <w:kern w:val="0"/>
          <w:sz w:val="22"/>
          <w:szCs w:val="22"/>
          <w14:ligatures w14:val="none"/>
        </w:rPr>
        <w:t xml:space="preserve"> Rather than </w:t>
      </w:r>
      <w:r w:rsidR="00CC42F5">
        <w:rPr>
          <w:rFonts w:ascii="Calibri Light" w:eastAsia="Calibri" w:hAnsi="Calibri Light" w:cs="Calibri Light"/>
          <w:kern w:val="0"/>
          <w:sz w:val="22"/>
          <w:szCs w:val="22"/>
          <w14:ligatures w14:val="none"/>
        </w:rPr>
        <w:t>limiting</w:t>
      </w:r>
      <w:r w:rsidR="00DD1EA1" w:rsidRPr="00DD1EA1">
        <w:rPr>
          <w:rFonts w:ascii="Calibri Light" w:eastAsia="Calibri" w:hAnsi="Calibri Light" w:cs="Calibri Light"/>
          <w:kern w:val="0"/>
          <w:sz w:val="22"/>
          <w:szCs w:val="22"/>
          <w14:ligatures w14:val="none"/>
        </w:rPr>
        <w:t xml:space="preserve"> corporate financial support for political or government policy, removing shareholder protections for malfeasance offers a more straightforward approach while avoiding constitutional questions. </w:t>
      </w:r>
    </w:p>
    <w:p w14:paraId="30DE0110" w14:textId="12740183" w:rsidR="00DD1EA1" w:rsidRPr="00DD1EA1" w:rsidRDefault="00717D07"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Absent fraud or malfeasance, w</w:t>
      </w:r>
      <w:r w:rsidR="00DD1EA1" w:rsidRPr="00DD1EA1">
        <w:rPr>
          <w:rFonts w:ascii="Calibri Light" w:eastAsia="Calibri" w:hAnsi="Calibri Light" w:cs="Calibri Light"/>
          <w:kern w:val="0"/>
          <w:sz w:val="22"/>
          <w:szCs w:val="22"/>
          <w14:ligatures w14:val="none"/>
        </w:rPr>
        <w:t>e can envision liability protection for shareholders</w:t>
      </w:r>
      <w:r w:rsidR="00DD1EA1" w:rsidRPr="00DD1EA1">
        <w:rPr>
          <w:rFonts w:ascii="Calibri Light" w:eastAsia="Calibri" w:hAnsi="Calibri Light" w:cs="Calibri Light"/>
          <w:kern w:val="0"/>
          <w:sz w:val="22"/>
          <w:szCs w:val="22"/>
          <w14:ligatures w14:val="none"/>
        </w:rPr>
        <w:fldChar w:fldCharType="begin"/>
      </w:r>
      <w:r w:rsidR="00DD1EA1" w:rsidRPr="00DD1EA1">
        <w:rPr>
          <w:rFonts w:ascii="Calibri Light" w:eastAsia="Calibri" w:hAnsi="Calibri Light" w:cs="Calibri Light"/>
          <w:kern w:val="0"/>
          <w:sz w:val="22"/>
          <w:szCs w:val="22"/>
          <w14:ligatures w14:val="none"/>
        </w:rPr>
        <w:instrText xml:space="preserve"> XE "shareholders" </w:instrText>
      </w:r>
      <w:r w:rsidR="00DD1EA1" w:rsidRPr="00DD1EA1">
        <w:rPr>
          <w:rFonts w:ascii="Calibri Light" w:eastAsia="Calibri" w:hAnsi="Calibri Light" w:cs="Calibri Light"/>
          <w:kern w:val="0"/>
          <w:sz w:val="22"/>
          <w:szCs w:val="22"/>
          <w14:ligatures w14:val="none"/>
        </w:rPr>
        <w:fldChar w:fldCharType="end"/>
      </w:r>
      <w:r w:rsidR="00DD1EA1" w:rsidRPr="00DD1EA1">
        <w:rPr>
          <w:rFonts w:ascii="Calibri Light" w:eastAsia="Calibri" w:hAnsi="Calibri Light" w:cs="Calibri Light"/>
          <w:kern w:val="0"/>
          <w:sz w:val="22"/>
          <w:szCs w:val="22"/>
          <w14:ligatures w14:val="none"/>
        </w:rPr>
        <w:t xml:space="preserve"> enshrined in contractual agreements between private entities through arbitration clauses. But</w:t>
      </w:r>
      <w:r w:rsidR="006A310E">
        <w:rPr>
          <w:rFonts w:ascii="Calibri Light" w:eastAsia="Calibri" w:hAnsi="Calibri Light" w:cs="Calibri Light"/>
          <w:kern w:val="0"/>
          <w:sz w:val="22"/>
          <w:szCs w:val="22"/>
          <w14:ligatures w14:val="none"/>
        </w:rPr>
        <w:t xml:space="preserve"> under principles of methodological individualism, there would be no room to exempt the shareholder (owner) from </w:t>
      </w:r>
      <w:r w:rsidR="00457227">
        <w:rPr>
          <w:rFonts w:ascii="Calibri Light" w:eastAsia="Calibri" w:hAnsi="Calibri Light" w:cs="Calibri Light"/>
          <w:kern w:val="0"/>
          <w:sz w:val="22"/>
          <w:szCs w:val="22"/>
          <w14:ligatures w14:val="none"/>
        </w:rPr>
        <w:t>civil or even criminal liability</w:t>
      </w:r>
      <w:r>
        <w:rPr>
          <w:rFonts w:ascii="Calibri Light" w:eastAsia="Calibri" w:hAnsi="Calibri Light" w:cs="Calibri Light"/>
          <w:kern w:val="0"/>
          <w:sz w:val="22"/>
          <w:szCs w:val="22"/>
          <w14:ligatures w14:val="none"/>
        </w:rPr>
        <w:t>.</w:t>
      </w:r>
      <w:r w:rsidR="00DD1EA1" w:rsidRPr="00DD1EA1">
        <w:rPr>
          <w:rFonts w:ascii="Calibri Light" w:eastAsia="Calibri" w:hAnsi="Calibri Light" w:cs="Calibri Light"/>
          <w:kern w:val="0"/>
          <w:sz w:val="22"/>
          <w:szCs w:val="22"/>
          <w14:ligatures w14:val="none"/>
        </w:rPr>
        <w:t xml:space="preserve"> </w:t>
      </w:r>
      <w:r>
        <w:rPr>
          <w:rFonts w:ascii="Calibri Light" w:eastAsia="Calibri" w:hAnsi="Calibri Light" w:cs="Calibri Light"/>
          <w:kern w:val="0"/>
          <w:sz w:val="22"/>
          <w:szCs w:val="22"/>
          <w14:ligatures w14:val="none"/>
        </w:rPr>
        <w:t xml:space="preserve"> Owners would not be protected by a</w:t>
      </w:r>
      <w:r w:rsidR="00DD1EA1" w:rsidRPr="00DD1EA1">
        <w:rPr>
          <w:rFonts w:ascii="Calibri Light" w:eastAsia="Calibri" w:hAnsi="Calibri Light" w:cs="Calibri Light"/>
          <w:kern w:val="0"/>
          <w:sz w:val="22"/>
          <w:szCs w:val="22"/>
          <w14:ligatures w14:val="none"/>
        </w:rPr>
        <w:t xml:space="preserve"> </w:t>
      </w:r>
      <w:r>
        <w:rPr>
          <w:rFonts w:ascii="Calibri Light" w:eastAsia="Calibri" w:hAnsi="Calibri Light" w:cs="Calibri Light"/>
          <w:kern w:val="0"/>
          <w:sz w:val="22"/>
          <w:szCs w:val="22"/>
          <w14:ligatures w14:val="none"/>
        </w:rPr>
        <w:t xml:space="preserve">corporation </w:t>
      </w:r>
      <w:r w:rsidR="00DD1EA1" w:rsidRPr="00DD1EA1">
        <w:rPr>
          <w:rFonts w:ascii="Calibri Light" w:eastAsia="Calibri" w:hAnsi="Calibri Light" w:cs="Calibri Light"/>
          <w:kern w:val="0"/>
          <w:sz w:val="22"/>
          <w:szCs w:val="22"/>
          <w14:ligatures w14:val="none"/>
        </w:rPr>
        <w:t>allowed to be dissolved or bankrupted. Robert Nozick’s comment above seems insightful. In 1970, Murray Rothbard acknowledged that liability limitations, without incorporation, would arise naturally in commercial contractual relationships, but</w:t>
      </w:r>
      <w:r w:rsidR="00457227">
        <w:rPr>
          <w:rFonts w:ascii="Calibri Light" w:eastAsia="Calibri" w:hAnsi="Calibri Light" w:cs="Calibri Light"/>
          <w:kern w:val="0"/>
          <w:sz w:val="22"/>
          <w:szCs w:val="22"/>
          <w14:ligatures w14:val="none"/>
        </w:rPr>
        <w:t xml:space="preserve"> this</w:t>
      </w:r>
      <w:r w:rsidR="00DD1EA1" w:rsidRPr="00DD1EA1">
        <w:rPr>
          <w:rFonts w:ascii="Calibri Light" w:eastAsia="Calibri" w:hAnsi="Calibri Light" w:cs="Calibri Light"/>
          <w:kern w:val="0"/>
          <w:sz w:val="22"/>
          <w:szCs w:val="22"/>
          <w14:ligatures w14:val="none"/>
        </w:rPr>
        <w:t xml:space="preserve"> </w:t>
      </w:r>
      <w:r w:rsidR="00865473">
        <w:rPr>
          <w:rFonts w:ascii="Calibri Light" w:eastAsia="Calibri" w:hAnsi="Calibri Light" w:cs="Calibri Light"/>
          <w:kern w:val="0"/>
          <w:sz w:val="22"/>
          <w:szCs w:val="22"/>
          <w14:ligatures w14:val="none"/>
        </w:rPr>
        <w:t>appears to</w:t>
      </w:r>
      <w:r w:rsidR="00DD1EA1" w:rsidRPr="00DD1EA1">
        <w:rPr>
          <w:rFonts w:ascii="Calibri Light" w:eastAsia="Calibri" w:hAnsi="Calibri Light" w:cs="Calibri Light"/>
          <w:kern w:val="0"/>
          <w:sz w:val="22"/>
          <w:szCs w:val="22"/>
          <w14:ligatures w14:val="none"/>
        </w:rPr>
        <w:t xml:space="preserve"> </w:t>
      </w:r>
      <w:r w:rsidR="00E6450B">
        <w:rPr>
          <w:rFonts w:ascii="Calibri Light" w:eastAsia="Calibri" w:hAnsi="Calibri Light" w:cs="Calibri Light"/>
          <w:kern w:val="0"/>
          <w:sz w:val="22"/>
          <w:szCs w:val="22"/>
          <w14:ligatures w14:val="none"/>
        </w:rPr>
        <w:t xml:space="preserve">be in the context of a world where damages would seldom </w:t>
      </w:r>
      <w:r w:rsidR="00E6450B">
        <w:rPr>
          <w:rFonts w:ascii="Calibri Light" w:eastAsia="Calibri" w:hAnsi="Calibri Light" w:cs="Calibri Light"/>
          <w:kern w:val="0"/>
          <w:sz w:val="22"/>
          <w:szCs w:val="22"/>
          <w14:ligatures w14:val="none"/>
        </w:rPr>
        <w:lastRenderedPageBreak/>
        <w:t>exceed corporate assets</w:t>
      </w:r>
      <w:r w:rsidR="00DD1EA1" w:rsidRPr="00DD1EA1">
        <w:rPr>
          <w:rFonts w:ascii="Calibri Light" w:eastAsia="Calibri" w:hAnsi="Calibri Light" w:cs="Calibri Light"/>
          <w:kern w:val="0"/>
          <w:sz w:val="22"/>
          <w:szCs w:val="22"/>
          <w14:ligatures w14:val="none"/>
        </w:rPr>
        <w:t>: “It is true that limited liability for torts is the illegitimate conferring of a special privilege, but this does not loom large among the total liabilities of any corporation.”</w:t>
      </w:r>
      <w:r w:rsidR="00DD1EA1" w:rsidRPr="00DD1EA1">
        <w:rPr>
          <w:rFonts w:ascii="Calibri Light" w:eastAsia="Calibri" w:hAnsi="Calibri Light" w:cs="Calibri Light"/>
          <w:kern w:val="0"/>
          <w:sz w:val="22"/>
          <w:szCs w:val="22"/>
          <w:vertAlign w:val="superscript"/>
          <w14:ligatures w14:val="none"/>
        </w:rPr>
        <w:footnoteReference w:id="13"/>
      </w:r>
      <w:r w:rsidR="00DD1EA1" w:rsidRPr="00DD1EA1">
        <w:rPr>
          <w:rFonts w:ascii="Calibri Light" w:eastAsia="Calibri" w:hAnsi="Calibri Light" w:cs="Calibri Light"/>
          <w:kern w:val="0"/>
          <w:sz w:val="22"/>
          <w:szCs w:val="22"/>
          <w14:ligatures w14:val="none"/>
        </w:rPr>
        <w:t xml:space="preserve"> </w:t>
      </w:r>
    </w:p>
    <w:p w14:paraId="4FDB8606" w14:textId="5DAF5802" w:rsidR="00DD1EA1" w:rsidRPr="00DD1EA1" w:rsidRDefault="00E6450B"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We can foresee changes in which a corporation would be a convenient reference for a group</w:t>
      </w:r>
      <w:r w:rsidR="00DD1EA1" w:rsidRPr="00DD1EA1">
        <w:rPr>
          <w:rFonts w:ascii="Calibri Light" w:eastAsia="Calibri" w:hAnsi="Calibri Light" w:cs="Calibri Light"/>
          <w:kern w:val="0"/>
          <w:sz w:val="22"/>
          <w:szCs w:val="22"/>
          <w14:ligatures w14:val="none"/>
        </w:rPr>
        <w:t xml:space="preserve"> of individuals. Such individuals would have no grounds to defer responsibility for transgressions to a corporate "person"; no corporation would have </w:t>
      </w:r>
      <w:proofErr w:type="gramStart"/>
      <w:r w:rsidR="00DD1EA1" w:rsidRPr="00DD1EA1">
        <w:rPr>
          <w:rFonts w:ascii="Calibri Light" w:eastAsia="Calibri" w:hAnsi="Calibri Light" w:cs="Calibri Light"/>
          <w:kern w:val="0"/>
          <w:sz w:val="22"/>
          <w:szCs w:val="22"/>
          <w14:ligatures w14:val="none"/>
        </w:rPr>
        <w:t>standing</w:t>
      </w:r>
      <w:proofErr w:type="gramEnd"/>
      <w:r w:rsidR="00DD1EA1" w:rsidRPr="00DD1EA1">
        <w:rPr>
          <w:rFonts w:ascii="Calibri Light" w:eastAsia="Calibri" w:hAnsi="Calibri Light" w:cs="Calibri Light"/>
          <w:kern w:val="0"/>
          <w:sz w:val="22"/>
          <w:szCs w:val="22"/>
          <w14:ligatures w14:val="none"/>
        </w:rPr>
        <w:t xml:space="preserve"> of its own, as it is merely the convenient association of fully individually responsible individuals. This applies to non-profit corporations as well. The collective actions of a lynch mob do not absolve the individual culpability of participants in misdeeds. </w:t>
      </w:r>
      <w:r w:rsidR="00020903">
        <w:rPr>
          <w:rFonts w:ascii="Calibri Light" w:eastAsia="Calibri" w:hAnsi="Calibri Light" w:cs="Calibri Light"/>
          <w:kern w:val="0"/>
          <w:sz w:val="22"/>
          <w:szCs w:val="22"/>
          <w14:ligatures w14:val="none"/>
        </w:rPr>
        <w:t>In the words of a</w:t>
      </w:r>
      <w:r w:rsidR="00DD1EA1" w:rsidRPr="00DD1EA1">
        <w:rPr>
          <w:rFonts w:ascii="Calibri Light" w:eastAsia="Calibri" w:hAnsi="Calibri Light" w:cs="Calibri Light"/>
          <w:kern w:val="0"/>
          <w:sz w:val="22"/>
          <w:szCs w:val="22"/>
          <w14:ligatures w14:val="none"/>
        </w:rPr>
        <w:t xml:space="preserve">n early Libertarian movement luminary, Roy Childs: “…we can justify a </w:t>
      </w:r>
      <w:r w:rsidR="00DD1EA1" w:rsidRPr="00DD1EA1">
        <w:rPr>
          <w:rFonts w:ascii="Garamond" w:eastAsia="Calibri" w:hAnsi="Garamond" w:cs="Calibri"/>
          <w:i/>
          <w:kern w:val="0"/>
          <w:sz w:val="21"/>
          <w:szCs w:val="21"/>
          <w14:ligatures w14:val="none"/>
        </w:rPr>
        <w:t>limited</w:t>
      </w:r>
      <w:r w:rsidR="00DD1EA1" w:rsidRPr="00DD1EA1">
        <w:rPr>
          <w:rFonts w:ascii="Calibri Light" w:eastAsia="Calibri" w:hAnsi="Calibri Light" w:cs="Calibri Light"/>
          <w:kern w:val="0"/>
          <w:sz w:val="22"/>
          <w:szCs w:val="22"/>
          <w14:ligatures w14:val="none"/>
        </w:rPr>
        <w:t xml:space="preserve"> </w:t>
      </w:r>
      <w:proofErr w:type="spellStart"/>
      <w:r w:rsidR="00DD1EA1" w:rsidRPr="00DD1EA1">
        <w:rPr>
          <w:rFonts w:ascii="Calibri Light" w:eastAsia="Calibri" w:hAnsi="Calibri Light" w:cs="Calibri Light"/>
          <w:kern w:val="0"/>
          <w:sz w:val="22"/>
          <w:szCs w:val="22"/>
          <w14:ligatures w14:val="none"/>
        </w:rPr>
        <w:t>limited</w:t>
      </w:r>
      <w:proofErr w:type="spellEnd"/>
      <w:r w:rsidR="00DD1EA1" w:rsidRPr="00DD1EA1">
        <w:rPr>
          <w:rFonts w:ascii="Calibri Light" w:eastAsia="Calibri" w:hAnsi="Calibri Light" w:cs="Calibri Light"/>
          <w:kern w:val="0"/>
          <w:sz w:val="22"/>
          <w:szCs w:val="22"/>
          <w14:ligatures w14:val="none"/>
        </w:rPr>
        <w:t xml:space="preserve"> liability but not an </w:t>
      </w:r>
      <w:r w:rsidR="00DD1EA1" w:rsidRPr="00DD1EA1">
        <w:rPr>
          <w:rFonts w:ascii="Garamond" w:eastAsia="Calibri" w:hAnsi="Garamond" w:cs="Calibri"/>
          <w:i/>
          <w:kern w:val="0"/>
          <w:sz w:val="21"/>
          <w:szCs w:val="21"/>
          <w14:ligatures w14:val="none"/>
        </w:rPr>
        <w:t>unlimited</w:t>
      </w:r>
      <w:r w:rsidR="00DD1EA1" w:rsidRPr="00DD1EA1">
        <w:rPr>
          <w:rFonts w:ascii="Calibri Light" w:eastAsia="Calibri" w:hAnsi="Calibri Light" w:cs="Calibri Light"/>
          <w:kern w:val="0"/>
          <w:sz w:val="22"/>
          <w:szCs w:val="22"/>
          <w14:ligatures w14:val="none"/>
        </w:rPr>
        <w:t xml:space="preserve"> limited liability.”</w:t>
      </w:r>
      <w:r w:rsidR="00DD1EA1" w:rsidRPr="00DD1EA1">
        <w:rPr>
          <w:rFonts w:ascii="Calibri Light" w:eastAsia="Calibri" w:hAnsi="Calibri Light" w:cs="Calibri Light"/>
          <w:kern w:val="0"/>
          <w:sz w:val="22"/>
          <w:szCs w:val="22"/>
          <w:vertAlign w:val="superscript"/>
          <w14:ligatures w14:val="none"/>
        </w:rPr>
        <w:footnoteReference w:id="14"/>
      </w:r>
      <w:r w:rsidR="00DD1EA1" w:rsidRPr="00DD1EA1">
        <w:rPr>
          <w:rFonts w:ascii="Calibri Light" w:eastAsia="Calibri" w:hAnsi="Calibri Light" w:cs="Calibri Light"/>
          <w:kern w:val="0"/>
          <w:sz w:val="22"/>
          <w:szCs w:val="22"/>
          <w14:ligatures w14:val="none"/>
        </w:rPr>
        <w:t xml:space="preserve"> </w:t>
      </w:r>
    </w:p>
    <w:p w14:paraId="33B16B66"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p>
    <w:p w14:paraId="3871EC04" w14:textId="27F4E9D2" w:rsidR="00DD1EA1" w:rsidRPr="00DD1EA1" w:rsidRDefault="00DD1EA1" w:rsidP="00DD1EA1">
      <w:pPr>
        <w:spacing w:after="0" w:line="252" w:lineRule="auto"/>
        <w:ind w:firstLine="144"/>
        <w:jc w:val="both"/>
        <w:rPr>
          <w:rFonts w:ascii="Calibri Light" w:eastAsia="Calibri" w:hAnsi="Calibri Light" w:cs="Calibri Light"/>
          <w:b/>
          <w:bCs/>
          <w:kern w:val="0"/>
          <w:sz w:val="21"/>
          <w:szCs w:val="21"/>
          <w14:ligatures w14:val="none"/>
        </w:rPr>
      </w:pPr>
      <w:r w:rsidRPr="00DD1EA1">
        <w:rPr>
          <w:rFonts w:ascii="Calibri Light" w:eastAsia="Calibri" w:hAnsi="Calibri Light" w:cs="Calibri Light"/>
          <w:b/>
          <w:bCs/>
          <w:kern w:val="0"/>
          <w:sz w:val="21"/>
          <w:szCs w:val="21"/>
          <w14:ligatures w14:val="none"/>
        </w:rPr>
        <w:t xml:space="preserve">Additional </w:t>
      </w:r>
      <w:r w:rsidR="00F00E7B">
        <w:rPr>
          <w:rFonts w:ascii="Calibri Light" w:eastAsia="Calibri" w:hAnsi="Calibri Light" w:cs="Calibri Light"/>
          <w:b/>
          <w:bCs/>
          <w:kern w:val="0"/>
          <w:sz w:val="21"/>
          <w:szCs w:val="21"/>
          <w14:ligatures w14:val="none"/>
        </w:rPr>
        <w:t>concerns</w:t>
      </w:r>
    </w:p>
    <w:p w14:paraId="057825A1" w14:textId="0FDEF5C2"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A practicable transitional step to a world of stockholder responsibility might limit liability for wrongdoing to, for example, only a fixed multiple of a shareholder's investment. Such exposure would </w:t>
      </w:r>
      <w:r w:rsidR="00F00E7B">
        <w:rPr>
          <w:rFonts w:ascii="Calibri Light" w:eastAsia="Calibri" w:hAnsi="Calibri Light" w:cs="Calibri Light"/>
          <w:kern w:val="0"/>
          <w:sz w:val="22"/>
          <w:szCs w:val="22"/>
          <w14:ligatures w14:val="none"/>
        </w:rPr>
        <w:t>spur the insurance industry to expand coverage</w:t>
      </w:r>
      <w:r w:rsidRPr="00DD1EA1">
        <w:rPr>
          <w:rFonts w:ascii="Calibri Light" w:eastAsia="Calibri" w:hAnsi="Calibri Light" w:cs="Calibri Light"/>
          <w:kern w:val="0"/>
          <w:sz w:val="22"/>
          <w:szCs w:val="22"/>
          <w14:ligatures w14:val="none"/>
        </w:rPr>
        <w:t xml:space="preserve"> for investors. Inevitably, ratings and appraisal services would expand as scrutiny of corporate activities and behavior would increase. </w:t>
      </w:r>
    </w:p>
    <w:p w14:paraId="6D485299" w14:textId="071B60DF"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Of course, many investors, rather than buying assessable shares in corporations they know little about, would </w:t>
      </w:r>
      <w:r w:rsidR="00F00E7B">
        <w:rPr>
          <w:rFonts w:ascii="Calibri Light" w:eastAsia="Calibri" w:hAnsi="Calibri Light" w:cs="Calibri Light"/>
          <w:kern w:val="0"/>
          <w:sz w:val="22"/>
          <w:szCs w:val="22"/>
          <w14:ligatures w14:val="none"/>
        </w:rPr>
        <w:t>forgo expectations of high returns and instead buy bonds with</w:t>
      </w:r>
      <w:r w:rsidRPr="00DD1EA1">
        <w:rPr>
          <w:rFonts w:ascii="Calibri Light" w:eastAsia="Calibri" w:hAnsi="Calibri Light" w:cs="Calibri Light"/>
          <w:kern w:val="0"/>
          <w:sz w:val="22"/>
          <w:szCs w:val="22"/>
          <w14:ligatures w14:val="none"/>
        </w:rPr>
        <w:t xml:space="preserve"> more modest returns. Owners of preferred stock</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"preferred stock"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without voting privileges, would be exempt from liability beyond their investment, unlike common stock owners. Common stock owners, having greater culpability, would certainly be proportionately fewer than they are currently. Nonetheless, such a reform of 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"limited 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would not materially reduce the availability of total financial capital; instead, it would promote more responsible investing. </w:t>
      </w:r>
    </w:p>
    <w:p w14:paraId="0A95B1DE"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If a model of equitable corporate and shareholder legal responsibility had prevailed since the beginning of the Industrial Revolution, ammunition for condemning the predominant form of Capitalism would have been reduced.</w:t>
      </w:r>
    </w:p>
    <w:p w14:paraId="2BD555E9" w14:textId="008C8148"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Recent corporate prescriptive privileges and corporate </w:t>
      </w:r>
      <w:r w:rsidR="00F00E7B">
        <w:rPr>
          <w:rFonts w:ascii="Calibri Light" w:eastAsia="Calibri" w:hAnsi="Calibri Light" w:cs="Calibri Light"/>
          <w:kern w:val="0"/>
          <w:sz w:val="22"/>
          <w:szCs w:val="22"/>
          <w14:ligatures w14:val="none"/>
        </w:rPr>
        <w:t>engagement with political coadjutors and journalists have penetrated social media, the economy, academia, and medicine</w:t>
      </w:r>
      <w:r w:rsidRPr="00DD1EA1">
        <w:rPr>
          <w:rFonts w:ascii="Calibri Light" w:eastAsia="Calibri" w:hAnsi="Calibri Light" w:cs="Calibri Light"/>
          <w:kern w:val="0"/>
          <w:sz w:val="22"/>
          <w:szCs w:val="22"/>
          <w14:ligatures w14:val="none"/>
        </w:rPr>
        <w:t xml:space="preserve">. Global policy consolidation has foreclosed </w:t>
      </w:r>
      <w:r w:rsidR="00F00E7B">
        <w:rPr>
          <w:rFonts w:ascii="Calibri Light" w:eastAsia="Calibri" w:hAnsi="Calibri Light" w:cs="Calibri Light"/>
          <w:kern w:val="0"/>
          <w:sz w:val="22"/>
          <w:szCs w:val="22"/>
          <w14:ligatures w14:val="none"/>
        </w:rPr>
        <w:t>grassroots</w:t>
      </w:r>
      <w:r w:rsidRPr="00DD1EA1">
        <w:rPr>
          <w:rFonts w:ascii="Calibri Light" w:eastAsia="Calibri" w:hAnsi="Calibri Light" w:cs="Calibri Light"/>
          <w:kern w:val="0"/>
          <w:sz w:val="22"/>
          <w:szCs w:val="22"/>
          <w14:ligatures w14:val="none"/>
        </w:rPr>
        <w:t xml:space="preserve"> means of remediation and instead encouraged organized crime syndicates. </w:t>
      </w:r>
    </w:p>
    <w:p w14:paraId="324D9154" w14:textId="26A3AA72"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 The current corporate form is relatively new. The U.S. Constitution notably excluded the Federal chartering of corporations. The founders had good reason to be </w:t>
      </w:r>
      <w:r w:rsidR="00F00E7B">
        <w:rPr>
          <w:rFonts w:ascii="Calibri Light" w:eastAsia="Calibri" w:hAnsi="Calibri Light" w:cs="Calibri Light"/>
          <w:kern w:val="0"/>
          <w:sz w:val="22"/>
          <w:szCs w:val="22"/>
          <w14:ligatures w14:val="none"/>
        </w:rPr>
        <w:t>reticent</w:t>
      </w:r>
      <w:r w:rsidRPr="00DD1EA1">
        <w:rPr>
          <w:rFonts w:ascii="Calibri Light" w:eastAsia="Calibri" w:hAnsi="Calibri Light" w:cs="Calibri Light"/>
          <w:kern w:val="0"/>
          <w:sz w:val="22"/>
          <w:szCs w:val="22"/>
          <w14:ligatures w14:val="none"/>
        </w:rPr>
        <w:t xml:space="preserve"> after experiencing the monopolistic hold on </w:t>
      </w:r>
      <w:r w:rsidRPr="00DD1EA1">
        <w:rPr>
          <w:rFonts w:ascii="Calibri Light" w:eastAsia="Calibri" w:hAnsi="Calibri Light" w:cs="Calibri Light"/>
          <w:kern w:val="0"/>
          <w:sz w:val="22"/>
          <w:szCs w:val="22"/>
          <w14:ligatures w14:val="none"/>
        </w:rPr>
        <w:lastRenderedPageBreak/>
        <w:t>commerce by the Hudson's Bay Company and, especially, the British East India Company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"British East Indian Company"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As a result, chartering evolved exclusively </w:t>
      </w:r>
      <w:r w:rsidR="00F00E7B">
        <w:rPr>
          <w:rFonts w:ascii="Calibri Light" w:eastAsia="Calibri" w:hAnsi="Calibri Light" w:cs="Calibri Light"/>
          <w:kern w:val="0"/>
          <w:sz w:val="22"/>
          <w:szCs w:val="22"/>
          <w14:ligatures w14:val="none"/>
        </w:rPr>
        <w:t>at the state level</w:t>
      </w:r>
      <w:r w:rsidRPr="00DD1EA1">
        <w:rPr>
          <w:rFonts w:ascii="Calibri Light" w:eastAsia="Calibri" w:hAnsi="Calibri Light" w:cs="Calibri Light"/>
          <w:kern w:val="0"/>
          <w:sz w:val="22"/>
          <w:szCs w:val="22"/>
          <w14:ligatures w14:val="none"/>
        </w:rPr>
        <w:t>. Ultimately, corporations gained 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"limited 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w:t>
      </w:r>
      <w:r w:rsidR="00F00E7B">
        <w:rPr>
          <w:rFonts w:ascii="Calibri Light" w:eastAsia="Calibri" w:hAnsi="Calibri Light" w:cs="Calibri Light"/>
          <w:kern w:val="0"/>
          <w:sz w:val="22"/>
          <w:szCs w:val="22"/>
          <w14:ligatures w14:val="none"/>
        </w:rPr>
        <w:t xml:space="preserve">as States competed for reciprocal economic benefits by granting </w:t>
      </w:r>
      <w:r w:rsidRPr="00DD1EA1">
        <w:rPr>
          <w:rFonts w:ascii="Calibri Light" w:eastAsia="Calibri" w:hAnsi="Calibri Light" w:cs="Calibri Light"/>
          <w:kern w:val="0"/>
          <w:sz w:val="22"/>
          <w:szCs w:val="22"/>
          <w14:ligatures w14:val="none"/>
        </w:rPr>
        <w:t xml:space="preserve">this privilege. </w:t>
      </w:r>
    </w:p>
    <w:p w14:paraId="64CD1A81" w14:textId="677E5BC4"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The Nineteenth Century saw the use of the general partnership, the rise of the corporate model, and the eventual adoption of 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"limited 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granted by States. </w:t>
      </w:r>
      <w:r w:rsidR="00F00E7B">
        <w:rPr>
          <w:rFonts w:ascii="Calibri Light" w:eastAsia="Calibri" w:hAnsi="Calibri Light" w:cs="Calibri Light"/>
          <w:kern w:val="0"/>
          <w:sz w:val="22"/>
          <w:szCs w:val="22"/>
          <w14:ligatures w14:val="none"/>
        </w:rPr>
        <w:t>Early corporate law</w:t>
      </w:r>
      <w:r w:rsidRPr="00DD1EA1">
        <w:rPr>
          <w:rFonts w:ascii="Calibri Light" w:eastAsia="Calibri" w:hAnsi="Calibri Light" w:cs="Calibri Light"/>
          <w:kern w:val="0"/>
          <w:sz w:val="22"/>
          <w:szCs w:val="22"/>
          <w14:ligatures w14:val="none"/>
        </w:rPr>
        <w:t xml:space="preserve"> did not include limited liability. Initially, businesses were organized as sole proprietorships and partnerships mainly for permanence and continuity.</w:t>
      </w:r>
    </w:p>
    <w:p w14:paraId="2B7EC2A5"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Stockholders of the English joint-stock companies had finally come to assume 'double liability'–i.e., the stockholder was liable to the extent of his investment plus a like amount–and some states experimented with charters specifying either double liability or unlimited liability. After 1830, however, statutes were passed in the various states providing for 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"limited 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and by 1860 this principle was generally accepted."</w:t>
      </w:r>
      <w:r w:rsidRPr="00DD1EA1">
        <w:rPr>
          <w:rFonts w:ascii="Calibri Light" w:eastAsia="Calibri" w:hAnsi="Calibri Light" w:cs="Calibri Light"/>
          <w:kern w:val="0"/>
          <w:sz w:val="22"/>
          <w:szCs w:val="22"/>
          <w:vertAlign w:val="superscript"/>
          <w14:ligatures w14:val="none"/>
        </w:rPr>
        <w:footnoteReference w:id="15"/>
      </w:r>
    </w:p>
    <w:p w14:paraId="38FE107B"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Was Limited liability needed?  Were these State concessions necessary? The unprecedented growth rate of the economy in the Nineteenth Century occurred with businesses organized under the general partnership model (generally absent 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"limited 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until the latter part of the century. Ted Nace</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"Ted Nace"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noted: "The volume of manufactured goods grew by an average of 59% per decade from 1809 to 1839, then by 53% in the 1840's and 60% in the 1850's."</w:t>
      </w:r>
      <w:r w:rsidRPr="00DD1EA1">
        <w:rPr>
          <w:rFonts w:ascii="Calibri Light" w:eastAsia="Calibri" w:hAnsi="Calibri Light" w:cs="Calibri Light"/>
          <w:kern w:val="0"/>
          <w:sz w:val="22"/>
          <w:szCs w:val="22"/>
          <w:vertAlign w:val="superscript"/>
          <w14:ligatures w14:val="none"/>
        </w:rPr>
        <w:footnoteReference w:id="16"/>
      </w:r>
      <w:r w:rsidRPr="00DD1EA1">
        <w:rPr>
          <w:rFonts w:ascii="Calibri Light" w:eastAsia="Calibri" w:hAnsi="Calibri Light" w:cs="Calibri Light"/>
          <w:kern w:val="0"/>
          <w:sz w:val="22"/>
          <w:szCs w:val="22"/>
          <w14:ligatures w14:val="none"/>
        </w:rPr>
        <w:t xml:space="preserve">  And … "Limited liability… wasn't a widespread feature of the corporation until about 1875…"</w:t>
      </w:r>
      <w:r w:rsidRPr="00DD1EA1">
        <w:rPr>
          <w:rFonts w:ascii="Calibri Light" w:eastAsia="Calibri" w:hAnsi="Calibri Light" w:cs="Calibri Light"/>
          <w:kern w:val="0"/>
          <w:sz w:val="22"/>
          <w:szCs w:val="22"/>
          <w:vertAlign w:val="superscript"/>
          <w14:ligatures w14:val="none"/>
        </w:rPr>
        <w:footnoteReference w:id="17"/>
      </w:r>
      <w:r w:rsidRPr="00DD1EA1">
        <w:rPr>
          <w:rFonts w:ascii="Calibri Light" w:eastAsia="Calibri" w:hAnsi="Calibri Light" w:cs="Calibri Light"/>
          <w:kern w:val="0"/>
          <w:sz w:val="22"/>
          <w:szCs w:val="22"/>
          <w14:ligatures w14:val="none"/>
        </w:rPr>
        <w:t xml:space="preserve"> Hence, the lack of the 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"limited 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corporate model appears not to have stymied economic performance in the American experience. This impressive growth supports the thesis that shareholders</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"shareholders"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in joint stock companies need not be granted the privilege of 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"limited 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under tort law (</w:t>
      </w:r>
      <w:hyperlink r:id="rId8" w:history="1">
        <w:r w:rsidRPr="00DD1EA1">
          <w:rPr>
            <w:rFonts w:ascii="Calibri Light" w:eastAsia="Calibri" w:hAnsi="Calibri Light" w:cs="Calibri Light"/>
            <w:kern w:val="0"/>
            <w:sz w:val="22"/>
            <w:szCs w:val="22"/>
            <w14:ligatures w14:val="none"/>
          </w:rPr>
          <w:t>see commentary by Jonathan S. Miller</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"J.S. Miller" </w:instrText>
        </w:r>
        <w:r w:rsidRPr="00DD1EA1">
          <w:rPr>
            <w:rFonts w:ascii="Calibri Light" w:eastAsia="Calibri" w:hAnsi="Calibri Light" w:cs="Calibri Light"/>
            <w:kern w:val="0"/>
            <w:sz w:val="22"/>
            <w:szCs w:val="22"/>
            <w14:ligatures w14:val="none"/>
          </w:rPr>
          <w:fldChar w:fldCharType="end"/>
        </w:r>
      </w:hyperlink>
      <w:r w:rsidRPr="00DD1EA1">
        <w:rPr>
          <w:rFonts w:ascii="Calibri Light" w:eastAsia="Calibri" w:hAnsi="Calibri Light" w:cs="Calibri Light"/>
          <w:kern w:val="0"/>
          <w:sz w:val="22"/>
          <w:szCs w:val="22"/>
          <w14:ligatures w14:val="none"/>
        </w:rPr>
        <w:t>).</w:t>
      </w:r>
      <w:r w:rsidRPr="00DD1EA1">
        <w:rPr>
          <w:rFonts w:ascii="Calibri Light" w:eastAsia="Calibri" w:hAnsi="Calibri Light" w:cs="Calibri Light"/>
          <w:kern w:val="0"/>
          <w:sz w:val="22"/>
          <w:szCs w:val="22"/>
          <w:vertAlign w:val="superscript"/>
          <w14:ligatures w14:val="none"/>
        </w:rPr>
        <w:footnoteReference w:id="18"/>
      </w:r>
      <w:r w:rsidRPr="00DD1EA1">
        <w:rPr>
          <w:rFonts w:ascii="Calibri Light" w:eastAsia="Calibri" w:hAnsi="Calibri Light" w:cs="Calibri Light"/>
          <w:kern w:val="0"/>
          <w:sz w:val="22"/>
          <w:szCs w:val="22"/>
          <w14:ligatures w14:val="none"/>
        </w:rPr>
        <w:t xml:space="preserve"> In 1916, economist John Maurice Clark</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"John Maurice Clark"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had his doubts as well:</w:t>
      </w:r>
    </w:p>
    <w:p w14:paraId="05CAFEAD"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p>
    <w:p w14:paraId="5798EAF8" w14:textId="77777777" w:rsidR="00DD1EA1" w:rsidRPr="00DD1EA1" w:rsidRDefault="00DD1EA1" w:rsidP="00DD1EA1">
      <w:pPr>
        <w:spacing w:after="0" w:line="254" w:lineRule="auto"/>
        <w:ind w:left="432" w:firstLine="144"/>
        <w:jc w:val="both"/>
        <w:rPr>
          <w:rFonts w:ascii="Calibri Light" w:eastAsia="Calibri" w:hAnsi="Calibri Light" w:cs="Calibri Light"/>
          <w:kern w:val="0"/>
          <w:sz w:val="20"/>
          <w:szCs w:val="22"/>
          <w14:ligatures w14:val="none"/>
        </w:rPr>
      </w:pPr>
      <w:r w:rsidRPr="00DD1EA1">
        <w:rPr>
          <w:rFonts w:ascii="Calibri Light" w:eastAsia="Calibri" w:hAnsi="Calibri Light" w:cs="Calibri Light"/>
          <w:kern w:val="0"/>
          <w:sz w:val="20"/>
          <w:szCs w:val="22"/>
          <w14:ligatures w14:val="none"/>
        </w:rPr>
        <w:t>Has the principle of limited liability</w:t>
      </w:r>
      <w:r w:rsidRPr="00DD1EA1">
        <w:rPr>
          <w:rFonts w:ascii="Calibri Light" w:eastAsia="Calibri" w:hAnsi="Calibri Light" w:cs="Calibri Light"/>
          <w:kern w:val="0"/>
          <w:sz w:val="20"/>
          <w:szCs w:val="22"/>
          <w14:ligatures w14:val="none"/>
        </w:rPr>
        <w:fldChar w:fldCharType="begin"/>
      </w:r>
      <w:r w:rsidRPr="00DD1EA1">
        <w:rPr>
          <w:rFonts w:ascii="Calibri Light" w:eastAsia="Calibri" w:hAnsi="Calibri Light" w:cs="Calibri Light"/>
          <w:kern w:val="0"/>
          <w:sz w:val="20"/>
          <w:szCs w:val="22"/>
          <w14:ligatures w14:val="none"/>
        </w:rPr>
        <w:instrText xml:space="preserve"> XE "limited liability" </w:instrText>
      </w:r>
      <w:r w:rsidRPr="00DD1EA1">
        <w:rPr>
          <w:rFonts w:ascii="Calibri Light" w:eastAsia="Calibri" w:hAnsi="Calibri Light" w:cs="Calibri Light"/>
          <w:kern w:val="0"/>
          <w:sz w:val="20"/>
          <w:szCs w:val="22"/>
          <w14:ligatures w14:val="none"/>
        </w:rPr>
        <w:fldChar w:fldCharType="end"/>
      </w:r>
      <w:r w:rsidRPr="00DD1EA1">
        <w:rPr>
          <w:rFonts w:ascii="Calibri Light" w:eastAsia="Calibri" w:hAnsi="Calibri Light" w:cs="Calibri Light"/>
          <w:kern w:val="0"/>
          <w:sz w:val="20"/>
          <w:szCs w:val="22"/>
          <w14:ligatures w14:val="none"/>
        </w:rPr>
        <w:t xml:space="preserve"> been carried too </w:t>
      </w:r>
      <w:proofErr w:type="gramStart"/>
      <w:r w:rsidRPr="00DD1EA1">
        <w:rPr>
          <w:rFonts w:ascii="Calibri Light" w:eastAsia="Calibri" w:hAnsi="Calibri Light" w:cs="Calibri Light"/>
          <w:kern w:val="0"/>
          <w:sz w:val="20"/>
          <w:szCs w:val="22"/>
          <w14:ligatures w14:val="none"/>
        </w:rPr>
        <w:t>far?…</w:t>
      </w:r>
      <w:proofErr w:type="gramEnd"/>
      <w:r w:rsidRPr="00DD1EA1">
        <w:rPr>
          <w:rFonts w:ascii="Calibri Light" w:eastAsia="Calibri" w:hAnsi="Calibri Light" w:cs="Calibri Light"/>
          <w:kern w:val="0"/>
          <w:sz w:val="20"/>
          <w:szCs w:val="22"/>
          <w14:ligatures w14:val="none"/>
        </w:rPr>
        <w:t xml:space="preserve">one of the worst features of the internal organization of corporations is its wonderful aptitude for dividing responsibility, concealing it from outside observers…to an economics of responsibility it is one of the very roots of evil. </w:t>
      </w:r>
      <w:r w:rsidRPr="00DD1EA1">
        <w:rPr>
          <w:rFonts w:ascii="Calibri Light" w:eastAsia="Calibri" w:hAnsi="Calibri Light" w:cs="Calibri Light"/>
          <w:kern w:val="0"/>
          <w:sz w:val="20"/>
          <w:szCs w:val="22"/>
          <w:vertAlign w:val="superscript"/>
          <w14:ligatures w14:val="none"/>
        </w:rPr>
        <w:footnoteReference w:id="19"/>
      </w:r>
    </w:p>
    <w:p w14:paraId="207B07CF" w14:textId="77777777" w:rsidR="00DD1EA1" w:rsidRPr="00DD1EA1" w:rsidRDefault="00DD1EA1" w:rsidP="00DD1EA1">
      <w:pPr>
        <w:spacing w:after="0" w:line="254" w:lineRule="auto"/>
        <w:ind w:left="432" w:firstLine="144"/>
        <w:jc w:val="both"/>
        <w:rPr>
          <w:rFonts w:ascii="Calibri Light" w:eastAsia="Calibri" w:hAnsi="Calibri Light" w:cs="Calibri Light"/>
          <w:kern w:val="0"/>
          <w:sz w:val="22"/>
          <w:szCs w:val="22"/>
          <w14:ligatures w14:val="none"/>
        </w:rPr>
      </w:pPr>
    </w:p>
    <w:p w14:paraId="2AE75044"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lastRenderedPageBreak/>
        <w:t>Shareholders primarily concerned with bottom-line results and share prices may opt out of participation in corporate affairs.</w:t>
      </w:r>
    </w:p>
    <w:p w14:paraId="06FEFFCC" w14:textId="1D485B75"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Fewer, but more responsible and more involved shareholders</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"shareholders"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would improve corporate behavior. Under the current system, with large numbers of shareholders, a minority of motivated or attentive shareholders wield control over corporate decisions. Hence, </w:t>
      </w:r>
      <w:r w:rsidR="00532702">
        <w:rPr>
          <w:rFonts w:ascii="Calibri Light" w:eastAsia="Calibri" w:hAnsi="Calibri Light" w:cs="Calibri Light"/>
          <w:kern w:val="0"/>
          <w:sz w:val="22"/>
          <w:szCs w:val="22"/>
          <w14:ligatures w14:val="none"/>
        </w:rPr>
        <w:t>a minority of shareholders can easily control large corporations, hedge funds, and similar entities</w:t>
      </w:r>
      <w:r w:rsidRPr="00DD1EA1">
        <w:rPr>
          <w:rFonts w:ascii="Calibri Light" w:eastAsia="Calibri" w:hAnsi="Calibri Light" w:cs="Calibri Light"/>
          <w:kern w:val="0"/>
          <w:sz w:val="22"/>
          <w:szCs w:val="22"/>
          <w14:ligatures w14:val="none"/>
        </w:rPr>
        <w:t>.</w:t>
      </w:r>
    </w:p>
    <w:p w14:paraId="7FA7E655"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Commenting on the current possibility of control by detached interests, Paul Sweezy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"Paul Sweezy"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observed:</w:t>
      </w:r>
    </w:p>
    <w:p w14:paraId="673C580B"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 </w:t>
      </w:r>
    </w:p>
    <w:p w14:paraId="110A7FEE" w14:textId="77777777" w:rsidR="00DD1EA1" w:rsidRPr="00DD1EA1" w:rsidRDefault="00DD1EA1" w:rsidP="00DD1EA1">
      <w:pPr>
        <w:spacing w:after="0" w:line="254" w:lineRule="auto"/>
        <w:ind w:left="432" w:firstLine="144"/>
        <w:jc w:val="both"/>
        <w:rPr>
          <w:rFonts w:ascii="Calibri Light" w:eastAsia="Calibri" w:hAnsi="Calibri Light" w:cs="Calibri Light"/>
          <w:kern w:val="0"/>
          <w:sz w:val="20"/>
          <w:szCs w:val="22"/>
          <w14:ligatures w14:val="none"/>
        </w:rPr>
      </w:pPr>
      <w:r w:rsidRPr="00DD1EA1">
        <w:rPr>
          <w:rFonts w:ascii="Calibri Light" w:eastAsia="Calibri" w:hAnsi="Calibri Light" w:cs="Calibri Light"/>
          <w:kern w:val="0"/>
          <w:sz w:val="20"/>
          <w:szCs w:val="22"/>
          <w14:ligatures w14:val="none"/>
        </w:rPr>
        <w:t xml:space="preserve">For it must be remembered that one corporation can own the shares of one or more other corporations. </w:t>
      </w:r>
      <w:proofErr w:type="gramStart"/>
      <w:r w:rsidRPr="00DD1EA1">
        <w:rPr>
          <w:rFonts w:ascii="Calibri Light" w:eastAsia="Calibri" w:hAnsi="Calibri Light" w:cs="Calibri Light"/>
          <w:kern w:val="0"/>
          <w:sz w:val="20"/>
          <w:szCs w:val="22"/>
          <w14:ligatures w14:val="none"/>
        </w:rPr>
        <w:t>Thus</w:t>
      </w:r>
      <w:proofErr w:type="gramEnd"/>
      <w:r w:rsidRPr="00DD1EA1">
        <w:rPr>
          <w:rFonts w:ascii="Calibri Light" w:eastAsia="Calibri" w:hAnsi="Calibri Light" w:cs="Calibri Light"/>
          <w:kern w:val="0"/>
          <w:sz w:val="20"/>
          <w:szCs w:val="22"/>
          <w14:ligatures w14:val="none"/>
        </w:rPr>
        <w:t xml:space="preserve"> a capitalist may control corporation A by owning, say, one-third of its shares. Part of the capital of A may be used to gain control over corporation B, C and D, and the capital of these in turn to bring into the fold still further corporations.</w:t>
      </w:r>
      <w:r w:rsidRPr="00DD1EA1">
        <w:rPr>
          <w:rFonts w:ascii="Calibri Light" w:eastAsia="Calibri" w:hAnsi="Calibri Light" w:cs="Calibri Light"/>
          <w:kern w:val="0"/>
          <w:sz w:val="20"/>
          <w:szCs w:val="22"/>
          <w:vertAlign w:val="superscript"/>
          <w14:ligatures w14:val="none"/>
        </w:rPr>
        <w:footnoteReference w:id="20"/>
      </w:r>
      <w:r w:rsidRPr="00DD1EA1">
        <w:rPr>
          <w:rFonts w:ascii="Calibri Light" w:eastAsia="Calibri" w:hAnsi="Calibri Light" w:cs="Calibri Light"/>
          <w:kern w:val="0"/>
          <w:sz w:val="20"/>
          <w:szCs w:val="22"/>
          <w14:ligatures w14:val="none"/>
        </w:rPr>
        <w:t xml:space="preserve"> </w:t>
      </w:r>
    </w:p>
    <w:p w14:paraId="5ADA9072" w14:textId="77777777" w:rsidR="00DD1EA1" w:rsidRPr="00DD1EA1" w:rsidRDefault="00DD1EA1" w:rsidP="00DD1EA1">
      <w:pPr>
        <w:spacing w:after="0" w:line="254" w:lineRule="auto"/>
        <w:ind w:left="432" w:firstLine="144"/>
        <w:jc w:val="both"/>
        <w:rPr>
          <w:rFonts w:ascii="Calibri Light" w:eastAsia="Calibri" w:hAnsi="Calibri Light" w:cs="Calibri Light"/>
          <w:kern w:val="0"/>
          <w:sz w:val="20"/>
          <w:szCs w:val="22"/>
          <w14:ligatures w14:val="none"/>
        </w:rPr>
      </w:pPr>
    </w:p>
    <w:p w14:paraId="0DE44E18" w14:textId="77777777" w:rsidR="00DD1EA1" w:rsidRPr="00DD1EA1" w:rsidRDefault="00DD1EA1" w:rsidP="00DD1EA1">
      <w:pPr>
        <w:spacing w:after="0" w:line="254"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And,</w:t>
      </w:r>
    </w:p>
    <w:p w14:paraId="0A9498AF" w14:textId="77777777" w:rsidR="00DD1EA1" w:rsidRPr="00DD1EA1" w:rsidRDefault="00DD1EA1" w:rsidP="00DD1EA1">
      <w:pPr>
        <w:spacing w:after="0" w:line="254" w:lineRule="auto"/>
        <w:ind w:firstLine="144"/>
        <w:jc w:val="both"/>
        <w:rPr>
          <w:rFonts w:ascii="Calibri Light" w:eastAsia="Calibri" w:hAnsi="Calibri Light" w:cs="Calibri Light"/>
          <w:kern w:val="0"/>
          <w:sz w:val="22"/>
          <w:szCs w:val="22"/>
          <w14:ligatures w14:val="none"/>
        </w:rPr>
      </w:pPr>
    </w:p>
    <w:p w14:paraId="01B21A44" w14:textId="77777777" w:rsidR="00DD1EA1" w:rsidRPr="00DD1EA1" w:rsidRDefault="00DD1EA1" w:rsidP="00DD1EA1">
      <w:pPr>
        <w:spacing w:after="0" w:line="254" w:lineRule="auto"/>
        <w:ind w:left="432" w:firstLine="144"/>
        <w:jc w:val="both"/>
        <w:rPr>
          <w:rFonts w:ascii="Calibri Light" w:eastAsia="Calibri" w:hAnsi="Calibri Light" w:cs="Calibri Light"/>
          <w:kern w:val="0"/>
          <w:sz w:val="20"/>
          <w:szCs w:val="22"/>
          <w14:ligatures w14:val="none"/>
        </w:rPr>
      </w:pPr>
      <w:r w:rsidRPr="00DD1EA1">
        <w:rPr>
          <w:rFonts w:ascii="Calibri Light" w:eastAsia="Calibri" w:hAnsi="Calibri Light" w:cs="Calibri Light"/>
          <w:kern w:val="0"/>
          <w:sz w:val="20"/>
          <w:szCs w:val="22"/>
          <w14:ligatures w14:val="none"/>
        </w:rPr>
        <w:t>The general consequences of the spread of the corporate form can be summarized as follows: intensification of the centralization process along with an acceleration of accumulation in general, on the one hand; on the other, formation of a relatively small upper layer of big capitalists whose control extends beyond the limits of their ownership</w:t>
      </w:r>
      <w:r w:rsidRPr="00DD1EA1">
        <w:rPr>
          <w:rFonts w:ascii="Calibri Light" w:eastAsia="Calibri" w:hAnsi="Calibri Light" w:cs="Calibri Light"/>
          <w:kern w:val="0"/>
          <w:sz w:val="20"/>
          <w:szCs w:val="22"/>
          <w:vertAlign w:val="superscript"/>
          <w14:ligatures w14:val="none"/>
        </w:rPr>
        <w:footnoteReference w:id="21"/>
      </w:r>
      <w:r w:rsidRPr="00DD1EA1">
        <w:rPr>
          <w:rFonts w:ascii="Calibri Light" w:eastAsia="Calibri" w:hAnsi="Calibri Light" w:cs="Calibri Light"/>
          <w:kern w:val="0"/>
          <w:sz w:val="20"/>
          <w:szCs w:val="22"/>
          <w14:ligatures w14:val="none"/>
        </w:rPr>
        <w:t>.</w:t>
      </w:r>
    </w:p>
    <w:p w14:paraId="28A64805"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p>
    <w:p w14:paraId="0E25ACD5" w14:textId="0F6BED59"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 Corporate responsibility seems a secondary concern. Owners who bear personal risk can take measures to reduce it. The market has mechanisms to indemnify participants from liability</w:t>
      </w:r>
      <w:r w:rsidR="00DA2D8A">
        <w:rPr>
          <w:rFonts w:ascii="Calibri Light" w:eastAsia="Calibri" w:hAnsi="Calibri Light" w:cs="Calibri Light"/>
          <w:kern w:val="0"/>
          <w:sz w:val="22"/>
          <w:szCs w:val="22"/>
          <w14:ligatures w14:val="none"/>
        </w:rPr>
        <w:t xml:space="preserve"> without seeking special privilege from the government</w:t>
      </w:r>
      <w:r w:rsidRPr="00DD1EA1">
        <w:rPr>
          <w:rFonts w:ascii="Calibri Light" w:eastAsia="Calibri" w:hAnsi="Calibri Light" w:cs="Calibri Light"/>
          <w:kern w:val="0"/>
          <w:sz w:val="22"/>
          <w:szCs w:val="22"/>
          <w14:ligatures w14:val="none"/>
        </w:rPr>
        <w:t xml:space="preserve">. Professionals routinely procure malpractice or errors and omissions insurance, an appropriate expense for those participating in risk-related activities. In addition, arbitration provisions can clarify and expedite possible litigation. </w:t>
      </w:r>
    </w:p>
    <w:p w14:paraId="566416A8" w14:textId="6FE06AA2" w:rsidR="00DD1EA1" w:rsidRPr="00DD1EA1" w:rsidRDefault="00DA2D8A"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Under current</w:t>
      </w:r>
      <w:r w:rsidRPr="00DD1EA1">
        <w:rPr>
          <w:rFonts w:ascii="Calibri Light" w:eastAsia="Calibri" w:hAnsi="Calibri Light" w:cs="Calibri Light"/>
          <w:kern w:val="0"/>
          <w:sz w:val="22"/>
          <w:szCs w:val="22"/>
          <w14:ligatures w14:val="none"/>
        </w:rPr>
        <w:t xml:space="preserve"> </w:t>
      </w:r>
      <w:r>
        <w:rPr>
          <w:rFonts w:ascii="Calibri Light" w:eastAsia="Calibri" w:hAnsi="Calibri Light" w:cs="Calibri Light"/>
          <w:kern w:val="0"/>
          <w:sz w:val="22"/>
          <w:szCs w:val="22"/>
          <w14:ligatures w14:val="none"/>
        </w:rPr>
        <w:t>law, waiving corporate shareholder risk (beyond their investment)</w:t>
      </w:r>
      <w:r w:rsidR="00DD1EA1" w:rsidRPr="00DD1EA1">
        <w:rPr>
          <w:rFonts w:ascii="Calibri Light" w:eastAsia="Calibri" w:hAnsi="Calibri Light" w:cs="Calibri Light"/>
          <w:kern w:val="0"/>
          <w:sz w:val="22"/>
          <w:szCs w:val="22"/>
          <w14:ligatures w14:val="none"/>
        </w:rPr>
        <w:t xml:space="preserve">, including in the event of corporate bankruptcy, relieves large-scale corporations of an essential measure of responsibility. </w:t>
      </w:r>
    </w:p>
    <w:p w14:paraId="433F27F2" w14:textId="7E76D8DC" w:rsidR="00DD1EA1" w:rsidRPr="00DD1EA1" w:rsidRDefault="00DA2D8A"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C</w:t>
      </w:r>
      <w:r w:rsidR="00532702">
        <w:rPr>
          <w:rFonts w:ascii="Calibri Light" w:eastAsia="Calibri" w:hAnsi="Calibri Light" w:cs="Calibri Light"/>
          <w:kern w:val="0"/>
          <w:sz w:val="22"/>
          <w:szCs w:val="22"/>
          <w14:ligatures w14:val="none"/>
        </w:rPr>
        <w:t xml:space="preserve">riminal, reckless, malfeasant, or tortious behavior should put more than just the corporation's balance sheet </w:t>
      </w:r>
      <w:r w:rsidR="00DD1EA1" w:rsidRPr="00DD1EA1">
        <w:rPr>
          <w:rFonts w:ascii="Calibri Light" w:eastAsia="Calibri" w:hAnsi="Calibri Light" w:cs="Calibri Light"/>
          <w:kern w:val="0"/>
          <w:sz w:val="22"/>
          <w:szCs w:val="22"/>
          <w14:ligatures w14:val="none"/>
        </w:rPr>
        <w:t xml:space="preserve">at stake. Appropriate shareholder financial exposure to civil liability would increase </w:t>
      </w:r>
      <w:r w:rsidR="00E30268">
        <w:rPr>
          <w:rFonts w:ascii="Calibri Light" w:eastAsia="Calibri" w:hAnsi="Calibri Light" w:cs="Calibri Light"/>
          <w:kern w:val="0"/>
          <w:sz w:val="22"/>
          <w:szCs w:val="22"/>
          <w14:ligatures w14:val="none"/>
        </w:rPr>
        <w:t xml:space="preserve">investors' insurance needs and should reduce the gross </w:t>
      </w:r>
      <w:proofErr w:type="spellStart"/>
      <w:r w:rsidR="00E30268">
        <w:rPr>
          <w:rFonts w:ascii="Calibri Light" w:eastAsia="Calibri" w:hAnsi="Calibri Light" w:cs="Calibri Light"/>
          <w:kern w:val="0"/>
          <w:sz w:val="22"/>
          <w:szCs w:val="22"/>
          <w14:ligatures w14:val="none"/>
        </w:rPr>
        <w:t>undercompensation</w:t>
      </w:r>
      <w:proofErr w:type="spellEnd"/>
      <w:r w:rsidR="00DD1EA1" w:rsidRPr="00DD1EA1">
        <w:rPr>
          <w:rFonts w:ascii="Calibri Light" w:eastAsia="Calibri" w:hAnsi="Calibri Light" w:cs="Calibri Light"/>
          <w:kern w:val="0"/>
          <w:sz w:val="22"/>
          <w:szCs w:val="22"/>
          <w14:ligatures w14:val="none"/>
        </w:rPr>
        <w:t xml:space="preserve"> of injured parties. </w:t>
      </w:r>
      <w:r w:rsidR="00E30268">
        <w:rPr>
          <w:rFonts w:ascii="Calibri Light" w:eastAsia="Calibri" w:hAnsi="Calibri Light" w:cs="Calibri Light"/>
          <w:kern w:val="0"/>
          <w:sz w:val="22"/>
          <w:szCs w:val="22"/>
          <w14:ligatures w14:val="none"/>
        </w:rPr>
        <w:t xml:space="preserve">Shareholders would no longer be able to avoid due </w:t>
      </w:r>
      <w:r w:rsidR="00E30268">
        <w:rPr>
          <w:rFonts w:ascii="Calibri Light" w:eastAsia="Calibri" w:hAnsi="Calibri Light" w:cs="Calibri Light"/>
          <w:kern w:val="0"/>
          <w:sz w:val="22"/>
          <w:szCs w:val="22"/>
          <w14:ligatures w14:val="none"/>
        </w:rPr>
        <w:lastRenderedPageBreak/>
        <w:t>process</w:t>
      </w:r>
      <w:r w:rsidR="00DD1EA1" w:rsidRPr="00DD1EA1">
        <w:rPr>
          <w:rFonts w:ascii="Calibri Light" w:eastAsia="Calibri" w:hAnsi="Calibri Light" w:cs="Calibri Light"/>
          <w:kern w:val="0"/>
          <w:sz w:val="22"/>
          <w:szCs w:val="22"/>
          <w14:ligatures w14:val="none"/>
        </w:rPr>
        <w:t xml:space="preserve"> liability through corporate dissolution, bankruptcy, or layering of corporate ownership. </w:t>
      </w:r>
    </w:p>
    <w:p w14:paraId="68EC4E85" w14:textId="3EB06851"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Malfeasance could extend </w:t>
      </w:r>
      <w:r w:rsidR="00E30268">
        <w:rPr>
          <w:rFonts w:ascii="Calibri Light" w:eastAsia="Calibri" w:hAnsi="Calibri Light" w:cs="Calibri Light"/>
          <w:kern w:val="0"/>
          <w:sz w:val="22"/>
          <w:szCs w:val="22"/>
          <w14:ligatures w14:val="none"/>
        </w:rPr>
        <w:t>financial liability beyond corporate assets and shareholder equity to shareholders'</w:t>
      </w:r>
      <w:r w:rsidRPr="00DD1EA1">
        <w:rPr>
          <w:rFonts w:ascii="Calibri Light" w:eastAsia="Calibri" w:hAnsi="Calibri Light" w:cs="Calibri Light"/>
          <w:kern w:val="0"/>
          <w:sz w:val="22"/>
          <w:szCs w:val="22"/>
          <w14:ligatures w14:val="none"/>
        </w:rPr>
        <w:t xml:space="preserve"> other assets, especially if loss of life were at issue. Even if only to a set percentage pro rata to shareholdings, such reduced liability protection would impact behavior. Investors would be more cautious about funding enterprises engaged in activities that risk moral turpitude. Bondholders could lose </w:t>
      </w:r>
      <w:r w:rsidR="00E30268">
        <w:rPr>
          <w:rFonts w:ascii="Calibri Light" w:eastAsia="Calibri" w:hAnsi="Calibri Light" w:cs="Calibri Light"/>
          <w:kern w:val="0"/>
          <w:sz w:val="22"/>
          <w:szCs w:val="22"/>
          <w14:ligatures w14:val="none"/>
        </w:rPr>
        <w:t>value, but shareholders, as owners, should also face personal asset exposure</w:t>
      </w:r>
      <w:r w:rsidRPr="00DD1EA1">
        <w:rPr>
          <w:rFonts w:ascii="Calibri Light" w:eastAsia="Calibri" w:hAnsi="Calibri Light" w:cs="Calibri Light"/>
          <w:kern w:val="0"/>
          <w:sz w:val="22"/>
          <w:szCs w:val="22"/>
          <w14:ligatures w14:val="none"/>
        </w:rPr>
        <w:t xml:space="preserve">. </w:t>
      </w:r>
    </w:p>
    <w:p w14:paraId="4C8D3BD4" w14:textId="712B1B65"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For instance, a medical procedure or medication may generate </w:t>
      </w:r>
      <w:r w:rsidR="00E30268">
        <w:rPr>
          <w:rFonts w:ascii="Calibri Light" w:eastAsia="Calibri" w:hAnsi="Calibri Light" w:cs="Calibri Light"/>
          <w:kern w:val="0"/>
          <w:sz w:val="22"/>
          <w:szCs w:val="22"/>
          <w14:ligatures w14:val="none"/>
        </w:rPr>
        <w:t xml:space="preserve">$10 million or more in </w:t>
      </w:r>
      <w:r w:rsidR="000156FA">
        <w:rPr>
          <w:rFonts w:ascii="Calibri Light" w:eastAsia="Calibri" w:hAnsi="Calibri Light" w:cs="Calibri Light"/>
          <w:kern w:val="0"/>
          <w:sz w:val="22"/>
          <w:szCs w:val="22"/>
          <w14:ligatures w14:val="none"/>
        </w:rPr>
        <w:t xml:space="preserve">U.S. damages </w:t>
      </w:r>
      <w:r w:rsidRPr="00DD1EA1">
        <w:rPr>
          <w:rFonts w:ascii="Calibri Light" w:eastAsia="Calibri" w:hAnsi="Calibri Light" w:cs="Calibri Light"/>
          <w:kern w:val="0"/>
          <w:sz w:val="22"/>
          <w:szCs w:val="22"/>
          <w14:ligatures w14:val="none"/>
        </w:rPr>
        <w:t>per wrongful death. A hypothetical case of 25,000 fatalities and many more injuries from a vaccine could easily exceed several hundred billion dollars without the necessity for punitive damages (which have less justification on natural rights grounds). Currently, a balanced evaluation of VAERS (Vaccine Adverse Event Reporting System) data indicates a far higher number for mRNA vaccines. Such exposure would promise significant changes in corporate behavior. Appropriately, without all-inclusive liability exemptions, shareholders could lose more than their investment, unlike bondholders</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"shareholders"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w:t>
      </w:r>
    </w:p>
    <w:p w14:paraId="613D02FD"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We have had corporate power overreach: In the words of William Appleman Williams, </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"William Appleman Williams"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"…the existing corporate system has carried us well onto the threshold of a gentle totalitarianism." </w:t>
      </w:r>
    </w:p>
    <w:p w14:paraId="7CA88EFB"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Employees or management (unless they are deliberate participants in fraud or wrongdoing) are not the ultimate responsible parties. Owners are.</w:t>
      </w:r>
    </w:p>
    <w:p w14:paraId="698222AD" w14:textId="27D622F1" w:rsidR="00DD1EA1" w:rsidRPr="00DD1EA1" w:rsidRDefault="007B4B5B"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Little separates individuals conspiring to violate others' rights from</w:t>
      </w:r>
      <w:r w:rsidR="00DD1EA1" w:rsidRPr="00DD1EA1">
        <w:rPr>
          <w:rFonts w:ascii="Calibri Light" w:eastAsia="Calibri" w:hAnsi="Calibri Light" w:cs="Calibri Light"/>
          <w:kern w:val="0"/>
          <w:sz w:val="22"/>
          <w:szCs w:val="22"/>
          <w14:ligatures w14:val="none"/>
        </w:rPr>
        <w:t xml:space="preserve"> owners of an enterprise complicit in wrongdoing. </w:t>
      </w:r>
    </w:p>
    <w:p w14:paraId="40792B7A" w14:textId="658F4060" w:rsid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Consider contractors or NGOs (Non-Government Organizations) engaged in operations violating domestic or international law and human rights, now shielded by directives from the Defense Department or other agencies. Culpability in a conspiracy is individual. We </w:t>
      </w:r>
      <w:r w:rsidR="005F2337">
        <w:rPr>
          <w:rFonts w:ascii="Calibri Light" w:eastAsia="Calibri" w:hAnsi="Calibri Light" w:cs="Calibri Light"/>
          <w:kern w:val="0"/>
          <w:sz w:val="22"/>
          <w:szCs w:val="22"/>
          <w14:ligatures w14:val="none"/>
        </w:rPr>
        <w:t xml:space="preserve">have the </w:t>
      </w:r>
      <w:r w:rsidRPr="00DD1EA1">
        <w:rPr>
          <w:rFonts w:ascii="Calibri Light" w:eastAsia="Calibri" w:hAnsi="Calibri Light" w:cs="Calibri Light"/>
          <w:kern w:val="0"/>
          <w:sz w:val="22"/>
          <w:szCs w:val="22"/>
          <w14:ligatures w14:val="none"/>
        </w:rPr>
        <w:t xml:space="preserve">law of agency (the doctrine of </w:t>
      </w:r>
      <w:r w:rsidRPr="004317F8">
        <w:rPr>
          <w:rFonts w:ascii="Calibri Light" w:eastAsia="Calibri" w:hAnsi="Calibri Light" w:cs="Calibri Light"/>
          <w:i/>
          <w:iCs/>
          <w:kern w:val="0"/>
          <w:sz w:val="22"/>
          <w:szCs w:val="22"/>
          <w14:ligatures w14:val="none"/>
        </w:rPr>
        <w:t>respondent superior</w:t>
      </w:r>
      <w:r w:rsidRPr="00DD1EA1">
        <w:rPr>
          <w:rFonts w:ascii="Calibri Light" w:eastAsia="Calibri" w:hAnsi="Calibri Light" w:cs="Calibri Light"/>
          <w:kern w:val="0"/>
          <w:sz w:val="22"/>
          <w:szCs w:val="22"/>
          <w14:ligatures w14:val="none"/>
        </w:rPr>
        <w:t>-"let the master answer"), where vicarious liability rests with the employer.</w:t>
      </w:r>
      <w:r w:rsidR="005F2337">
        <w:rPr>
          <w:rStyle w:val="FootnoteReference"/>
          <w:rFonts w:eastAsia="Calibri"/>
          <w:kern w:val="0"/>
          <w:sz w:val="22"/>
          <w:szCs w:val="22"/>
          <w14:ligatures w14:val="none"/>
        </w:rPr>
        <w:footnoteReference w:id="22"/>
      </w:r>
      <w:r w:rsidRPr="00DD1EA1">
        <w:rPr>
          <w:rFonts w:ascii="Calibri Light" w:eastAsia="Calibri" w:hAnsi="Calibri Light" w:cs="Calibri Light"/>
          <w:kern w:val="0"/>
          <w:sz w:val="22"/>
          <w:szCs w:val="22"/>
          <w14:ligatures w14:val="none"/>
        </w:rPr>
        <w:t xml:space="preserve"> Because shareholders are the employers, should not each shareholder face personal culpability that might exceed the loss of such shareholder's investment, at least financially? Even more of concern is that corporate officers avoid responsibility for injurious behavior precisely because that is conferred on owners from whom they take orders, but in the corporate world, these owners, of course, escape responsibility other than in lost share values, as we have seen, leaving the corporate form unaccountable for liability that individual (unincorporated) persons cannot waive.</w:t>
      </w:r>
      <w:r w:rsidR="00832AB3">
        <w:rPr>
          <w:rFonts w:ascii="Calibri Light" w:eastAsia="Calibri" w:hAnsi="Calibri Light" w:cs="Calibri Light"/>
          <w:kern w:val="0"/>
          <w:sz w:val="22"/>
          <w:szCs w:val="22"/>
          <w14:ligatures w14:val="none"/>
        </w:rPr>
        <w:t xml:space="preserve"> </w:t>
      </w:r>
    </w:p>
    <w:p w14:paraId="2AD61CD1" w14:textId="418907E6" w:rsidR="004317F8" w:rsidRPr="00DD1EA1" w:rsidRDefault="002236A4"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 xml:space="preserve">The urgency of reform in the artificial intelligence industry </w:t>
      </w:r>
      <w:r w:rsidR="00CE3C79">
        <w:rPr>
          <w:rFonts w:ascii="Calibri Light" w:eastAsia="Calibri" w:hAnsi="Calibri Light" w:cs="Calibri Light"/>
          <w:kern w:val="0"/>
          <w:sz w:val="22"/>
          <w:szCs w:val="22"/>
          <w14:ligatures w14:val="none"/>
        </w:rPr>
        <w:t>is undeniable</w:t>
      </w:r>
      <w:r>
        <w:rPr>
          <w:rFonts w:ascii="Calibri Light" w:eastAsia="Calibri" w:hAnsi="Calibri Light" w:cs="Calibri Light"/>
          <w:kern w:val="0"/>
          <w:sz w:val="22"/>
          <w:szCs w:val="22"/>
          <w14:ligatures w14:val="none"/>
        </w:rPr>
        <w:t xml:space="preserve">. </w:t>
      </w:r>
      <w:r w:rsidR="004317F8">
        <w:rPr>
          <w:rFonts w:ascii="Calibri Light" w:eastAsia="Calibri" w:hAnsi="Calibri Light" w:cs="Calibri Light"/>
          <w:kern w:val="0"/>
          <w:sz w:val="22"/>
          <w:szCs w:val="22"/>
          <w14:ligatures w14:val="none"/>
        </w:rPr>
        <w:t xml:space="preserve">The current specter of AI models running rampant outside </w:t>
      </w:r>
      <w:r w:rsidR="00CE3C79">
        <w:rPr>
          <w:rFonts w:ascii="Calibri Light" w:eastAsia="Calibri" w:hAnsi="Calibri Light" w:cs="Calibri Light"/>
          <w:kern w:val="0"/>
          <w:sz w:val="22"/>
          <w:szCs w:val="22"/>
          <w14:ligatures w14:val="none"/>
        </w:rPr>
        <w:t xml:space="preserve">their creators' </w:t>
      </w:r>
      <w:r w:rsidR="00CE3C79">
        <w:rPr>
          <w:rFonts w:ascii="Calibri Light" w:eastAsia="Calibri" w:hAnsi="Calibri Light" w:cs="Calibri Light"/>
          <w:kern w:val="0"/>
          <w:sz w:val="22"/>
          <w:szCs w:val="22"/>
          <w14:ligatures w14:val="none"/>
        </w:rPr>
        <w:lastRenderedPageBreak/>
        <w:t>control</w:t>
      </w:r>
      <w:r w:rsidR="004317F8">
        <w:rPr>
          <w:rFonts w:ascii="Calibri Light" w:eastAsia="Calibri" w:hAnsi="Calibri Light" w:cs="Calibri Light"/>
          <w:kern w:val="0"/>
          <w:sz w:val="22"/>
          <w:szCs w:val="22"/>
          <w14:ligatures w14:val="none"/>
        </w:rPr>
        <w:t xml:space="preserve"> speaks to the need to apply reasonable constraints on the corporations promoting these new threats to the social order. Lifting the protections </w:t>
      </w:r>
      <w:r>
        <w:rPr>
          <w:rFonts w:ascii="Calibri Light" w:eastAsia="Calibri" w:hAnsi="Calibri Light" w:cs="Calibri Light"/>
          <w:kern w:val="0"/>
          <w:sz w:val="22"/>
          <w:szCs w:val="22"/>
          <w14:ligatures w14:val="none"/>
        </w:rPr>
        <w:t>for these corporations' shareholders offers</w:t>
      </w:r>
      <w:r w:rsidR="004317F8">
        <w:rPr>
          <w:rFonts w:ascii="Calibri Light" w:eastAsia="Calibri" w:hAnsi="Calibri Light" w:cs="Calibri Light"/>
          <w:kern w:val="0"/>
          <w:sz w:val="22"/>
          <w:szCs w:val="22"/>
          <w14:ligatures w14:val="none"/>
        </w:rPr>
        <w:t xml:space="preserve"> a needed solution.  </w:t>
      </w:r>
    </w:p>
    <w:p w14:paraId="0385BEFE"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The Founders included a Commerce clause in the Constitution: "The Congress shall have Power…To regulate Commerce with foreign Nations and among the several States...To establish uniform laws on the subject of Bankruptcies throughout the United States;"– Art. 1 Sec. 8.</w:t>
      </w:r>
    </w:p>
    <w:p w14:paraId="3CFCB751" w14:textId="776AFE4A"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Congress could legislate on corporate bankruptcy protections. Why should </w:t>
      </w:r>
      <w:r w:rsidR="002236A4">
        <w:rPr>
          <w:rFonts w:ascii="Calibri Light" w:eastAsia="Calibri" w:hAnsi="Calibri Light" w:cs="Calibri Light"/>
          <w:kern w:val="0"/>
          <w:sz w:val="22"/>
          <w:szCs w:val="22"/>
          <w14:ligatures w14:val="none"/>
        </w:rPr>
        <w:t>corporate personhood in bankruptcy insulate</w:t>
      </w:r>
      <w:r w:rsidRPr="00DD1EA1">
        <w:rPr>
          <w:rFonts w:ascii="Calibri Light" w:eastAsia="Calibri" w:hAnsi="Calibri Light" w:cs="Calibri Light"/>
          <w:kern w:val="0"/>
          <w:sz w:val="22"/>
          <w:szCs w:val="22"/>
          <w14:ligatures w14:val="none"/>
        </w:rPr>
        <w:t xml:space="preserve"> stockholders who, under simple methodological individualism</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"methodological individualism"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logic, jointly caused damages to other parties? </w:t>
      </w:r>
      <w:r w:rsidR="002236A4">
        <w:rPr>
          <w:rFonts w:ascii="Calibri Light" w:eastAsia="Calibri" w:hAnsi="Calibri Light" w:cs="Calibri Light"/>
          <w:kern w:val="0"/>
          <w:sz w:val="22"/>
          <w:szCs w:val="22"/>
          <w14:ligatures w14:val="none"/>
        </w:rPr>
        <w:t>Public offerings of large numbers of c</w:t>
      </w:r>
      <w:r w:rsidRPr="00DD1EA1">
        <w:rPr>
          <w:rFonts w:ascii="Calibri Light" w:eastAsia="Calibri" w:hAnsi="Calibri Light" w:cs="Calibri Light"/>
          <w:kern w:val="0"/>
          <w:sz w:val="22"/>
          <w:szCs w:val="22"/>
          <w14:ligatures w14:val="none"/>
        </w:rPr>
        <w:t xml:space="preserve">ommon stock </w:t>
      </w:r>
      <w:r w:rsidR="002236A4">
        <w:rPr>
          <w:rFonts w:ascii="Calibri Light" w:eastAsia="Calibri" w:hAnsi="Calibri Light" w:cs="Calibri Light"/>
          <w:kern w:val="0"/>
          <w:sz w:val="22"/>
          <w:szCs w:val="22"/>
          <w14:ligatures w14:val="none"/>
        </w:rPr>
        <w:t xml:space="preserve">for </w:t>
      </w:r>
      <w:r w:rsidRPr="00DD1EA1">
        <w:rPr>
          <w:rFonts w:ascii="Calibri Light" w:eastAsia="Calibri" w:hAnsi="Calibri Light" w:cs="Calibri Light"/>
          <w:kern w:val="0"/>
          <w:sz w:val="22"/>
          <w:szCs w:val="22"/>
          <w14:ligatures w14:val="none"/>
        </w:rPr>
        <w:t>corporations</w:t>
      </w:r>
      <w:r w:rsidR="002236A4">
        <w:rPr>
          <w:rFonts w:ascii="Calibri Light" w:eastAsia="Calibri" w:hAnsi="Calibri Light" w:cs="Calibri Light"/>
          <w:kern w:val="0"/>
          <w:sz w:val="22"/>
          <w:szCs w:val="22"/>
          <w14:ligatures w14:val="none"/>
        </w:rPr>
        <w:t xml:space="preserve"> in critical sectors</w:t>
      </w:r>
      <w:r w:rsidRPr="00DD1EA1">
        <w:rPr>
          <w:rFonts w:ascii="Calibri Light" w:eastAsia="Calibri" w:hAnsi="Calibri Light" w:cs="Calibri Light"/>
          <w:kern w:val="0"/>
          <w:sz w:val="22"/>
          <w:szCs w:val="22"/>
          <w14:ligatures w14:val="none"/>
        </w:rPr>
        <w:t xml:space="preserve"> would be avoided, with financing provided through other means. This ensures that the stockholders, much fewer in number, would have even greater exposure than they do now and therefore have every reason to direct the corporation away from questionable activities.</w:t>
      </w:r>
      <w:r w:rsidR="002236A4">
        <w:rPr>
          <w:rFonts w:ascii="Calibri Light" w:eastAsia="Calibri" w:hAnsi="Calibri Light" w:cs="Calibri Light"/>
          <w:kern w:val="0"/>
          <w:sz w:val="22"/>
          <w:szCs w:val="22"/>
          <w14:ligatures w14:val="none"/>
        </w:rPr>
        <w:t xml:space="preserve"> Such reform avoids </w:t>
      </w:r>
      <w:r w:rsidR="00CE3C79">
        <w:rPr>
          <w:rFonts w:ascii="Calibri Light" w:eastAsia="Calibri" w:hAnsi="Calibri Light" w:cs="Calibri Light"/>
          <w:kern w:val="0"/>
          <w:sz w:val="22"/>
          <w:szCs w:val="22"/>
          <w14:ligatures w14:val="none"/>
        </w:rPr>
        <w:t>the downsides of regulatory solutions that too often suffer from</w:t>
      </w:r>
      <w:r w:rsidR="002236A4">
        <w:rPr>
          <w:rFonts w:ascii="Calibri Light" w:eastAsia="Calibri" w:hAnsi="Calibri Light" w:cs="Calibri Light"/>
          <w:kern w:val="0"/>
          <w:sz w:val="22"/>
          <w:szCs w:val="22"/>
          <w14:ligatures w14:val="none"/>
        </w:rPr>
        <w:t xml:space="preserve"> regulatory capture.</w:t>
      </w:r>
    </w:p>
    <w:p w14:paraId="46117C3C" w14:textId="4712BA23"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Again, corporations' hesitancy to participate in questionable joint undertakings with governments, such as </w:t>
      </w:r>
      <w:r w:rsidR="00CE3C79">
        <w:rPr>
          <w:rFonts w:ascii="Calibri Light" w:eastAsia="Calibri" w:hAnsi="Calibri Light" w:cs="Calibri Light"/>
          <w:kern w:val="0"/>
          <w:sz w:val="22"/>
          <w:szCs w:val="22"/>
          <w14:ligatures w14:val="none"/>
        </w:rPr>
        <w:t>providing</w:t>
      </w:r>
      <w:r w:rsidRPr="00DD1EA1">
        <w:rPr>
          <w:rFonts w:ascii="Calibri Light" w:eastAsia="Calibri" w:hAnsi="Calibri Light" w:cs="Calibri Light"/>
          <w:kern w:val="0"/>
          <w:sz w:val="22"/>
          <w:szCs w:val="22"/>
          <w14:ligatures w14:val="none"/>
        </w:rPr>
        <w:t xml:space="preserve"> personnel and equipment for dubious military ventures, might be expected if corporations were held liable for complicity.</w:t>
      </w:r>
    </w:p>
    <w:p w14:paraId="27D7F386"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The lax environment of investor caution contributes to growth in corporate influence due to scale alone. Moreover, the corporate sector has pressed for privileges and unwarranted legal advantages. These have included the acquisition of various property rights through excessive patent law protections; property titles, including the acquisition of broadcast spectrum rights; subsidies; local property tax forgiveness incentives; natural resource and mining claims; and even exploitation of valuable property site ownership perpetuated through duplicated accelerated tax depreciation allowances on buildings that far exceed long-term costs. </w:t>
      </w:r>
    </w:p>
    <w:p w14:paraId="22A61A79"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The latter allows avoidance of otherwise normal tax liabilities on site value, all under publicly expensed law-enforcement and infrastructure provisions. Public or community revenue derived exclusively from site value and natural resources, reducing taxes on income, buildings, and improvements, would shift these costs primarily to corporate urban real estate holdings, improve urban infilling, and remove disincentives to assigning the best use and enhancing physical structures and improvements. </w:t>
      </w:r>
    </w:p>
    <w:p w14:paraId="59524FAC"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International treaties such as NAFTA, MAI (Multilateral Agreement on Investment), and the World Bank and IMF often slant the recovery of damages and legitimate claims by sovereign nations in favor of offending multinational and transnational corporations. </w:t>
      </w:r>
    </w:p>
    <w:p w14:paraId="45C770C5"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Other policies inadvertently favor more prominent firms. Critics of corporate power highlight tax policies that contribute to increases in scale. </w:t>
      </w:r>
      <w:r w:rsidRPr="00DD1EA1">
        <w:rPr>
          <w:rFonts w:ascii="Calibri Light" w:eastAsia="Calibri" w:hAnsi="Calibri Light" w:cs="Calibri Light"/>
          <w:kern w:val="0"/>
          <w:sz w:val="22"/>
          <w:szCs w:val="22"/>
          <w14:ligatures w14:val="none"/>
        </w:rPr>
        <w:lastRenderedPageBreak/>
        <w:t>R.H. Coase</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"R.H. Coase"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apprised us that, unavoidably, firms already often become more vertically integrated due to tax policies: </w:t>
      </w:r>
    </w:p>
    <w:p w14:paraId="0F3E1601"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p>
    <w:p w14:paraId="5BDECF12" w14:textId="77777777" w:rsidR="00DD1EA1" w:rsidRPr="00DD1EA1" w:rsidRDefault="00DD1EA1" w:rsidP="00DD1EA1">
      <w:pPr>
        <w:spacing w:after="0" w:line="254" w:lineRule="auto"/>
        <w:ind w:left="432" w:firstLine="144"/>
        <w:jc w:val="both"/>
        <w:rPr>
          <w:rFonts w:ascii="Calibri Light" w:eastAsia="Calibri" w:hAnsi="Calibri Light" w:cs="Calibri Light"/>
          <w:kern w:val="0"/>
          <w:sz w:val="20"/>
          <w:szCs w:val="22"/>
          <w14:ligatures w14:val="none"/>
        </w:rPr>
      </w:pPr>
      <w:r w:rsidRPr="00DD1EA1">
        <w:rPr>
          <w:rFonts w:ascii="Calibri Light" w:eastAsia="Calibri" w:hAnsi="Calibri Light" w:cs="Calibri Light"/>
          <w:kern w:val="0"/>
          <w:sz w:val="20"/>
          <w:szCs w:val="22"/>
          <w14:ligatures w14:val="none"/>
        </w:rPr>
        <w:t>Another factor that should be noted is that exchange transactions on a market and the same transactions organized within a firm are often treated differently by Governments or other bodies with regulatory powers…to the extent that firms already exist, such a measure as a sales tax would merely tend to make them larger than they would otherwise be.</w:t>
      </w:r>
      <w:r w:rsidRPr="00DD1EA1">
        <w:rPr>
          <w:rFonts w:ascii="Calibri Light" w:eastAsia="Calibri" w:hAnsi="Calibri Light" w:cs="Calibri Light"/>
          <w:kern w:val="0"/>
          <w:sz w:val="20"/>
          <w:szCs w:val="22"/>
          <w:vertAlign w:val="superscript"/>
          <w14:ligatures w14:val="none"/>
        </w:rPr>
        <w:footnoteReference w:id="23"/>
      </w:r>
      <w:r w:rsidRPr="00DD1EA1">
        <w:rPr>
          <w:rFonts w:ascii="Calibri Light" w:eastAsia="Calibri" w:hAnsi="Calibri Light" w:cs="Calibri Light"/>
          <w:kern w:val="0"/>
          <w:sz w:val="20"/>
          <w:szCs w:val="22"/>
          <w14:ligatures w14:val="none"/>
        </w:rPr>
        <w:t xml:space="preserve"> </w:t>
      </w:r>
    </w:p>
    <w:p w14:paraId="0DBAD3E9" w14:textId="77777777" w:rsidR="00DD1EA1" w:rsidRPr="00DD1EA1" w:rsidRDefault="00DD1EA1" w:rsidP="00DD1EA1">
      <w:pPr>
        <w:spacing w:after="0" w:line="254" w:lineRule="auto"/>
        <w:ind w:left="-432" w:right="432" w:firstLine="432"/>
        <w:contextualSpacing/>
        <w:mirrorIndents/>
        <w:jc w:val="both"/>
        <w:rPr>
          <w:rFonts w:ascii="Calibri Light" w:eastAsia="Calibri" w:hAnsi="Calibri Light" w:cs="Calibri Light"/>
          <w:kern w:val="0"/>
          <w:sz w:val="21"/>
          <w:szCs w:val="21"/>
          <w14:ligatures w14:val="none"/>
        </w:rPr>
      </w:pPr>
    </w:p>
    <w:p w14:paraId="53605A79" w14:textId="50A111A5"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All too often, government courts treat the limits set by law as sanctioning pollution or other environmentally negligent activities that remain within regulatory bounds. In other words, </w:t>
      </w:r>
      <w:r w:rsidR="000156FA">
        <w:rPr>
          <w:rFonts w:ascii="Calibri Light" w:eastAsia="Calibri" w:hAnsi="Calibri Light" w:cs="Calibri Light"/>
          <w:kern w:val="0"/>
          <w:sz w:val="22"/>
          <w:szCs w:val="22"/>
          <w14:ligatures w14:val="none"/>
        </w:rPr>
        <w:t>tort action produces more stringent limits</w:t>
      </w:r>
      <w:r w:rsidRPr="00DD1EA1">
        <w:rPr>
          <w:rFonts w:ascii="Calibri Light" w:eastAsia="Calibri" w:hAnsi="Calibri Light" w:cs="Calibri Light"/>
          <w:kern w:val="0"/>
          <w:sz w:val="22"/>
          <w:szCs w:val="22"/>
          <w14:ligatures w14:val="none"/>
        </w:rPr>
        <w:t xml:space="preserve"> </w:t>
      </w:r>
      <w:r w:rsidR="00CE3C79">
        <w:rPr>
          <w:rFonts w:ascii="Calibri Light" w:eastAsia="Calibri" w:hAnsi="Calibri Light" w:cs="Calibri Light"/>
          <w:kern w:val="0"/>
          <w:sz w:val="22"/>
          <w:szCs w:val="22"/>
          <w14:ligatures w14:val="none"/>
        </w:rPr>
        <w:t>when statutes or rules do not set</w:t>
      </w:r>
      <w:r w:rsidRPr="00DD1EA1">
        <w:rPr>
          <w:rFonts w:ascii="Calibri Light" w:eastAsia="Calibri" w:hAnsi="Calibri Light" w:cs="Calibri Light"/>
          <w:kern w:val="0"/>
          <w:sz w:val="22"/>
          <w:szCs w:val="22"/>
          <w14:ligatures w14:val="none"/>
        </w:rPr>
        <w:t xml:space="preserve"> boundaries of action. This is particularly true in environmental protection legislation, which has been a primary reason for inadequate corporate efforts to abate water and air pollution. </w:t>
      </w:r>
    </w:p>
    <w:p w14:paraId="327BC314"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Additionally, under the influence of growing industrial interests over the last two centuries, tort law remedies have been replaced, preventing victims from suing polluters for damages: an individual could no longer sue for damages unless the harm was distinct or significantly greater than that suffered by others in society. A "Public" nuisance (affecting the general public) could only be enjoined through a public authority.</w:t>
      </w:r>
      <w:r w:rsidRPr="00DD1EA1">
        <w:rPr>
          <w:rFonts w:ascii="Calibri Light" w:eastAsia="Calibri" w:hAnsi="Calibri Light" w:cs="Calibri Light"/>
          <w:kern w:val="0"/>
          <w:sz w:val="22"/>
          <w:szCs w:val="22"/>
          <w:vertAlign w:val="superscript"/>
          <w14:ligatures w14:val="none"/>
        </w:rPr>
        <w:footnoteReference w:id="24"/>
      </w:r>
      <w:r w:rsidRPr="00DD1EA1">
        <w:rPr>
          <w:rFonts w:ascii="Calibri Light" w:eastAsia="Calibri" w:hAnsi="Calibri Light" w:cs="Calibri Light"/>
          <w:kern w:val="0"/>
          <w:sz w:val="22"/>
          <w:szCs w:val="22"/>
          <w14:ligatures w14:val="none"/>
        </w:rPr>
        <w:t xml:space="preserve"> </w:t>
      </w:r>
    </w:p>
    <w:p w14:paraId="50F7980D"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p>
    <w:p w14:paraId="459116FE" w14:textId="77777777" w:rsidR="00DD1EA1" w:rsidRPr="00DD1EA1" w:rsidRDefault="00DD1EA1" w:rsidP="00DD1EA1">
      <w:pPr>
        <w:spacing w:after="0" w:line="252" w:lineRule="auto"/>
        <w:ind w:firstLine="144"/>
        <w:jc w:val="both"/>
        <w:rPr>
          <w:rFonts w:ascii="Calibri Light" w:eastAsia="Calibri" w:hAnsi="Calibri Light" w:cs="Calibri Light"/>
          <w:b/>
          <w:kern w:val="0"/>
          <w:sz w:val="21"/>
          <w:szCs w:val="21"/>
          <w14:ligatures w14:val="none"/>
        </w:rPr>
      </w:pPr>
      <w:r w:rsidRPr="00DD1EA1">
        <w:rPr>
          <w:rFonts w:ascii="Calibri Light" w:eastAsia="Calibri" w:hAnsi="Calibri Light" w:cs="Calibri Light"/>
          <w:b/>
          <w:kern w:val="0"/>
          <w:sz w:val="21"/>
          <w:szCs w:val="21"/>
          <w14:ligatures w14:val="none"/>
        </w:rPr>
        <w:t>The Iron Law of Oligarchy</w:t>
      </w:r>
      <w:r w:rsidRPr="00DD1EA1">
        <w:rPr>
          <w:rFonts w:ascii="Calibri Light" w:eastAsia="Calibri" w:hAnsi="Calibri Light" w:cs="Calibri Light"/>
          <w:b/>
          <w:kern w:val="0"/>
          <w:sz w:val="21"/>
          <w:szCs w:val="21"/>
          <w14:ligatures w14:val="none"/>
        </w:rPr>
        <w:fldChar w:fldCharType="begin"/>
      </w:r>
      <w:r w:rsidRPr="00DD1EA1">
        <w:rPr>
          <w:rFonts w:ascii="Calibri Light" w:eastAsia="Calibri" w:hAnsi="Calibri Light" w:cs="Calibri Light"/>
          <w:b/>
          <w:kern w:val="0"/>
          <w:sz w:val="21"/>
          <w:szCs w:val="21"/>
          <w14:ligatures w14:val="none"/>
        </w:rPr>
        <w:instrText xml:space="preserve"> XE "Iron Law of Oligarchy" </w:instrText>
      </w:r>
      <w:r w:rsidRPr="00DD1EA1">
        <w:rPr>
          <w:rFonts w:ascii="Calibri Light" w:eastAsia="Calibri" w:hAnsi="Calibri Light" w:cs="Calibri Light"/>
          <w:b/>
          <w:kern w:val="0"/>
          <w:sz w:val="21"/>
          <w:szCs w:val="21"/>
          <w14:ligatures w14:val="none"/>
        </w:rPr>
        <w:fldChar w:fldCharType="end"/>
      </w:r>
    </w:p>
    <w:p w14:paraId="6A2BFA2B" w14:textId="650412BC"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One easily overlooked attribute of progress is spontaneous self-organization. Under orderly market environments, economic institutions arise spontaneously. Such emergent order occurs where planning is decentralized yet results in coordinated, productive economies. </w:t>
      </w:r>
    </w:p>
    <w:p w14:paraId="3429330A" w14:textId="745B1365"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By the same token, </w:t>
      </w:r>
      <w:r w:rsidR="000156FA">
        <w:rPr>
          <w:rFonts w:ascii="Calibri Light" w:eastAsia="Calibri" w:hAnsi="Calibri Light" w:cs="Calibri Light"/>
          <w:kern w:val="0"/>
          <w:sz w:val="22"/>
          <w:szCs w:val="22"/>
          <w14:ligatures w14:val="none"/>
        </w:rPr>
        <w:t>in environments that lack</w:t>
      </w:r>
      <w:r w:rsidRPr="00DD1EA1">
        <w:rPr>
          <w:rFonts w:ascii="Calibri Light" w:eastAsia="Calibri" w:hAnsi="Calibri Light" w:cs="Calibri Light"/>
          <w:kern w:val="0"/>
          <w:sz w:val="22"/>
          <w:szCs w:val="22"/>
          <w14:ligatures w14:val="none"/>
        </w:rPr>
        <w:t xml:space="preserve"> customary respect for free choices in markets, retrogressive or anti-social attributes of tyranny emerge spontaneously and inexorably, with no master plan needed. Hence, the Iron Law of Oligarchy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"Iron Law of Oligarchy"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When we add to this the </w:t>
      </w:r>
      <w:r w:rsidR="000156FA">
        <w:rPr>
          <w:rFonts w:ascii="Calibri Light" w:eastAsia="Calibri" w:hAnsi="Calibri Light" w:cs="Calibri Light"/>
          <w:kern w:val="0"/>
          <w:sz w:val="22"/>
          <w:szCs w:val="22"/>
          <w14:ligatures w14:val="none"/>
        </w:rPr>
        <w:t xml:space="preserve">regulatory capture by private factions and the </w:t>
      </w:r>
      <w:r w:rsidRPr="00DD1EA1">
        <w:rPr>
          <w:rFonts w:ascii="Calibri Light" w:eastAsia="Calibri" w:hAnsi="Calibri Light" w:cs="Calibri Light"/>
          <w:kern w:val="0"/>
          <w:sz w:val="22"/>
          <w:szCs w:val="22"/>
          <w14:ligatures w14:val="none"/>
        </w:rPr>
        <w:t xml:space="preserve">perverse incentives enabled by legislation, the resulting constant tendency toward unsavory, politicized outcomes should be no surprise. </w:t>
      </w:r>
      <w:r w:rsidR="000156FA">
        <w:rPr>
          <w:rFonts w:ascii="Calibri Light" w:eastAsia="Calibri" w:hAnsi="Calibri Light" w:cs="Calibri Light"/>
          <w:kern w:val="0"/>
          <w:sz w:val="22"/>
          <w:szCs w:val="22"/>
          <w14:ligatures w14:val="none"/>
        </w:rPr>
        <w:t xml:space="preserve">The founders were clearly aware of this </w:t>
      </w:r>
      <w:r w:rsidRPr="00DD1EA1">
        <w:rPr>
          <w:rFonts w:ascii="Calibri Light" w:eastAsia="Calibri" w:hAnsi="Calibri Light" w:cs="Calibri Light"/>
          <w:kern w:val="0"/>
          <w:sz w:val="22"/>
          <w:szCs w:val="22"/>
          <w14:ligatures w14:val="none"/>
        </w:rPr>
        <w:t>when erecting checks and balances on power.</w:t>
      </w:r>
    </w:p>
    <w:p w14:paraId="2B97E44B" w14:textId="1615BAFD"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A bona fide free market would not grant </w:t>
      </w:r>
      <w:r w:rsidR="000156FA">
        <w:rPr>
          <w:rFonts w:ascii="Calibri Light" w:eastAsia="Calibri" w:hAnsi="Calibri Light" w:cs="Calibri Light"/>
          <w:kern w:val="0"/>
          <w:sz w:val="22"/>
          <w:szCs w:val="22"/>
          <w14:ligatures w14:val="none"/>
        </w:rPr>
        <w:t>corporations immunity</w:t>
      </w:r>
      <w:r w:rsidRPr="00DD1EA1">
        <w:rPr>
          <w:rFonts w:ascii="Calibri Light" w:eastAsia="Calibri" w:hAnsi="Calibri Light" w:cs="Calibri Light"/>
          <w:kern w:val="0"/>
          <w:sz w:val="22"/>
          <w:szCs w:val="22"/>
          <w14:ligatures w14:val="none"/>
        </w:rPr>
        <w:t>. In this respect, the evolution of concerted government policy contravenes sound jurisprudence. It interrupts common-law remedies requisite to functioning market economies.</w:t>
      </w:r>
    </w:p>
    <w:p w14:paraId="7D1DED08" w14:textId="2153F676"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lastRenderedPageBreak/>
        <w:t>Especially onerous is the practice of exempting specific industries from liability altogether through legislation such as the Price-Anderson Act</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"Price-Anderson Act"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for the nuclear</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"nuclear"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power industry; the various vaccine damage </w:t>
      </w:r>
      <w:hyperlink r:id="rId9" w:history="1">
        <w:r w:rsidRPr="00DD1EA1">
          <w:rPr>
            <w:rFonts w:ascii="Calibri Light" w:eastAsia="Calibri" w:hAnsi="Calibri Light" w:cs="Calibri Light"/>
            <w:kern w:val="0"/>
            <w:sz w:val="22"/>
            <w:szCs w:val="22"/>
            <w14:ligatures w14:val="none"/>
          </w:rPr>
          <w:t>acts</w:t>
        </w:r>
      </w:hyperlink>
      <w:r w:rsidRPr="00DD1EA1">
        <w:rPr>
          <w:rFonts w:ascii="Calibri" w:eastAsia="Times New Roman" w:hAnsi="Calibri" w:cs="Times New Roman"/>
          <w:kern w:val="0"/>
          <w:sz w:val="21"/>
          <w:szCs w:val="21"/>
          <w14:ligatures w14:val="none"/>
        </w:rPr>
        <w:t>,</w:t>
      </w:r>
      <w:r w:rsidRPr="00DD1EA1">
        <w:rPr>
          <w:rFonts w:ascii="Times New Roman" w:eastAsia="Times New Roman" w:hAnsi="Times New Roman" w:cs="Times New Roman"/>
          <w:kern w:val="0"/>
          <w:sz w:val="21"/>
          <w:szCs w:val="21"/>
          <w:vertAlign w:val="superscript"/>
          <w14:ligatures w14:val="none"/>
        </w:rPr>
        <w:footnoteReference w:id="25"/>
      </w:r>
      <w:r w:rsidRPr="00DD1EA1">
        <w:rPr>
          <w:rFonts w:ascii="Calibri" w:eastAsia="Times New Roman" w:hAnsi="Calibri" w:cs="Times New Roman"/>
          <w:kern w:val="0"/>
          <w:sz w:val="21"/>
          <w:szCs w:val="21"/>
          <w14:ligatures w14:val="none"/>
        </w:rPr>
        <w:t xml:space="preserve"> </w:t>
      </w:r>
      <w:r w:rsidRPr="00DD1EA1">
        <w:rPr>
          <w:rFonts w:ascii="Calibri Light" w:eastAsia="Calibri" w:hAnsi="Calibri Light" w:cs="Calibri Light"/>
          <w:kern w:val="0"/>
          <w:sz w:val="22"/>
          <w:szCs w:val="22"/>
          <w14:ligatures w14:val="none"/>
        </w:rPr>
        <w:t xml:space="preserve">including the 2005 </w:t>
      </w:r>
      <w:hyperlink r:id="rId10" w:history="1">
        <w:r w:rsidRPr="00DD1EA1">
          <w:rPr>
            <w:rFonts w:ascii="Calibri Light" w:eastAsia="Calibri" w:hAnsi="Calibri Light" w:cs="Calibri Light"/>
            <w:kern w:val="0"/>
            <w:sz w:val="22"/>
            <w:szCs w:val="22"/>
            <w14:ligatures w14:val="none"/>
          </w:rPr>
          <w:t>PREP</w:t>
        </w:r>
      </w:hyperlink>
      <w:r w:rsidRPr="00DD1EA1">
        <w:rPr>
          <w:rFonts w:ascii="Calibri" w:eastAsia="Times New Roman" w:hAnsi="Calibri" w:cs="Times New Roman"/>
          <w:kern w:val="0"/>
          <w:sz w:val="21"/>
          <w:szCs w:val="21"/>
          <w14:ligatures w14:val="none"/>
        </w:rPr>
        <w:t xml:space="preserve"> </w:t>
      </w:r>
      <w:r w:rsidRPr="00DD1EA1">
        <w:rPr>
          <w:rFonts w:ascii="Calibri Light" w:eastAsia="Calibri" w:hAnsi="Calibri Light" w:cs="Calibri Light"/>
          <w:kern w:val="0"/>
          <w:sz w:val="22"/>
          <w:szCs w:val="22"/>
          <w14:ligatures w14:val="none"/>
        </w:rPr>
        <w:t>Act</w:t>
      </w:r>
      <w:r w:rsidRPr="00DD1EA1">
        <w:rPr>
          <w:rFonts w:ascii="Calibri Light" w:eastAsia="Calibri" w:hAnsi="Calibri Light" w:cs="Calibri Light"/>
          <w:kern w:val="0"/>
          <w:sz w:val="22"/>
          <w:szCs w:val="22"/>
          <w:vertAlign w:val="superscript"/>
          <w14:ligatures w14:val="none"/>
        </w:rPr>
        <w:footnoteReference w:id="26"/>
      </w:r>
      <w:r w:rsidRPr="00DD1EA1">
        <w:rPr>
          <w:rFonts w:ascii="Calibri Light" w:eastAsia="Calibri" w:hAnsi="Calibri Light" w:cs="Calibri Light"/>
          <w:kern w:val="0"/>
          <w:sz w:val="22"/>
          <w:szCs w:val="22"/>
          <w14:ligatures w14:val="none"/>
        </w:rPr>
        <w:t xml:space="preserve"> (Public Readiness and Emergency Preparedness Act</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"Public Readiness and Emergency Preparedness Act"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that exempts </w:t>
      </w:r>
      <w:r w:rsidR="008111FC">
        <w:rPr>
          <w:rFonts w:ascii="Calibri Light" w:eastAsia="Calibri" w:hAnsi="Calibri Light" w:cs="Calibri Light"/>
          <w:kern w:val="0"/>
          <w:sz w:val="22"/>
          <w:szCs w:val="22"/>
          <w14:ligatures w14:val="none"/>
        </w:rPr>
        <w:t xml:space="preserve">the </w:t>
      </w:r>
      <w:r w:rsidRPr="00DD1EA1">
        <w:rPr>
          <w:rFonts w:ascii="Calibri Light" w:eastAsia="Calibri" w:hAnsi="Calibri Light" w:cs="Calibri Light"/>
          <w:kern w:val="0"/>
          <w:sz w:val="22"/>
          <w:szCs w:val="22"/>
          <w14:ligatures w14:val="none"/>
        </w:rPr>
        <w:t xml:space="preserve">medical industry and medical profession participants; and the various bailout and bankruptcy protections for banks and financial institutions. </w:t>
      </w:r>
    </w:p>
    <w:p w14:paraId="001B394E" w14:textId="761511AC"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Even more economically insidious are legislated quasi-government entities, such as the Federal Reserve System (FED), with monopoly privileges, including those granted by legal-tender laws. Where was the Constitutional authority to charter the FED? The acceleration of wealth disparity between the 1% and the 99% can be easily attributed to the influence of financially dominant corporations, virtually in league with the Fed, controlling the Fed's flow of funds from quantitative easing.</w:t>
      </w:r>
      <w:r w:rsidRPr="00DD1EA1">
        <w:rPr>
          <w:rFonts w:ascii="Calibri Light" w:eastAsia="Calibri" w:hAnsi="Calibri Light" w:cs="Calibri Light"/>
          <w:kern w:val="0"/>
          <w:sz w:val="22"/>
          <w:szCs w:val="22"/>
          <w:vertAlign w:val="superscript"/>
          <w14:ligatures w14:val="none"/>
        </w:rPr>
        <w:footnoteReference w:id="27"/>
      </w:r>
      <w:r w:rsidR="00165F07">
        <w:rPr>
          <w:rFonts w:ascii="Calibri Light" w:eastAsia="Calibri" w:hAnsi="Calibri Light" w:cs="Calibri Light"/>
          <w:kern w:val="0"/>
          <w:sz w:val="22"/>
          <w:szCs w:val="22"/>
          <w14:ligatures w14:val="none"/>
        </w:rPr>
        <w:t xml:space="preserve"> </w:t>
      </w:r>
      <w:r w:rsidR="008111FC">
        <w:rPr>
          <w:rFonts w:ascii="Calibri Light" w:eastAsia="Calibri" w:hAnsi="Calibri Light" w:cs="Calibri Light"/>
          <w:kern w:val="0"/>
          <w:sz w:val="22"/>
          <w:szCs w:val="22"/>
          <w14:ligatures w14:val="none"/>
        </w:rPr>
        <w:t xml:space="preserve">Local banks provide needed liquidity and credit when lending to businesses. This supplies credit to the economy, which is withdrawn when loans are repaid. Central banks allow inordinate government financing that is not conducive to economic productivity. </w:t>
      </w:r>
    </w:p>
    <w:p w14:paraId="2F72204E" w14:textId="2C1A0C6D"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Of immediate urgency is the evident malversation, most notable in the FDA's, CDC</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"CDC"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's, and WHO</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"WHO"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's deceptive handling of the </w:t>
      </w:r>
      <w:r w:rsidR="000156FA">
        <w:rPr>
          <w:rFonts w:ascii="Calibri Light" w:eastAsia="Calibri" w:hAnsi="Calibri Light" w:cs="Calibri Light"/>
          <w:kern w:val="0"/>
          <w:sz w:val="22"/>
          <w:szCs w:val="22"/>
          <w14:ligatures w14:val="none"/>
        </w:rPr>
        <w:t>COVID</w:t>
      </w:r>
      <w:r w:rsidRPr="00DD1EA1">
        <w:rPr>
          <w:rFonts w:ascii="Calibri Light" w:eastAsia="Calibri" w:hAnsi="Calibri Light" w:cs="Calibri Light"/>
          <w:kern w:val="0"/>
          <w:sz w:val="22"/>
          <w:szCs w:val="22"/>
          <w14:ligatures w14:val="none"/>
        </w:rPr>
        <w:t xml:space="preserve"> "pandemic" in collaboration with Big Pharma</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"Big Pharma"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(especially Pfizer, Moderna, and Johnson and Johnson). Corporate arrogance regarding deliberate media disinformation, widespread shadow-banning, and corporate social media censorship was associated with the recent contrived global pandemic. Instead of shareholder inhibition, we witnessed a culture of shareholder proprietorship in </w:t>
      </w:r>
      <w:r w:rsidR="008111FC">
        <w:rPr>
          <w:rFonts w:ascii="Calibri Light" w:eastAsia="Calibri" w:hAnsi="Calibri Light" w:cs="Calibri Light"/>
          <w:kern w:val="0"/>
          <w:sz w:val="22"/>
          <w:szCs w:val="22"/>
          <w14:ligatures w14:val="none"/>
        </w:rPr>
        <w:t>ill-gotten</w:t>
      </w:r>
      <w:r w:rsidRPr="00DD1EA1">
        <w:rPr>
          <w:rFonts w:ascii="Calibri Light" w:eastAsia="Calibri" w:hAnsi="Calibri Light" w:cs="Calibri Light"/>
          <w:kern w:val="0"/>
          <w:sz w:val="22"/>
          <w:szCs w:val="22"/>
          <w14:ligatures w14:val="none"/>
        </w:rPr>
        <w:t xml:space="preserve"> profiteering. Robert F. Kennedy Jr. writes:</w:t>
      </w:r>
    </w:p>
    <w:p w14:paraId="484E284E"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p>
    <w:p w14:paraId="796D03A3" w14:textId="77777777" w:rsidR="00DD1EA1" w:rsidRPr="00DD1EA1" w:rsidRDefault="00DD1EA1" w:rsidP="00DD1EA1">
      <w:pPr>
        <w:spacing w:after="0" w:line="252" w:lineRule="auto"/>
        <w:ind w:left="432" w:firstLine="144"/>
        <w:jc w:val="both"/>
        <w:rPr>
          <w:rFonts w:ascii="Calibri Light" w:eastAsia="Calibri" w:hAnsi="Calibri Light" w:cs="Calibri Light"/>
          <w:kern w:val="0"/>
          <w:sz w:val="20"/>
          <w:szCs w:val="21"/>
          <w14:ligatures w14:val="none"/>
        </w:rPr>
      </w:pPr>
      <w:r w:rsidRPr="00DD1EA1">
        <w:rPr>
          <w:rFonts w:ascii="Calibri Light" w:eastAsia="Calibri" w:hAnsi="Calibri Light" w:cs="Calibri Light"/>
          <w:kern w:val="0"/>
          <w:sz w:val="20"/>
          <w:szCs w:val="21"/>
          <w14:ligatures w14:val="none"/>
        </w:rPr>
        <w:t>COVID-19 is not the problem; it is a problem, one largely solvable with early treatments that are safe, effective, and inexpensive…The problem is endemic corruption in the medical-industrial complex, currently supported at every turn by mass-media companies. This cartel's coup d’état has already siphoned billions from taxpayers, already vacuumed up trillions from the global middle class, and created the excuse for massive propaganda, censorship, and control worldwide. Along with its captured regulators, this cartel has ushered in the global war on freedom and democracy.</w:t>
      </w:r>
      <w:r w:rsidRPr="00DD1EA1">
        <w:rPr>
          <w:rFonts w:ascii="Calibri Light" w:eastAsia="Calibri" w:hAnsi="Calibri Light" w:cs="Calibri Light"/>
          <w:kern w:val="0"/>
          <w:sz w:val="20"/>
          <w:szCs w:val="21"/>
          <w:vertAlign w:val="superscript"/>
          <w14:ligatures w14:val="none"/>
        </w:rPr>
        <w:footnoteReference w:id="28"/>
      </w:r>
      <w:r w:rsidRPr="00DD1EA1">
        <w:rPr>
          <w:rFonts w:ascii="Calibri Light" w:eastAsia="Calibri" w:hAnsi="Calibri Light" w:cs="Calibri Light"/>
          <w:kern w:val="0"/>
          <w:sz w:val="20"/>
          <w:szCs w:val="21"/>
          <w14:ligatures w14:val="none"/>
        </w:rPr>
        <w:t xml:space="preserve"> </w:t>
      </w:r>
      <w:r w:rsidRPr="00DD1EA1">
        <w:rPr>
          <w:rFonts w:ascii="Calibri Light" w:eastAsia="Calibri" w:hAnsi="Calibri Light" w:cs="Calibri Light"/>
          <w:kern w:val="0"/>
          <w:sz w:val="20"/>
          <w:szCs w:val="21"/>
          <w14:ligatures w14:val="none"/>
        </w:rPr>
        <w:fldChar w:fldCharType="begin"/>
      </w:r>
      <w:r w:rsidRPr="00DD1EA1">
        <w:rPr>
          <w:rFonts w:ascii="Calibri Light" w:eastAsia="Calibri" w:hAnsi="Calibri Light" w:cs="Calibri Light"/>
          <w:kern w:val="0"/>
          <w:sz w:val="20"/>
          <w:szCs w:val="21"/>
          <w14:ligatures w14:val="none"/>
        </w:rPr>
        <w:instrText xml:space="preserve"> XE "Robert F. Kennedy Jr." </w:instrText>
      </w:r>
      <w:r w:rsidRPr="00DD1EA1">
        <w:rPr>
          <w:rFonts w:ascii="Calibri Light" w:eastAsia="Calibri" w:hAnsi="Calibri Light" w:cs="Calibri Light"/>
          <w:kern w:val="0"/>
          <w:sz w:val="20"/>
          <w:szCs w:val="21"/>
          <w14:ligatures w14:val="none"/>
        </w:rPr>
        <w:fldChar w:fldCharType="end"/>
      </w:r>
    </w:p>
    <w:p w14:paraId="6631731B"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ab/>
      </w:r>
    </w:p>
    <w:p w14:paraId="1219CC6C" w14:textId="60293209"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lastRenderedPageBreak/>
        <w:t xml:space="preserve">In sum, by the </w:t>
      </w:r>
      <w:r w:rsidR="008111FC">
        <w:rPr>
          <w:rFonts w:ascii="Calibri Light" w:eastAsia="Calibri" w:hAnsi="Calibri Light" w:cs="Calibri Light"/>
          <w:kern w:val="0"/>
          <w:sz w:val="22"/>
          <w:szCs w:val="22"/>
          <w14:ligatures w14:val="none"/>
        </w:rPr>
        <w:t xml:space="preserve">1930s, corporate power </w:t>
      </w:r>
      <w:r w:rsidRPr="00DD1EA1">
        <w:rPr>
          <w:rFonts w:ascii="Calibri Light" w:eastAsia="Calibri" w:hAnsi="Calibri Light" w:cs="Calibri Light"/>
          <w:kern w:val="0"/>
          <w:sz w:val="22"/>
          <w:szCs w:val="22"/>
          <w14:ligatures w14:val="none"/>
        </w:rPr>
        <w:t xml:space="preserve">had evolved to such an extent that a new characterization of political nationalism, known as fascism, was termed corporatism. </w:t>
      </w:r>
    </w:p>
    <w:p w14:paraId="02C3F725" w14:textId="47749A26"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The question arises as to how the universally adopted form of private enterprise and business became detached from responsible service in its economic role and married into the </w:t>
      </w:r>
      <w:r w:rsidR="008111FC">
        <w:rPr>
          <w:rFonts w:ascii="Calibri Light" w:eastAsia="Calibri" w:hAnsi="Calibri Light" w:cs="Calibri Light"/>
          <w:kern w:val="0"/>
          <w:sz w:val="22"/>
          <w:szCs w:val="22"/>
          <w14:ligatures w14:val="none"/>
        </w:rPr>
        <w:t>orbit</w:t>
      </w:r>
      <w:r w:rsidRPr="00DD1EA1">
        <w:rPr>
          <w:rFonts w:ascii="Calibri Light" w:eastAsia="Calibri" w:hAnsi="Calibri Light" w:cs="Calibri Light"/>
          <w:kern w:val="0"/>
          <w:sz w:val="22"/>
          <w:szCs w:val="22"/>
          <w14:ligatures w14:val="none"/>
        </w:rPr>
        <w:t xml:space="preserve"> of government affairs as a partner in a new statist authoritarianism.</w:t>
      </w:r>
    </w:p>
    <w:p w14:paraId="32ED0ADA" w14:textId="3A19A54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The error in conceptualizing the capitalist free-enterprise system is in overlooking a crucial element in its place in a free society. Common law precepts had progressively protected individuals from social misbehavior, from unwarranted infliction of harm, or the practice of fraud, underpinned by several centuries of social progress. But beginning with isolated cases of monopoly grants by, for instance, the British Crown to the British </w:t>
      </w:r>
      <w:r w:rsidR="005D09BE">
        <w:rPr>
          <w:rFonts w:ascii="Calibri Light" w:eastAsia="Calibri" w:hAnsi="Calibri Light" w:cs="Calibri Light"/>
          <w:kern w:val="0"/>
          <w:sz w:val="22"/>
          <w:szCs w:val="22"/>
          <w14:ligatures w14:val="none"/>
        </w:rPr>
        <w:t>East India</w:t>
      </w:r>
      <w:r w:rsidRPr="00DD1EA1">
        <w:rPr>
          <w:rFonts w:ascii="Calibri Light" w:eastAsia="Calibri" w:hAnsi="Calibri Light" w:cs="Calibri Light"/>
          <w:kern w:val="0"/>
          <w:sz w:val="22"/>
          <w:szCs w:val="22"/>
          <w14:ligatures w14:val="none"/>
        </w:rPr>
        <w:t xml:space="preserve"> Company, </w:t>
      </w:r>
      <w:r w:rsidR="005D09BE">
        <w:rPr>
          <w:rFonts w:ascii="Calibri Light" w:eastAsia="Calibri" w:hAnsi="Calibri Light" w:cs="Calibri Light"/>
          <w:kern w:val="0"/>
          <w:sz w:val="22"/>
          <w:szCs w:val="22"/>
          <w14:ligatures w14:val="none"/>
        </w:rPr>
        <w:t>capitalist economies gradually developed an institution that partially merged</w:t>
      </w:r>
      <w:r w:rsidRPr="00DD1EA1">
        <w:rPr>
          <w:rFonts w:ascii="Calibri Light" w:eastAsia="Calibri" w:hAnsi="Calibri Light" w:cs="Calibri Light"/>
          <w:kern w:val="0"/>
          <w:sz w:val="22"/>
          <w:szCs w:val="22"/>
          <w14:ligatures w14:val="none"/>
        </w:rPr>
        <w:t xml:space="preserve"> the corporation with the state. What went wrong in the business sphere, unlike in interactions among individuals, was the granting of a privilege to engage in profit-seeking activities, immune from the responsibility imposed on individuals in non-corporate disputes and interactions. It distort</w:t>
      </w:r>
      <w:r w:rsidR="005D09BE">
        <w:rPr>
          <w:rFonts w:ascii="Calibri Light" w:eastAsia="Calibri" w:hAnsi="Calibri Light" w:cs="Calibri Light"/>
          <w:kern w:val="0"/>
          <w:sz w:val="22"/>
          <w:szCs w:val="22"/>
          <w14:ligatures w14:val="none"/>
        </w:rPr>
        <w:t xml:space="preserve">ed </w:t>
      </w:r>
      <w:r w:rsidRPr="00DD1EA1">
        <w:rPr>
          <w:rFonts w:ascii="Calibri Light" w:eastAsia="Calibri" w:hAnsi="Calibri Light" w:cs="Calibri Light"/>
          <w:kern w:val="0"/>
          <w:sz w:val="22"/>
          <w:szCs w:val="22"/>
          <w14:ligatures w14:val="none"/>
        </w:rPr>
        <w:t>common law jurisprudence.</w:t>
      </w:r>
    </w:p>
    <w:p w14:paraId="4AC620D1"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To see the significance of this misstep, we must visualize how radically different the operation of a business firm or enterprise would now be without the government granting limited liability</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"limited liability"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w:t>
      </w:r>
    </w:p>
    <w:p w14:paraId="2DE5D7AE" w14:textId="4E88B2B0" w:rsidR="00DD1EA1" w:rsidRPr="00DD1EA1" w:rsidRDefault="00760291"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 xml:space="preserve">First, we must dispel the notion that marshaling the capital needed for large projects required a mechanism to entice investors to </w:t>
      </w:r>
      <w:r w:rsidR="000156FA">
        <w:rPr>
          <w:rFonts w:ascii="Calibri Light" w:eastAsia="Calibri" w:hAnsi="Calibri Light" w:cs="Calibri Light"/>
          <w:kern w:val="0"/>
          <w:sz w:val="22"/>
          <w:szCs w:val="22"/>
          <w14:ligatures w14:val="none"/>
        </w:rPr>
        <w:t>take risks</w:t>
      </w:r>
      <w:r>
        <w:rPr>
          <w:rFonts w:ascii="Calibri Light" w:eastAsia="Calibri" w:hAnsi="Calibri Light" w:cs="Calibri Light"/>
          <w:kern w:val="0"/>
          <w:sz w:val="22"/>
          <w:szCs w:val="22"/>
          <w14:ligatures w14:val="none"/>
        </w:rPr>
        <w:t xml:space="preserve">. Some claim that without artificial protections, investors would not provide the capital needed for innovative enterprises. The prospect of inordinate profits would not be enough to persuade investors to risk exposing their personal wealth to potentially large damage awards against an enterprise. But this hesitancy alone would not reduce the availability of </w:t>
      </w:r>
      <w:r w:rsidR="000156FA">
        <w:rPr>
          <w:rFonts w:ascii="Calibri Light" w:eastAsia="Calibri" w:hAnsi="Calibri Light" w:cs="Calibri Light"/>
          <w:kern w:val="0"/>
          <w:sz w:val="22"/>
          <w:szCs w:val="22"/>
          <w14:ligatures w14:val="none"/>
        </w:rPr>
        <w:t>investment funds</w:t>
      </w:r>
      <w:r>
        <w:rPr>
          <w:rFonts w:ascii="Calibri Light" w:eastAsia="Calibri" w:hAnsi="Calibri Light" w:cs="Calibri Light"/>
          <w:kern w:val="0"/>
          <w:sz w:val="22"/>
          <w:szCs w:val="22"/>
          <w14:ligatures w14:val="none"/>
        </w:rPr>
        <w:t xml:space="preserve">. What would be limited would be the degree of casino-like investing that hoped for a share in high-profit endeavors. Instead, many investors would have to settle for safer but less potentially lucrative investments, such as corporate bonds or non-voting stock shares. </w:t>
      </w:r>
    </w:p>
    <w:p w14:paraId="658FFB4F" w14:textId="206BD2D0"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The point </w:t>
      </w:r>
      <w:r w:rsidR="00760291">
        <w:rPr>
          <w:rFonts w:ascii="Calibri Light" w:eastAsia="Calibri" w:hAnsi="Calibri Light" w:cs="Calibri Light"/>
          <w:kern w:val="0"/>
          <w:sz w:val="22"/>
          <w:szCs w:val="22"/>
          <w14:ligatures w14:val="none"/>
        </w:rPr>
        <w:t>is that with far fewer</w:t>
      </w:r>
      <w:r w:rsidRPr="00DD1EA1">
        <w:rPr>
          <w:rFonts w:ascii="Calibri Light" w:eastAsia="Calibri" w:hAnsi="Calibri Light" w:cs="Calibri Light"/>
          <w:kern w:val="0"/>
          <w:sz w:val="22"/>
          <w:szCs w:val="22"/>
          <w14:ligatures w14:val="none"/>
        </w:rPr>
        <w:t xml:space="preserve"> shareholders, enterprise owners could still secure financing from a larger pool of lendable funds, but would be all the more cautious about incurring losses and more responsible for the enterprise's operations. </w:t>
      </w:r>
    </w:p>
    <w:p w14:paraId="5FA90261" w14:textId="47CC6278" w:rsidR="00DD1EA1" w:rsidRPr="00DD1EA1" w:rsidRDefault="00760291"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 xml:space="preserve">To be clear, liability need not </w:t>
      </w:r>
      <w:r w:rsidR="000156FA">
        <w:rPr>
          <w:rFonts w:ascii="Calibri Light" w:eastAsia="Calibri" w:hAnsi="Calibri Light" w:cs="Calibri Light"/>
          <w:kern w:val="0"/>
          <w:sz w:val="22"/>
          <w:szCs w:val="22"/>
          <w14:ligatures w14:val="none"/>
        </w:rPr>
        <w:t>extend beyond shareholder equity for an enterprise's honest financial losses</w:t>
      </w:r>
      <w:r>
        <w:rPr>
          <w:rFonts w:ascii="Calibri Light" w:eastAsia="Calibri" w:hAnsi="Calibri Light" w:cs="Calibri Light"/>
          <w:kern w:val="0"/>
          <w:sz w:val="22"/>
          <w:szCs w:val="22"/>
          <w14:ligatures w14:val="none"/>
        </w:rPr>
        <w:t xml:space="preserve">. Any organization should be free to announce, through public registration or incorporation, that its business with the rest of the economy excludes owners' financial liability for net losses beyond equity ownership. This allows for limited liability for non-fraudulent or non-criminal debt. Bankruptcy should be a procedure for the orderly liquidation of assets, not a means of protecting shareholders from corporate malfeasance. </w:t>
      </w:r>
    </w:p>
    <w:p w14:paraId="71CD26AA"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lastRenderedPageBreak/>
        <w:t>Hence, financial losses would not be a shareholder risk beyond shareholder equity, but financial damages for misdeeds would. Because shareholders</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"shareholders"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may not be directly knowledgeable of illicit activities, as is the case today under limited liability, such a relationship would critically limit investor participation as shareholders in corporations. Such a result would greatly increase responsible behavior and reduce moral hazard</w:t>
      </w:r>
      <w:r w:rsidRPr="00DD1EA1">
        <w:rPr>
          <w:rFonts w:ascii="Calibri Light" w:eastAsia="Calibri" w:hAnsi="Calibri Light" w:cs="Calibri Light"/>
          <w:kern w:val="0"/>
          <w:sz w:val="22"/>
          <w:szCs w:val="22"/>
          <w14:ligatures w14:val="none"/>
        </w:rPr>
        <w:fldChar w:fldCharType="begin"/>
      </w:r>
      <w:r w:rsidRPr="00DD1EA1">
        <w:rPr>
          <w:rFonts w:ascii="Calibri Light" w:eastAsia="Calibri" w:hAnsi="Calibri Light" w:cs="Calibri Light"/>
          <w:kern w:val="0"/>
          <w:sz w:val="22"/>
          <w:szCs w:val="22"/>
          <w14:ligatures w14:val="none"/>
        </w:rPr>
        <w:instrText xml:space="preserve"> XE "moral hazard" </w:instrText>
      </w:r>
      <w:r w:rsidRPr="00DD1EA1">
        <w:rPr>
          <w:rFonts w:ascii="Calibri Light" w:eastAsia="Calibri" w:hAnsi="Calibri Light" w:cs="Calibri Light"/>
          <w:kern w:val="0"/>
          <w:sz w:val="22"/>
          <w:szCs w:val="22"/>
          <w14:ligatures w14:val="none"/>
        </w:rPr>
        <w:fldChar w:fldCharType="end"/>
      </w:r>
      <w:r w:rsidRPr="00DD1EA1">
        <w:rPr>
          <w:rFonts w:ascii="Calibri Light" w:eastAsia="Calibri" w:hAnsi="Calibri Light" w:cs="Calibri Light"/>
          <w:kern w:val="0"/>
          <w:sz w:val="22"/>
          <w:szCs w:val="22"/>
          <w14:ligatures w14:val="none"/>
        </w:rPr>
        <w:t xml:space="preserve">. </w:t>
      </w:r>
    </w:p>
    <w:p w14:paraId="66514962" w14:textId="5F0FDB93" w:rsidR="00DD1EA1" w:rsidRPr="00DD1EA1" w:rsidRDefault="00DD1EA1" w:rsidP="00DD1EA1">
      <w:pPr>
        <w:spacing w:after="0" w:line="254"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Given this criterion, it would not be unreasonable to restrict funding for political causes or stipends to public persons or entities. </w:t>
      </w:r>
      <w:r w:rsidR="00760291">
        <w:rPr>
          <w:rFonts w:ascii="Calibri Light" w:eastAsia="Calibri" w:hAnsi="Calibri Light" w:cs="Calibri Light"/>
          <w:kern w:val="0"/>
          <w:sz w:val="22"/>
          <w:szCs w:val="22"/>
          <w14:ligatures w14:val="none"/>
        </w:rPr>
        <w:t>To further deemphasize</w:t>
      </w:r>
      <w:r w:rsidRPr="00DD1EA1">
        <w:rPr>
          <w:rFonts w:ascii="Calibri Light" w:eastAsia="Calibri" w:hAnsi="Calibri Light" w:cs="Calibri Light"/>
          <w:kern w:val="0"/>
          <w:sz w:val="22"/>
          <w:szCs w:val="22"/>
          <w14:ligatures w14:val="none"/>
        </w:rPr>
        <w:t xml:space="preserve"> the role of government, an unincorporated political action committee could similarly be enjoined from such actions, as could private individuals, if specified in law</w:t>
      </w:r>
      <w:r w:rsidRPr="00DD1EA1">
        <w:rPr>
          <w:rFonts w:ascii="Garamond" w:eastAsia="Calibri" w:hAnsi="Garamond" w:cs="Calibri"/>
          <w:b/>
          <w:kern w:val="0"/>
          <w:sz w:val="22"/>
          <w:szCs w:val="21"/>
          <w14:ligatures w14:val="none"/>
        </w:rPr>
        <w:t>.</w:t>
      </w:r>
      <w:r w:rsidRPr="00DD1EA1">
        <w:rPr>
          <w:rFonts w:ascii="Garamond" w:eastAsia="Calibri" w:hAnsi="Garamond" w:cs="Calibri"/>
          <w:b/>
          <w:kern w:val="0"/>
          <w:sz w:val="22"/>
          <w:szCs w:val="21"/>
          <w:vertAlign w:val="superscript"/>
          <w14:ligatures w14:val="none"/>
        </w:rPr>
        <w:footnoteReference w:id="29"/>
      </w:r>
      <w:r w:rsidRPr="00DD1EA1">
        <w:rPr>
          <w:rFonts w:ascii="Garamond" w:eastAsia="Calibri" w:hAnsi="Garamond" w:cs="Calibri"/>
          <w:b/>
          <w:kern w:val="0"/>
          <w:sz w:val="22"/>
          <w:szCs w:val="21"/>
          <w14:ligatures w14:val="none"/>
        </w:rPr>
        <w:t xml:space="preserve"> </w:t>
      </w:r>
    </w:p>
    <w:p w14:paraId="577917BB" w14:textId="77777777" w:rsidR="00DD1EA1" w:rsidRPr="00DD1EA1" w:rsidRDefault="00DD1EA1" w:rsidP="00DD1EA1">
      <w:pPr>
        <w:spacing w:after="0" w:line="254" w:lineRule="auto"/>
        <w:ind w:firstLine="144"/>
        <w:jc w:val="both"/>
        <w:rPr>
          <w:rFonts w:ascii="Calibri Light" w:eastAsia="Calibri" w:hAnsi="Calibri Light" w:cs="Calibri Light"/>
          <w:kern w:val="0"/>
          <w:sz w:val="22"/>
          <w:szCs w:val="22"/>
          <w14:ligatures w14:val="none"/>
        </w:rPr>
      </w:pPr>
    </w:p>
    <w:p w14:paraId="5B9046AF" w14:textId="77777777" w:rsidR="00DD1EA1" w:rsidRPr="00DD1EA1" w:rsidRDefault="00DD1EA1" w:rsidP="00DD1EA1">
      <w:pPr>
        <w:spacing w:after="0" w:line="254" w:lineRule="auto"/>
        <w:ind w:firstLine="144"/>
        <w:jc w:val="both"/>
        <w:rPr>
          <w:rFonts w:ascii="Calibri Light" w:eastAsia="Calibri" w:hAnsi="Calibri Light" w:cs="Calibri Light"/>
          <w:kern w:val="0"/>
          <w:sz w:val="22"/>
          <w:szCs w:val="22"/>
          <w14:ligatures w14:val="none"/>
        </w:rPr>
      </w:pPr>
    </w:p>
    <w:p w14:paraId="48F49B0A" w14:textId="77777777" w:rsidR="00DD1EA1" w:rsidRPr="00DD1EA1" w:rsidRDefault="00DD1EA1" w:rsidP="00DD1EA1">
      <w:pPr>
        <w:spacing w:after="0" w:line="254" w:lineRule="auto"/>
        <w:ind w:firstLine="144"/>
        <w:jc w:val="both"/>
        <w:rPr>
          <w:rFonts w:ascii="Calibri Light" w:eastAsia="Calibri" w:hAnsi="Calibri Light" w:cs="Calibri Light"/>
          <w:kern w:val="0"/>
          <w:sz w:val="22"/>
          <w:szCs w:val="22"/>
          <w14:ligatures w14:val="none"/>
        </w:rPr>
      </w:pPr>
    </w:p>
    <w:p w14:paraId="6AECA4F3" w14:textId="77777777" w:rsidR="00DD1EA1" w:rsidRPr="00DD1EA1" w:rsidRDefault="00DD1EA1" w:rsidP="00DD1EA1">
      <w:pPr>
        <w:spacing w:after="0" w:line="254" w:lineRule="auto"/>
        <w:ind w:firstLine="144"/>
        <w:jc w:val="both"/>
        <w:rPr>
          <w:rFonts w:ascii="Calibri Light" w:eastAsia="Calibri" w:hAnsi="Calibri Light" w:cs="Calibri Light"/>
          <w:kern w:val="0"/>
          <w:sz w:val="22"/>
          <w:szCs w:val="22"/>
          <w14:ligatures w14:val="none"/>
        </w:rPr>
      </w:pPr>
    </w:p>
    <w:p w14:paraId="1380E1B6" w14:textId="77777777" w:rsidR="00DD1EA1" w:rsidRPr="00DD1EA1" w:rsidRDefault="00DD1EA1" w:rsidP="00DD1EA1">
      <w:pPr>
        <w:spacing w:after="0" w:line="254" w:lineRule="auto"/>
        <w:ind w:firstLine="144"/>
        <w:jc w:val="both"/>
        <w:rPr>
          <w:rFonts w:ascii="Calibri Light" w:eastAsia="Calibri" w:hAnsi="Calibri Light" w:cs="Calibri Light"/>
          <w:kern w:val="0"/>
          <w:sz w:val="22"/>
          <w:szCs w:val="22"/>
          <w14:ligatures w14:val="none"/>
        </w:rPr>
      </w:pPr>
    </w:p>
    <w:p w14:paraId="525FB817" w14:textId="77777777" w:rsidR="00DD1EA1" w:rsidRPr="00DD1EA1" w:rsidRDefault="00DD1EA1" w:rsidP="00DD1EA1">
      <w:pPr>
        <w:spacing w:after="0" w:line="252" w:lineRule="auto"/>
        <w:ind w:firstLine="144"/>
        <w:jc w:val="both"/>
        <w:rPr>
          <w:rFonts w:ascii="Calibri Light" w:eastAsia="Calibri" w:hAnsi="Calibri Light" w:cs="Calibri Light"/>
          <w:b/>
          <w:kern w:val="0"/>
          <w:sz w:val="21"/>
          <w:szCs w:val="21"/>
          <w14:ligatures w14:val="none"/>
        </w:rPr>
      </w:pPr>
      <w:r w:rsidRPr="00DD1EA1">
        <w:rPr>
          <w:rFonts w:ascii="Calibri Light" w:eastAsia="Calibri" w:hAnsi="Calibri Light" w:cs="Calibri Light"/>
          <w:b/>
          <w:kern w:val="0"/>
          <w:sz w:val="21"/>
          <w:szCs w:val="21"/>
          <w14:ligatures w14:val="none"/>
        </w:rPr>
        <w:t>The Constrained Corporation</w:t>
      </w:r>
    </w:p>
    <w:p w14:paraId="3D26344E" w14:textId="10B6BC80" w:rsidR="00DD1EA1" w:rsidRPr="00DD1EA1" w:rsidRDefault="00913BE9"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Ending</w:t>
      </w:r>
      <w:r w:rsidR="00DD1EA1" w:rsidRPr="00DD1EA1">
        <w:rPr>
          <w:rFonts w:ascii="Calibri Light" w:eastAsia="Calibri" w:hAnsi="Calibri Light" w:cs="Calibri Light"/>
          <w:kern w:val="0"/>
          <w:sz w:val="22"/>
          <w:szCs w:val="22"/>
          <w14:ligatures w14:val="none"/>
        </w:rPr>
        <w:t xml:space="preserve"> the current common-stock shareholder exemption from liability would change the nature of corporate funding. It may be appropriate to surmise that the proportion of funding from initial </w:t>
      </w:r>
      <w:r w:rsidR="00760291">
        <w:rPr>
          <w:rFonts w:ascii="Calibri Light" w:eastAsia="Calibri" w:hAnsi="Calibri Light" w:cs="Calibri Light"/>
          <w:kern w:val="0"/>
          <w:sz w:val="22"/>
          <w:szCs w:val="22"/>
          <w14:ligatures w14:val="none"/>
        </w:rPr>
        <w:t xml:space="preserve">stock </w:t>
      </w:r>
      <w:r w:rsidR="00DD1EA1" w:rsidRPr="00DD1EA1">
        <w:rPr>
          <w:rFonts w:ascii="Calibri Light" w:eastAsia="Calibri" w:hAnsi="Calibri Light" w:cs="Calibri Light"/>
          <w:kern w:val="0"/>
          <w:sz w:val="22"/>
          <w:szCs w:val="22"/>
          <w14:ligatures w14:val="none"/>
        </w:rPr>
        <w:t xml:space="preserve">offerings relative to debt financing should be considerably lower. This portends that the price-earnings ratio would be affected. Given that fewer shares would be issued and that total earnings could be less affected, earnings per share should be higher than otherwise. Today, the market is trading at a PE ratio of about 15. </w:t>
      </w:r>
      <w:r>
        <w:rPr>
          <w:rFonts w:ascii="Calibri Light" w:eastAsia="Calibri" w:hAnsi="Calibri Light" w:cs="Calibri Light"/>
          <w:kern w:val="0"/>
          <w:sz w:val="22"/>
          <w:szCs w:val="22"/>
          <w14:ligatures w14:val="none"/>
        </w:rPr>
        <w:t>Therefore, the PE ratio should be lower because earnings per share are higher</w:t>
      </w:r>
      <w:r w:rsidR="00DD1EA1" w:rsidRPr="00DD1EA1">
        <w:rPr>
          <w:rFonts w:ascii="Calibri Light" w:eastAsia="Calibri" w:hAnsi="Calibri Light" w:cs="Calibri Light"/>
          <w:kern w:val="0"/>
          <w:sz w:val="22"/>
          <w:szCs w:val="22"/>
          <w14:ligatures w14:val="none"/>
        </w:rPr>
        <w:t xml:space="preserve">, especially given the greater risk of loss to shareholders. Sources of funding would rely more on debt and less on public stock offerings. </w:t>
      </w:r>
    </w:p>
    <w:p w14:paraId="7DB16807"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In the words of Investopedia: “…suppose there are two similar companies that differ primarily in the amount of debt they assume. The one with more debt will </w:t>
      </w:r>
      <w:hyperlink r:id="rId11" w:history="1">
        <w:r w:rsidRPr="00DD1EA1">
          <w:rPr>
            <w:rFonts w:ascii="Calibri Light" w:eastAsia="Calibri" w:hAnsi="Calibri Light" w:cs="Calibri Light"/>
            <w:kern w:val="0"/>
            <w:sz w:val="22"/>
            <w:szCs w:val="22"/>
            <w14:ligatures w14:val="none"/>
          </w:rPr>
          <w:t>likely have a lower P/E</w:t>
        </w:r>
      </w:hyperlink>
      <w:r w:rsidRPr="00DD1EA1">
        <w:rPr>
          <w:rFonts w:ascii="Calibri Light" w:eastAsia="Calibri" w:hAnsi="Calibri Light" w:cs="Calibri Light"/>
          <w:kern w:val="0"/>
          <w:sz w:val="22"/>
          <w:szCs w:val="22"/>
          <w14:ligatures w14:val="none"/>
        </w:rPr>
        <w:t xml:space="preserve"> value than the one with less debt.” We show this below with a bar graph: </w:t>
      </w:r>
    </w:p>
    <w:p w14:paraId="19F0D0A0" w14:textId="77777777" w:rsidR="00DD1EA1" w:rsidRPr="00DD1EA1" w:rsidRDefault="00DD1EA1" w:rsidP="00DD1EA1">
      <w:pPr>
        <w:spacing w:before="240" w:after="240" w:line="276" w:lineRule="auto"/>
        <w:ind w:firstLine="144"/>
        <w:jc w:val="both"/>
        <w:rPr>
          <w:rFonts w:ascii="Garamond" w:eastAsia="Times New Roman" w:hAnsi="Garamond" w:cs="Calibri"/>
          <w:kern w:val="0"/>
          <w:sz w:val="21"/>
          <w:szCs w:val="21"/>
          <w14:ligatures w14:val="none"/>
        </w:rPr>
      </w:pPr>
      <w:r w:rsidRPr="00DD1EA1">
        <w:rPr>
          <w:rFonts w:ascii="Garamond" w:eastAsia="Times New Roman" w:hAnsi="Garamond" w:cs="Calibri"/>
          <w:noProof/>
          <w:kern w:val="0"/>
          <w:sz w:val="21"/>
          <w:szCs w:val="21"/>
          <w14:ligatures w14:val="none"/>
        </w:rPr>
        <w:lastRenderedPageBreak/>
        <w:drawing>
          <wp:inline distT="0" distB="0" distL="0" distR="0" wp14:anchorId="1C2EB28B" wp14:editId="46845257">
            <wp:extent cx="3657600" cy="2609850"/>
            <wp:effectExtent l="0" t="0" r="0" b="0"/>
            <wp:docPr id="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7600" cy="2609850"/>
                    </a:xfrm>
                    <a:prstGeom prst="rect">
                      <a:avLst/>
                    </a:prstGeom>
                    <a:noFill/>
                    <a:ln>
                      <a:noFill/>
                    </a:ln>
                  </pic:spPr>
                </pic:pic>
              </a:graphicData>
            </a:graphic>
          </wp:inline>
        </w:drawing>
      </w:r>
    </w:p>
    <w:p w14:paraId="46805C2C"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455CD9DA"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161E602E"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265C9257"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4866CDF9"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2AF8B668"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227A6B4E"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4D7359AA"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5D43AFCA"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08BBBAD8"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24FB9782"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62F0220D"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31574608"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7C267DAA"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6BAFDE03"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54E511A6"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72E2F12E"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p>
    <w:p w14:paraId="074B76CA" w14:textId="77777777" w:rsidR="00DD1EA1" w:rsidRPr="00DD1EA1" w:rsidRDefault="00DD1EA1" w:rsidP="00DD1EA1">
      <w:pPr>
        <w:spacing w:after="0" w:line="276" w:lineRule="auto"/>
        <w:ind w:firstLine="144"/>
        <w:jc w:val="both"/>
        <w:rPr>
          <w:rFonts w:ascii="Garamond" w:eastAsia="Times New Roman" w:hAnsi="Garamond" w:cs="Calibri"/>
          <w:b/>
          <w:smallCaps/>
          <w:color w:val="5A5A5A"/>
          <w:spacing w:val="15"/>
          <w:kern w:val="28"/>
          <w:sz w:val="21"/>
          <w:szCs w:val="21"/>
          <w14:ligatures w14:val="none"/>
        </w:rPr>
      </w:pPr>
      <w:r w:rsidRPr="00DD1EA1">
        <w:rPr>
          <w:rFonts w:ascii="Garamond" w:eastAsia="Times New Roman" w:hAnsi="Garamond" w:cs="Calibri"/>
          <w:b/>
          <w:smallCaps/>
          <w:color w:val="5A5A5A"/>
          <w:spacing w:val="15"/>
          <w:kern w:val="28"/>
          <w:sz w:val="21"/>
          <w:szCs w:val="21"/>
          <w14:ligatures w14:val="none"/>
        </w:rPr>
        <w:t>Conclusion</w:t>
      </w:r>
    </w:p>
    <w:p w14:paraId="7518C745"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 xml:space="preserve">Our economic system has succumbed to the corruption of an irresponsible financial and political plutocracy. This outcome calls for less, not more, government engagement in funding, protections, and bailouts for the private sector. </w:t>
      </w:r>
    </w:p>
    <w:p w14:paraId="52A1A27E" w14:textId="4BD9C5B1" w:rsidR="00DD1EA1" w:rsidRPr="00DD1EA1" w:rsidRDefault="0077653D" w:rsidP="00DD1EA1">
      <w:pPr>
        <w:spacing w:after="0" w:line="252" w:lineRule="auto"/>
        <w:ind w:firstLine="144"/>
        <w:jc w:val="both"/>
        <w:rPr>
          <w:rFonts w:ascii="Calibri Light" w:eastAsia="Calibri" w:hAnsi="Calibri Light" w:cs="Calibri Light"/>
          <w:kern w:val="0"/>
          <w:sz w:val="22"/>
          <w:szCs w:val="22"/>
          <w14:ligatures w14:val="none"/>
        </w:rPr>
      </w:pPr>
      <w:r>
        <w:rPr>
          <w:rFonts w:ascii="Calibri Light" w:eastAsia="Calibri" w:hAnsi="Calibri Light" w:cs="Calibri Light"/>
          <w:kern w:val="0"/>
          <w:sz w:val="22"/>
          <w:szCs w:val="22"/>
          <w14:ligatures w14:val="none"/>
        </w:rPr>
        <w:t xml:space="preserve">Emergent Corporatism presents a paradox for Capitalism. However, it need not define mature capitalism. Corporatism is an aberration from bona fide free-market capitalism, an unnecessary distortion of the founders' conception of a just society. The founders eschewed chartering corporations in favor of the fundamental principles of common law and free markets. Unnecessary privileges bestowed on corporations have produced an aberrant form of capitalism inimical to a prosperous, free economy. Now, under limited liability, Big Tech and Big Media, in concert with Big Pharma, Wall Street, and the Security State, have breached </w:t>
      </w:r>
      <w:r>
        <w:rPr>
          <w:rFonts w:ascii="Calibri Light" w:eastAsia="Calibri" w:hAnsi="Calibri Light" w:cs="Calibri Light"/>
          <w:kern w:val="0"/>
          <w:sz w:val="22"/>
          <w:szCs w:val="22"/>
          <w14:ligatures w14:val="none"/>
        </w:rPr>
        <w:lastRenderedPageBreak/>
        <w:t>historical limits of power. They are eroding Western civil protections in the guise of safety measures against unsubstantiated and manufactured menaces.[27] Aggregated control by just a few investment funds and transnational corporations is so pervasive that laws restricting electioneering communications, such as those enacted in response to the 2010 Citizens United decision, have little impact. Corporatist workarounds through the media and other avenues, already evident in Big Pharma's influence over worldwide political agendas, appear unpreventable. However, there is a good case that current weaknesses in the economic system apply to attenuated Capitalism, not genuine Capitalism free from legislated corporate liability exemptions.</w:t>
      </w:r>
    </w:p>
    <w:p w14:paraId="1DE3A281" w14:textId="45CB36EE"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r w:rsidRPr="00DD1EA1">
        <w:rPr>
          <w:rFonts w:ascii="Calibri Light" w:eastAsia="Calibri" w:hAnsi="Calibri Light" w:cs="Calibri Light"/>
          <w:kern w:val="0"/>
          <w:sz w:val="22"/>
          <w:szCs w:val="22"/>
          <w14:ligatures w14:val="none"/>
        </w:rPr>
        <w:t>Bringing the problem to light reveals one source of growing animosity toward inordinate corporate power</w:t>
      </w:r>
      <w:r w:rsidR="00913BE9">
        <w:rPr>
          <w:rFonts w:ascii="Calibri Light" w:eastAsia="Calibri" w:hAnsi="Calibri Light" w:cs="Calibri Light"/>
          <w:kern w:val="0"/>
          <w:sz w:val="22"/>
          <w:szCs w:val="22"/>
          <w14:ligatures w14:val="none"/>
        </w:rPr>
        <w:t xml:space="preserve">, especially with the recent emergence of AI bots and agents given free </w:t>
      </w:r>
      <w:r w:rsidR="0077653D">
        <w:rPr>
          <w:rFonts w:ascii="Calibri Light" w:eastAsia="Calibri" w:hAnsi="Calibri Light" w:cs="Calibri Light"/>
          <w:kern w:val="0"/>
          <w:sz w:val="22"/>
          <w:szCs w:val="22"/>
          <w14:ligatures w14:val="none"/>
        </w:rPr>
        <w:t>rein</w:t>
      </w:r>
      <w:r w:rsidR="00913BE9">
        <w:rPr>
          <w:rFonts w:ascii="Calibri Light" w:eastAsia="Calibri" w:hAnsi="Calibri Light" w:cs="Calibri Light"/>
          <w:kern w:val="0"/>
          <w:sz w:val="22"/>
          <w:szCs w:val="22"/>
          <w14:ligatures w14:val="none"/>
        </w:rPr>
        <w:t xml:space="preserve"> by their </w:t>
      </w:r>
      <w:r w:rsidR="0077653D">
        <w:rPr>
          <w:rFonts w:ascii="Calibri Light" w:eastAsia="Calibri" w:hAnsi="Calibri Light" w:cs="Calibri Light"/>
          <w:kern w:val="0"/>
          <w:sz w:val="22"/>
          <w:szCs w:val="22"/>
          <w14:ligatures w14:val="none"/>
        </w:rPr>
        <w:t>corporate shareholders</w:t>
      </w:r>
      <w:r w:rsidRPr="00DD1EA1">
        <w:rPr>
          <w:rFonts w:ascii="Calibri Light" w:eastAsia="Calibri" w:hAnsi="Calibri Light" w:cs="Calibri Light"/>
          <w:kern w:val="0"/>
          <w:sz w:val="22"/>
          <w:szCs w:val="22"/>
          <w14:ligatures w14:val="none"/>
        </w:rPr>
        <w:t xml:space="preserve">. It also undercuts the rebuke of the capitalist paradigm by identifying a feasible, more responsible bona fide free-market capitalism. </w:t>
      </w:r>
    </w:p>
    <w:p w14:paraId="40DDE377" w14:textId="77777777" w:rsidR="00DD1EA1" w:rsidRPr="00DD1EA1" w:rsidRDefault="00DD1EA1" w:rsidP="00DD1EA1">
      <w:pPr>
        <w:spacing w:after="0" w:line="252" w:lineRule="auto"/>
        <w:ind w:firstLine="144"/>
        <w:jc w:val="both"/>
        <w:rPr>
          <w:rFonts w:ascii="Calibri Light" w:eastAsia="Calibri" w:hAnsi="Calibri Light" w:cs="Calibri Light"/>
          <w:kern w:val="0"/>
          <w:sz w:val="22"/>
          <w:szCs w:val="22"/>
          <w14:ligatures w14:val="none"/>
        </w:rPr>
      </w:pPr>
    </w:p>
    <w:p w14:paraId="1B6C1357" w14:textId="77777777" w:rsidR="00DD1EA1" w:rsidRPr="00DD1EA1" w:rsidRDefault="00DD1EA1" w:rsidP="00DD1EA1">
      <w:pPr>
        <w:pBdr>
          <w:bottom w:val="single" w:sz="6" w:space="1" w:color="auto"/>
        </w:pBdr>
        <w:tabs>
          <w:tab w:val="left" w:pos="720"/>
          <w:tab w:val="left" w:pos="1440"/>
          <w:tab w:val="left" w:pos="2160"/>
          <w:tab w:val="left" w:pos="2880"/>
        </w:tabs>
        <w:spacing w:after="0" w:line="240" w:lineRule="auto"/>
        <w:ind w:firstLine="144"/>
        <w:jc w:val="both"/>
        <w:rPr>
          <w:rFonts w:ascii="Calibri Light" w:eastAsia="Times New Roman" w:hAnsi="Calibri Light" w:cs="Calibri Light"/>
          <w:kern w:val="0"/>
          <w:sz w:val="20"/>
          <w:szCs w:val="21"/>
          <w14:ligatures w14:val="none"/>
        </w:rPr>
      </w:pPr>
    </w:p>
    <w:p w14:paraId="596588E2" w14:textId="77777777" w:rsidR="00DD1EA1" w:rsidRDefault="00DD1EA1"/>
    <w:sectPr w:rsidR="00DD1EA1" w:rsidSect="0016641A">
      <w:headerReference w:type="even" r:id="rId13"/>
      <w:headerReference w:type="default" r:id="rId14"/>
      <w:footerReference w:type="even" r:id="rId15"/>
      <w:footerReference w:type="default" r:id="rId16"/>
      <w:headerReference w:type="first" r:id="rId17"/>
      <w:footerReference w:type="first" r:id="rId18"/>
      <w:pgSz w:w="12240" w:h="15840"/>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BDEBC" w14:textId="77777777" w:rsidR="00C73422" w:rsidRDefault="00C73422" w:rsidP="00DD1EA1">
      <w:pPr>
        <w:spacing w:after="0" w:line="240" w:lineRule="auto"/>
      </w:pPr>
      <w:r>
        <w:separator/>
      </w:r>
    </w:p>
  </w:endnote>
  <w:endnote w:type="continuationSeparator" w:id="0">
    <w:p w14:paraId="134D46F5" w14:textId="77777777" w:rsidR="00C73422" w:rsidRDefault="00C73422" w:rsidP="00DD1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441D3" w14:textId="77777777" w:rsidR="005635D2" w:rsidRDefault="005635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315922"/>
      <w:docPartObj>
        <w:docPartGallery w:val="Page Numbers (Bottom of Page)"/>
        <w:docPartUnique/>
      </w:docPartObj>
    </w:sdtPr>
    <w:sdtEndPr>
      <w:rPr>
        <w:noProof/>
      </w:rPr>
    </w:sdtEndPr>
    <w:sdtContent>
      <w:p w14:paraId="3420415A" w14:textId="158AC5B1" w:rsidR="005635D2" w:rsidRDefault="005635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4DEDDA" w14:textId="77777777" w:rsidR="005635D2" w:rsidRDefault="005635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B6E1" w14:textId="77777777" w:rsidR="005635D2" w:rsidRDefault="005635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36338" w14:textId="77777777" w:rsidR="00C73422" w:rsidRDefault="00C73422" w:rsidP="00DD1EA1">
      <w:pPr>
        <w:spacing w:after="0" w:line="240" w:lineRule="auto"/>
      </w:pPr>
      <w:r>
        <w:separator/>
      </w:r>
    </w:p>
  </w:footnote>
  <w:footnote w:type="continuationSeparator" w:id="0">
    <w:p w14:paraId="45505CF8" w14:textId="77777777" w:rsidR="00C73422" w:rsidRDefault="00C73422" w:rsidP="00DD1EA1">
      <w:pPr>
        <w:spacing w:after="0" w:line="240" w:lineRule="auto"/>
      </w:pPr>
      <w:r>
        <w:continuationSeparator/>
      </w:r>
    </w:p>
  </w:footnote>
  <w:footnote w:id="1">
    <w:p w14:paraId="5D57B742" w14:textId="77777777" w:rsidR="00DD1EA1" w:rsidRDefault="00DD1EA1" w:rsidP="00DD1EA1">
      <w:pPr>
        <w:pStyle w:val="FootnoteText"/>
        <w:rPr>
          <w:rFonts w:ascii="Times New Roman" w:hAnsi="Times New Roman" w:cs="Times New Roman"/>
          <w:sz w:val="18"/>
          <w:szCs w:val="18"/>
        </w:rPr>
      </w:pPr>
      <w:r>
        <w:rPr>
          <w:sz w:val="18"/>
          <w:szCs w:val="18"/>
          <w:vertAlign w:val="superscript"/>
        </w:rPr>
        <w:t>1</w:t>
      </w:r>
      <w:r>
        <w:rPr>
          <w:sz w:val="18"/>
          <w:szCs w:val="18"/>
        </w:rPr>
        <w:t xml:space="preserve"> Strategic Culture Foundation, reposted on June 3, 2026, lewrockwell.com</w:t>
      </w:r>
    </w:p>
    <w:p w14:paraId="091E4F26" w14:textId="77777777" w:rsidR="00DD1EA1" w:rsidRDefault="00DD1EA1" w:rsidP="00DD1EA1">
      <w:pPr>
        <w:pStyle w:val="FootnoteText"/>
        <w:rPr>
          <w:sz w:val="18"/>
          <w:szCs w:val="18"/>
        </w:rPr>
      </w:pPr>
      <w:hyperlink r:id="rId1" w:history="1">
        <w:r>
          <w:rPr>
            <w:rStyle w:val="Hyperlink1"/>
            <w:sz w:val="18"/>
            <w:szCs w:val="18"/>
          </w:rPr>
          <w:t>https://www.lewrockwell.com/2026/06/no_author/do-palantirs-bosses-have-blood-on-their-hands-over-the-starobelsk-massacre/</w:t>
        </w:r>
      </w:hyperlink>
    </w:p>
    <w:p w14:paraId="6ACF150E" w14:textId="77777777" w:rsidR="00DD1EA1" w:rsidRDefault="00DD1EA1" w:rsidP="00DD1EA1">
      <w:pPr>
        <w:pStyle w:val="FootnoteText"/>
        <w:rPr>
          <w:sz w:val="16"/>
          <w:szCs w:val="16"/>
        </w:rPr>
      </w:pPr>
    </w:p>
  </w:footnote>
  <w:footnote w:id="2">
    <w:p w14:paraId="2567B964" w14:textId="77777777" w:rsidR="00DD1EA1" w:rsidRDefault="00DD1EA1" w:rsidP="00DD1EA1">
      <w:pPr>
        <w:pStyle w:val="FootnoteText"/>
        <w:rPr>
          <w:sz w:val="18"/>
          <w:szCs w:val="18"/>
        </w:rPr>
      </w:pPr>
      <w:r>
        <w:rPr>
          <w:rStyle w:val="FootnoteReference"/>
          <w:sz w:val="18"/>
          <w:szCs w:val="18"/>
        </w:rPr>
        <w:footnoteRef/>
      </w:r>
      <w:r>
        <w:rPr>
          <w:sz w:val="18"/>
          <w:szCs w:val="18"/>
        </w:rPr>
        <w:t xml:space="preserve"> </w:t>
      </w:r>
      <w:proofErr w:type="spellStart"/>
      <w:r>
        <w:rPr>
          <w:rFonts w:ascii="Calibri Light" w:hAnsi="Calibri Light" w:cs="Calibri Light"/>
          <w:kern w:val="0"/>
          <w:sz w:val="18"/>
          <w:szCs w:val="18"/>
        </w:rPr>
        <w:t>Breggin</w:t>
      </w:r>
      <w:proofErr w:type="spellEnd"/>
      <w:r>
        <w:rPr>
          <w:rFonts w:ascii="Calibri Light" w:hAnsi="Calibri Light" w:cs="Calibri Light"/>
          <w:kern w:val="0"/>
          <w:sz w:val="18"/>
          <w:szCs w:val="18"/>
        </w:rPr>
        <w:t>, Peter R. and Ginger Ross Breggin. 2021,</w:t>
      </w:r>
      <w:r>
        <w:rPr>
          <w:rFonts w:ascii="Calibri Light" w:hAnsi="Calibri Light" w:cs="Calibri Light"/>
          <w:i/>
          <w:iCs/>
          <w:kern w:val="0"/>
          <w:sz w:val="18"/>
          <w:szCs w:val="18"/>
        </w:rPr>
        <w:t xml:space="preserve"> Covid-19 and the </w:t>
      </w:r>
      <w:r>
        <w:rPr>
          <w:rFonts w:ascii="Calibri Light" w:hAnsi="Calibri Light" w:cs="Calibri Light"/>
          <w:i/>
          <w:kern w:val="0"/>
          <w:sz w:val="18"/>
          <w:szCs w:val="18"/>
        </w:rPr>
        <w:t>Global Predators</w:t>
      </w:r>
      <w:r>
        <w:rPr>
          <w:rFonts w:ascii="Calibri Light" w:hAnsi="Calibri Light" w:cs="Calibri Light"/>
          <w:kern w:val="0"/>
          <w:sz w:val="18"/>
          <w:szCs w:val="18"/>
        </w:rPr>
        <w:t xml:space="preserve">, Ithaca N.Y., Lake Edge Press. p. 335-6.  </w:t>
      </w:r>
    </w:p>
  </w:footnote>
  <w:footnote w:id="3">
    <w:p w14:paraId="173FFC2F" w14:textId="77777777" w:rsidR="00DD1EA1" w:rsidRDefault="00DD1EA1" w:rsidP="00DD1EA1">
      <w:pPr>
        <w:spacing w:line="276" w:lineRule="auto"/>
        <w:rPr>
          <w:sz w:val="18"/>
          <w:szCs w:val="18"/>
        </w:rPr>
      </w:pPr>
      <w:r>
        <w:rPr>
          <w:rStyle w:val="FootnoteReference"/>
          <w:sz w:val="18"/>
          <w:szCs w:val="18"/>
        </w:rPr>
        <w:footnoteRef/>
      </w:r>
      <w:r>
        <w:rPr>
          <w:rFonts w:ascii="Calibri Light" w:hAnsi="Calibri Light" w:cs="Calibri Light"/>
          <w:sz w:val="18"/>
          <w:szCs w:val="18"/>
        </w:rPr>
        <w:t>For example, Blackrock</w:t>
      </w:r>
      <w:r>
        <w:rPr>
          <w:rFonts w:ascii="Calibri Light" w:hAnsi="Calibri Light" w:cs="Calibri Light"/>
          <w:sz w:val="18"/>
          <w:szCs w:val="18"/>
        </w:rPr>
        <w:fldChar w:fldCharType="begin"/>
      </w:r>
      <w:r>
        <w:rPr>
          <w:rFonts w:ascii="Calibri Light" w:hAnsi="Calibri Light" w:cs="Calibri Light"/>
          <w:sz w:val="18"/>
          <w:szCs w:val="18"/>
        </w:rPr>
        <w:instrText xml:space="preserve"> XE "Blackrock" </w:instrText>
      </w:r>
      <w:r>
        <w:rPr>
          <w:rFonts w:ascii="Calibri Light" w:hAnsi="Calibri Light" w:cs="Calibri Light"/>
          <w:sz w:val="18"/>
          <w:szCs w:val="18"/>
        </w:rPr>
        <w:fldChar w:fldCharType="end"/>
      </w:r>
      <w:r>
        <w:rPr>
          <w:rFonts w:ascii="Calibri Light" w:hAnsi="Calibri Light" w:cs="Calibri Light"/>
          <w:sz w:val="18"/>
          <w:szCs w:val="18"/>
        </w:rPr>
        <w:t>, Vanguard</w:t>
      </w:r>
      <w:r>
        <w:rPr>
          <w:rFonts w:ascii="Calibri Light" w:hAnsi="Calibri Light" w:cs="Calibri Light"/>
          <w:sz w:val="18"/>
          <w:szCs w:val="18"/>
        </w:rPr>
        <w:fldChar w:fldCharType="begin"/>
      </w:r>
      <w:r>
        <w:rPr>
          <w:rFonts w:ascii="Calibri Light" w:hAnsi="Calibri Light" w:cs="Calibri Light"/>
          <w:sz w:val="18"/>
          <w:szCs w:val="18"/>
        </w:rPr>
        <w:instrText xml:space="preserve"> XE "Vanguard" </w:instrText>
      </w:r>
      <w:r>
        <w:rPr>
          <w:rFonts w:ascii="Calibri Light" w:hAnsi="Calibri Light" w:cs="Calibri Light"/>
          <w:sz w:val="18"/>
          <w:szCs w:val="18"/>
        </w:rPr>
        <w:fldChar w:fldCharType="end"/>
      </w:r>
      <w:r>
        <w:rPr>
          <w:rFonts w:ascii="Calibri Light" w:hAnsi="Calibri Light" w:cs="Calibri Light"/>
          <w:sz w:val="18"/>
          <w:szCs w:val="18"/>
        </w:rPr>
        <w:t>, and State Street</w:t>
      </w:r>
      <w:r>
        <w:rPr>
          <w:rFonts w:ascii="Calibri Light" w:hAnsi="Calibri Light" w:cs="Calibri Light"/>
          <w:sz w:val="18"/>
          <w:szCs w:val="18"/>
        </w:rPr>
        <w:fldChar w:fldCharType="begin"/>
      </w:r>
      <w:r>
        <w:rPr>
          <w:rFonts w:ascii="Calibri Light" w:hAnsi="Calibri Light" w:cs="Calibri Light"/>
          <w:sz w:val="18"/>
          <w:szCs w:val="18"/>
        </w:rPr>
        <w:instrText xml:space="preserve"> XE "State Street" </w:instrText>
      </w:r>
      <w:r>
        <w:rPr>
          <w:rFonts w:ascii="Calibri Light" w:hAnsi="Calibri Light" w:cs="Calibri Light"/>
          <w:sz w:val="18"/>
          <w:szCs w:val="18"/>
        </w:rPr>
        <w:fldChar w:fldCharType="end"/>
      </w:r>
      <w:r>
        <w:rPr>
          <w:rFonts w:ascii="Calibri Light" w:hAnsi="Calibri Light" w:cs="Calibri Light"/>
          <w:sz w:val="18"/>
          <w:szCs w:val="18"/>
        </w:rPr>
        <w:t>. BlackRock Corporation became the world's largest asset manager, with $9.5 trillion in assets under management by October 2021. Vanguard, with about $7 trillion in global assets under management, by January 13, 2021, had become the largest provider of mutual funds and the second-largest provider of exchange-traded funds in the world after BlackRock's iShares. State Street had custody of, or administers, over $40 trillion in investments.</w:t>
      </w:r>
    </w:p>
  </w:footnote>
  <w:footnote w:id="4">
    <w:p w14:paraId="0CBA5C29" w14:textId="77777777" w:rsidR="00DD1EA1" w:rsidRDefault="00DD1EA1" w:rsidP="00DD1EA1">
      <w:pPr>
        <w:spacing w:line="276" w:lineRule="auto"/>
        <w:rPr>
          <w:sz w:val="18"/>
          <w:szCs w:val="18"/>
        </w:rPr>
      </w:pPr>
      <w:r>
        <w:rPr>
          <w:rStyle w:val="FootnoteReference"/>
          <w:sz w:val="18"/>
          <w:szCs w:val="18"/>
        </w:rPr>
        <w:footnoteRef/>
      </w:r>
      <w:r>
        <w:rPr>
          <w:rFonts w:ascii="Calibri Light" w:hAnsi="Calibri Light" w:cs="Calibri Light"/>
          <w:sz w:val="18"/>
          <w:szCs w:val="18"/>
        </w:rPr>
        <w:t>Pandemic: "occurring over a wide geographic area and affecting an exceptionally high proportion of the population"...Webster’s Seventh New Collegiate Dictionary</w:t>
      </w:r>
    </w:p>
  </w:footnote>
  <w:footnote w:id="5">
    <w:p w14:paraId="646E5680" w14:textId="77777777" w:rsidR="00DD1EA1" w:rsidRDefault="00DD1EA1" w:rsidP="00DD1EA1">
      <w:pPr>
        <w:spacing w:line="276" w:lineRule="auto"/>
        <w:rPr>
          <w:sz w:val="18"/>
          <w:szCs w:val="18"/>
        </w:rPr>
      </w:pPr>
      <w:r>
        <w:rPr>
          <w:rStyle w:val="FootnoteReference"/>
          <w:sz w:val="18"/>
          <w:szCs w:val="18"/>
        </w:rPr>
        <w:footnoteRef/>
      </w:r>
      <w:r>
        <w:rPr>
          <w:rFonts w:ascii="Calibri Light" w:hAnsi="Calibri Light" w:cs="Calibri Light"/>
          <w:sz w:val="18"/>
          <w:szCs w:val="18"/>
        </w:rPr>
        <w:t xml:space="preserve">https://nebula.wsimg.com/5ffacd7a0d04cfec10cdadc5ad9147d3?AccessKeyId=B83CC4B46F98D16AC824&amp;disposition=0&amp;alloworigin= </w:t>
      </w:r>
    </w:p>
  </w:footnote>
  <w:footnote w:id="6">
    <w:p w14:paraId="77F962E2" w14:textId="77777777" w:rsidR="00DD1EA1" w:rsidRDefault="00DD1EA1" w:rsidP="00DD1EA1">
      <w:pPr>
        <w:spacing w:line="276" w:lineRule="auto"/>
        <w:rPr>
          <w:rFonts w:ascii="Calibri Light" w:hAnsi="Calibri Light" w:cs="Calibri Light"/>
          <w:sz w:val="18"/>
          <w:szCs w:val="18"/>
        </w:rPr>
      </w:pPr>
      <w:r>
        <w:rPr>
          <w:rStyle w:val="FootnoteReference"/>
          <w:sz w:val="18"/>
          <w:szCs w:val="18"/>
        </w:rPr>
        <w:footnoteRef/>
      </w:r>
      <w:r>
        <w:rPr>
          <w:sz w:val="18"/>
          <w:szCs w:val="18"/>
        </w:rPr>
        <w:t xml:space="preserve"> </w:t>
      </w:r>
      <w:hyperlink r:id="rId2" w:history="1">
        <w:r>
          <w:rPr>
            <w:rStyle w:val="Hyperlink1"/>
            <w:rFonts w:ascii="Calibri Light" w:hAnsi="Calibri Light" w:cs="Calibri Light"/>
            <w:color w:val="auto"/>
            <w:sz w:val="18"/>
            <w:szCs w:val="18"/>
            <w:u w:val="none"/>
          </w:rPr>
          <w:t>See</w:t>
        </w:r>
      </w:hyperlink>
      <w:r>
        <w:rPr>
          <w:rFonts w:ascii="Calibri Light" w:hAnsi="Calibri Light" w:cs="Calibri Light"/>
          <w:sz w:val="18"/>
          <w:szCs w:val="18"/>
        </w:rPr>
        <w:t xml:space="preserve"> Rothbard</w:t>
      </w:r>
      <w:r>
        <w:rPr>
          <w:rFonts w:ascii="Calibri Light" w:hAnsi="Calibri Light" w:cs="Calibri Light"/>
          <w:sz w:val="18"/>
          <w:szCs w:val="18"/>
        </w:rPr>
        <w:fldChar w:fldCharType="begin"/>
      </w:r>
      <w:r>
        <w:rPr>
          <w:rFonts w:ascii="Calibri Light" w:hAnsi="Calibri Light" w:cs="Calibri Light"/>
          <w:sz w:val="18"/>
          <w:szCs w:val="18"/>
        </w:rPr>
        <w:instrText xml:space="preserve"> XE "Rothbard" </w:instrText>
      </w:r>
      <w:r>
        <w:rPr>
          <w:rFonts w:ascii="Calibri Light" w:hAnsi="Calibri Light" w:cs="Calibri Light"/>
          <w:sz w:val="18"/>
          <w:szCs w:val="18"/>
        </w:rPr>
        <w:fldChar w:fldCharType="end"/>
      </w:r>
      <w:r>
        <w:rPr>
          <w:rFonts w:ascii="Calibri Light" w:hAnsi="Calibri Light" w:cs="Calibri Light"/>
          <w:sz w:val="18"/>
          <w:szCs w:val="18"/>
        </w:rPr>
        <w:t xml:space="preserve">, </w:t>
      </w:r>
      <w:r>
        <w:rPr>
          <w:rFonts w:ascii="Calibri Light" w:hAnsi="Calibri Light" w:cs="Calibri Light"/>
          <w:i/>
          <w:sz w:val="18"/>
          <w:szCs w:val="18"/>
        </w:rPr>
        <w:t xml:space="preserve">What Has Government Done </w:t>
      </w:r>
      <w:proofErr w:type="gramStart"/>
      <w:r>
        <w:rPr>
          <w:rFonts w:ascii="Calibri Light" w:hAnsi="Calibri Light" w:cs="Calibri Light"/>
          <w:i/>
          <w:sz w:val="18"/>
          <w:szCs w:val="18"/>
        </w:rPr>
        <w:t>To</w:t>
      </w:r>
      <w:proofErr w:type="gramEnd"/>
      <w:r>
        <w:rPr>
          <w:rFonts w:ascii="Calibri Light" w:hAnsi="Calibri Light" w:cs="Calibri Light"/>
          <w:i/>
          <w:sz w:val="18"/>
          <w:szCs w:val="18"/>
        </w:rPr>
        <w:t xml:space="preserve"> Our Money</w:t>
      </w:r>
      <w:r>
        <w:rPr>
          <w:rFonts w:ascii="Calibri Light" w:hAnsi="Calibri Light" w:cs="Calibri Light"/>
          <w:sz w:val="18"/>
          <w:szCs w:val="18"/>
        </w:rPr>
        <w:t>. Online at Mises.org</w:t>
      </w:r>
    </w:p>
    <w:p w14:paraId="35537801" w14:textId="77777777" w:rsidR="00DD1EA1" w:rsidRDefault="00DD1EA1" w:rsidP="00DD1EA1">
      <w:pPr>
        <w:pStyle w:val="FootnoteText"/>
        <w:rPr>
          <w:rFonts w:ascii="Times New Roman" w:hAnsi="Times New Roman" w:cs="Times New Roman"/>
          <w:sz w:val="24"/>
          <w:szCs w:val="24"/>
        </w:rPr>
      </w:pPr>
    </w:p>
  </w:footnote>
  <w:footnote w:id="7">
    <w:p w14:paraId="5E2F9A99" w14:textId="77777777" w:rsidR="00DD1EA1" w:rsidRDefault="00DD1EA1" w:rsidP="00DD1EA1">
      <w:pPr>
        <w:spacing w:line="276" w:lineRule="auto"/>
        <w:rPr>
          <w:sz w:val="18"/>
          <w:szCs w:val="18"/>
        </w:rPr>
      </w:pPr>
      <w:r>
        <w:rPr>
          <w:rStyle w:val="FootnoteReference"/>
          <w:sz w:val="18"/>
          <w:szCs w:val="18"/>
        </w:rPr>
        <w:footnoteRef/>
      </w:r>
      <w:r>
        <w:rPr>
          <w:rFonts w:ascii="Calibri Light" w:hAnsi="Calibri Light" w:cs="Calibri Light"/>
          <w:sz w:val="18"/>
          <w:szCs w:val="18"/>
        </w:rPr>
        <w:t xml:space="preserve"> Nozick, Robert. </w:t>
      </w:r>
      <w:r>
        <w:rPr>
          <w:rFonts w:ascii="Calibri Light" w:hAnsi="Calibri Light" w:cs="Calibri Light"/>
          <w:i/>
          <w:sz w:val="18"/>
          <w:szCs w:val="18"/>
        </w:rPr>
        <w:t>Anarchy, State, and Utopia</w:t>
      </w:r>
      <w:r>
        <w:rPr>
          <w:rFonts w:ascii="Calibri Light" w:hAnsi="Calibri Light" w:cs="Calibri Light"/>
          <w:sz w:val="18"/>
          <w:szCs w:val="18"/>
        </w:rPr>
        <w:t>, New York, Basic Books, Inc., pp.133-4</w:t>
      </w:r>
    </w:p>
  </w:footnote>
  <w:footnote w:id="8">
    <w:p w14:paraId="634AD06C" w14:textId="77777777" w:rsidR="00DD1EA1" w:rsidRDefault="00DD1EA1" w:rsidP="00DD1EA1">
      <w:pPr>
        <w:spacing w:line="276" w:lineRule="auto"/>
        <w:rPr>
          <w:sz w:val="18"/>
          <w:szCs w:val="18"/>
        </w:rPr>
      </w:pPr>
      <w:r>
        <w:rPr>
          <w:rStyle w:val="FootnoteReference"/>
          <w:sz w:val="18"/>
          <w:szCs w:val="18"/>
        </w:rPr>
        <w:footnoteRef/>
      </w:r>
      <w:r>
        <w:rPr>
          <w:rFonts w:ascii="Calibri Light" w:hAnsi="Calibri Light" w:cs="Calibri Light"/>
          <w:sz w:val="18"/>
          <w:szCs w:val="18"/>
        </w:rPr>
        <w:t xml:space="preserve"> Kolko</w:t>
      </w:r>
      <w:r>
        <w:rPr>
          <w:rFonts w:ascii="Calibri Light" w:hAnsi="Calibri Light" w:cs="Calibri Light"/>
          <w:sz w:val="18"/>
          <w:szCs w:val="18"/>
        </w:rPr>
        <w:fldChar w:fldCharType="begin"/>
      </w:r>
      <w:r>
        <w:rPr>
          <w:rFonts w:ascii="Calibri Light" w:hAnsi="Calibri Light" w:cs="Calibri Light"/>
          <w:sz w:val="18"/>
          <w:szCs w:val="18"/>
        </w:rPr>
        <w:instrText xml:space="preserve"> XE "</w:instrText>
      </w:r>
      <w:r>
        <w:rPr>
          <w:rFonts w:ascii="Calibri Light" w:eastAsia="Calibri" w:hAnsi="Calibri Light" w:cs="Calibri Light"/>
          <w:sz w:val="18"/>
          <w:szCs w:val="18"/>
        </w:rPr>
        <w:instrText>Kolko</w:instrText>
      </w:r>
      <w:r>
        <w:rPr>
          <w:rFonts w:ascii="Calibri Light" w:hAnsi="Calibri Light" w:cs="Calibri Light"/>
          <w:sz w:val="18"/>
          <w:szCs w:val="18"/>
        </w:rPr>
        <w:instrText xml:space="preserve">" </w:instrText>
      </w:r>
      <w:r>
        <w:rPr>
          <w:rFonts w:ascii="Calibri Light" w:hAnsi="Calibri Light" w:cs="Calibri Light"/>
          <w:sz w:val="18"/>
          <w:szCs w:val="18"/>
        </w:rPr>
        <w:fldChar w:fldCharType="end"/>
      </w:r>
      <w:r>
        <w:rPr>
          <w:rFonts w:ascii="Calibri Light" w:hAnsi="Calibri Light" w:cs="Calibri Light"/>
          <w:sz w:val="18"/>
          <w:szCs w:val="18"/>
        </w:rPr>
        <w:t xml:space="preserve">, Gabriel. 1963. </w:t>
      </w:r>
      <w:r>
        <w:rPr>
          <w:rFonts w:ascii="Calibri Light" w:hAnsi="Calibri Light" w:cs="Calibri Light"/>
          <w:i/>
          <w:sz w:val="18"/>
          <w:szCs w:val="18"/>
        </w:rPr>
        <w:t>The Triumph of Conservatism</w:t>
      </w:r>
      <w:r>
        <w:rPr>
          <w:rFonts w:ascii="Calibri Light" w:hAnsi="Calibri Light" w:cs="Calibri Light"/>
          <w:sz w:val="18"/>
          <w:szCs w:val="18"/>
        </w:rPr>
        <w:t>, Chicago, Quadrangle Books, p.302</w:t>
      </w:r>
    </w:p>
  </w:footnote>
  <w:footnote w:id="9">
    <w:p w14:paraId="482AAE34" w14:textId="77777777" w:rsidR="00DD1EA1" w:rsidRDefault="00DD1EA1" w:rsidP="00DD1EA1">
      <w:pPr>
        <w:spacing w:line="276" w:lineRule="auto"/>
        <w:rPr>
          <w:rFonts w:ascii="Calibri Light" w:hAnsi="Calibri Light" w:cs="Calibri Light"/>
          <w:sz w:val="18"/>
          <w:szCs w:val="18"/>
        </w:rPr>
      </w:pPr>
      <w:r>
        <w:rPr>
          <w:rStyle w:val="FootnoteReference"/>
          <w:sz w:val="18"/>
          <w:szCs w:val="18"/>
        </w:rPr>
        <w:footnoteRef/>
      </w:r>
      <w:r>
        <w:rPr>
          <w:rFonts w:ascii="Calibri Light" w:hAnsi="Calibri Light" w:cs="Calibri Light"/>
          <w:sz w:val="18"/>
          <w:szCs w:val="18"/>
        </w:rPr>
        <w:t>https://www.amazon.com/Progressive-Era-Murray-N-Rothbard</w:t>
      </w:r>
      <w:r>
        <w:rPr>
          <w:rFonts w:ascii="Calibri Light" w:hAnsi="Calibri Light" w:cs="Calibri Light"/>
          <w:sz w:val="18"/>
          <w:szCs w:val="18"/>
        </w:rPr>
        <w:fldChar w:fldCharType="begin"/>
      </w:r>
      <w:r>
        <w:rPr>
          <w:rFonts w:ascii="Calibri Light" w:hAnsi="Calibri Light" w:cs="Calibri Light"/>
          <w:sz w:val="18"/>
          <w:szCs w:val="18"/>
        </w:rPr>
        <w:instrText xml:space="preserve"> XE "Rothbard" </w:instrText>
      </w:r>
      <w:r>
        <w:rPr>
          <w:rFonts w:ascii="Calibri Light" w:hAnsi="Calibri Light" w:cs="Calibri Light"/>
          <w:sz w:val="18"/>
          <w:szCs w:val="18"/>
        </w:rPr>
        <w:fldChar w:fldCharType="end"/>
      </w:r>
      <w:r>
        <w:rPr>
          <w:rFonts w:ascii="Calibri Light" w:hAnsi="Calibri Light" w:cs="Calibri Light"/>
          <w:sz w:val="18"/>
          <w:szCs w:val="18"/>
        </w:rPr>
        <w:t xml:space="preserve">/dp/1610166744/ref=sr_1_1?crid=359GTQ6JGB7EB&amp;dchild=1&amp;keywords=the+progressive+era&amp;qid=1615232532&amp;s=books&amp;sprefix=The+Progressiv+Era%2Cstripbooks%2C206&amp;sr=1-1 </w:t>
      </w:r>
    </w:p>
    <w:p w14:paraId="2869DB1B" w14:textId="77777777" w:rsidR="00DD1EA1" w:rsidRDefault="00DD1EA1" w:rsidP="00DD1EA1">
      <w:pPr>
        <w:pStyle w:val="FootnoteText"/>
        <w:rPr>
          <w:rFonts w:ascii="Times New Roman" w:hAnsi="Times New Roman" w:cs="Times New Roman"/>
          <w:sz w:val="16"/>
          <w:szCs w:val="16"/>
        </w:rPr>
      </w:pPr>
    </w:p>
  </w:footnote>
  <w:footnote w:id="10">
    <w:p w14:paraId="000768F7" w14:textId="77777777" w:rsidR="00DD1EA1" w:rsidRDefault="00DD1EA1" w:rsidP="00DD1EA1">
      <w:pPr>
        <w:spacing w:line="276" w:lineRule="auto"/>
        <w:rPr>
          <w:rFonts w:ascii="Calibri Light" w:hAnsi="Calibri Light" w:cs="Calibri Light"/>
          <w:sz w:val="18"/>
          <w:szCs w:val="18"/>
        </w:rPr>
      </w:pPr>
      <w:r>
        <w:rPr>
          <w:rStyle w:val="FootnoteReference"/>
          <w:sz w:val="18"/>
          <w:szCs w:val="18"/>
        </w:rPr>
        <w:footnoteRef/>
      </w:r>
      <w:r>
        <w:rPr>
          <w:rFonts w:ascii="Calibri Light" w:hAnsi="Calibri Light" w:cs="Calibri Light"/>
          <w:sz w:val="18"/>
          <w:szCs w:val="18"/>
        </w:rPr>
        <w:t>Mises, Ludwig Von</w:t>
      </w:r>
      <w:r>
        <w:rPr>
          <w:rFonts w:ascii="Calibri Light" w:hAnsi="Calibri Light" w:cs="Calibri Light"/>
          <w:sz w:val="18"/>
          <w:szCs w:val="18"/>
        </w:rPr>
        <w:fldChar w:fldCharType="begin"/>
      </w:r>
      <w:r>
        <w:rPr>
          <w:rFonts w:ascii="Calibri Light" w:hAnsi="Calibri Light" w:cs="Calibri Light"/>
          <w:sz w:val="18"/>
          <w:szCs w:val="18"/>
        </w:rPr>
        <w:instrText xml:space="preserve"> XE "Mises, Ludwig Von" </w:instrText>
      </w:r>
      <w:r>
        <w:rPr>
          <w:rFonts w:ascii="Calibri Light" w:hAnsi="Calibri Light" w:cs="Calibri Light"/>
          <w:sz w:val="18"/>
          <w:szCs w:val="18"/>
        </w:rPr>
        <w:fldChar w:fldCharType="end"/>
      </w:r>
      <w:r>
        <w:rPr>
          <w:rFonts w:ascii="Calibri Light" w:hAnsi="Calibri Light" w:cs="Calibri Light"/>
          <w:sz w:val="18"/>
          <w:szCs w:val="18"/>
        </w:rPr>
        <w:t xml:space="preserve">. Revised 1963. </w:t>
      </w:r>
      <w:r>
        <w:rPr>
          <w:rFonts w:ascii="Calibri Light" w:hAnsi="Calibri Light" w:cs="Calibri Light"/>
          <w:i/>
          <w:sz w:val="18"/>
          <w:szCs w:val="18"/>
        </w:rPr>
        <w:t>Human Action</w:t>
      </w:r>
      <w:r>
        <w:rPr>
          <w:rFonts w:ascii="Calibri Light" w:hAnsi="Calibri Light" w:cs="Calibri Light"/>
          <w:sz w:val="18"/>
          <w:szCs w:val="18"/>
        </w:rPr>
        <w:t>, Chicago, Yale University Press. pp. 41-43</w:t>
      </w:r>
    </w:p>
    <w:p w14:paraId="37526A27" w14:textId="77777777" w:rsidR="00DD1EA1" w:rsidRDefault="00DD1EA1" w:rsidP="00DD1EA1">
      <w:pPr>
        <w:pStyle w:val="FootnoteText"/>
        <w:rPr>
          <w:rFonts w:ascii="Times New Roman" w:hAnsi="Times New Roman" w:cs="Times New Roman"/>
          <w:sz w:val="24"/>
          <w:szCs w:val="24"/>
        </w:rPr>
      </w:pPr>
    </w:p>
  </w:footnote>
  <w:footnote w:id="11">
    <w:p w14:paraId="6FBF2A44" w14:textId="77777777" w:rsidR="00DD1EA1" w:rsidRDefault="00DD1EA1" w:rsidP="00DD1EA1">
      <w:pPr>
        <w:spacing w:line="276" w:lineRule="auto"/>
        <w:rPr>
          <w:sz w:val="18"/>
          <w:szCs w:val="18"/>
        </w:rPr>
      </w:pPr>
      <w:r>
        <w:rPr>
          <w:rStyle w:val="FootnoteReference"/>
          <w:sz w:val="18"/>
          <w:szCs w:val="18"/>
        </w:rPr>
        <w:footnoteRef/>
      </w:r>
      <w:r>
        <w:rPr>
          <w:sz w:val="18"/>
          <w:szCs w:val="18"/>
        </w:rPr>
        <w:t xml:space="preserve"> </w:t>
      </w:r>
      <w:r>
        <w:rPr>
          <w:rFonts w:ascii="Calibri Light" w:hAnsi="Calibri Light" w:cs="Calibri Light"/>
          <w:sz w:val="18"/>
          <w:szCs w:val="18"/>
        </w:rPr>
        <w:t xml:space="preserve">[10] (See </w:t>
      </w:r>
      <w:proofErr w:type="gramStart"/>
      <w:r>
        <w:rPr>
          <w:rFonts w:ascii="Calibri Light" w:hAnsi="Calibri Light" w:cs="Calibri Light"/>
          <w:i/>
          <w:sz w:val="18"/>
          <w:szCs w:val="18"/>
        </w:rPr>
        <w:t>The</w:t>
      </w:r>
      <w:proofErr w:type="gramEnd"/>
      <w:r>
        <w:rPr>
          <w:rFonts w:ascii="Calibri Light" w:hAnsi="Calibri Light" w:cs="Calibri Light"/>
          <w:i/>
          <w:sz w:val="18"/>
          <w:szCs w:val="18"/>
        </w:rPr>
        <w:t xml:space="preserve"> Tyranny of Good Intentions</w:t>
      </w:r>
      <w:r>
        <w:rPr>
          <w:rFonts w:ascii="Calibri Light" w:hAnsi="Calibri Light" w:cs="Calibri Light"/>
          <w:sz w:val="18"/>
          <w:szCs w:val="18"/>
        </w:rPr>
        <w:t xml:space="preserve"> by Paul Craig Roberts and Lawrence M. Stratton). Needed limitations on such policies need not be a justification for retaining imprudent limited liability</w:t>
      </w:r>
      <w:r>
        <w:rPr>
          <w:rFonts w:ascii="Calibri Light" w:hAnsi="Calibri Light" w:cs="Calibri Light"/>
          <w:sz w:val="18"/>
          <w:szCs w:val="18"/>
        </w:rPr>
        <w:fldChar w:fldCharType="begin"/>
      </w:r>
      <w:r>
        <w:rPr>
          <w:rFonts w:ascii="Calibri Light" w:hAnsi="Calibri Light" w:cs="Calibri Light"/>
          <w:sz w:val="18"/>
          <w:szCs w:val="18"/>
        </w:rPr>
        <w:instrText xml:space="preserve"> XE "limited liability" </w:instrText>
      </w:r>
      <w:r>
        <w:rPr>
          <w:rFonts w:ascii="Calibri Light" w:hAnsi="Calibri Light" w:cs="Calibri Light"/>
          <w:sz w:val="18"/>
          <w:szCs w:val="18"/>
        </w:rPr>
        <w:fldChar w:fldCharType="end"/>
      </w:r>
      <w:r>
        <w:rPr>
          <w:rFonts w:ascii="Calibri Light" w:hAnsi="Calibri Light" w:cs="Calibri Light"/>
          <w:sz w:val="18"/>
          <w:szCs w:val="18"/>
        </w:rPr>
        <w:t xml:space="preserve"> statutes. </w:t>
      </w:r>
    </w:p>
  </w:footnote>
  <w:footnote w:id="12">
    <w:p w14:paraId="13C560DA" w14:textId="77777777" w:rsidR="00DD1EA1" w:rsidRDefault="00DD1EA1" w:rsidP="00DD1EA1">
      <w:pPr>
        <w:spacing w:line="276" w:lineRule="auto"/>
        <w:rPr>
          <w:sz w:val="18"/>
          <w:szCs w:val="18"/>
        </w:rPr>
      </w:pPr>
      <w:r>
        <w:rPr>
          <w:rStyle w:val="FootnoteReference"/>
          <w:sz w:val="18"/>
          <w:szCs w:val="18"/>
        </w:rPr>
        <w:footnoteRef/>
      </w:r>
      <w:r>
        <w:rPr>
          <w:rFonts w:ascii="Calibri Light" w:hAnsi="Calibri Light" w:cs="Calibri Light"/>
          <w:sz w:val="18"/>
          <w:szCs w:val="18"/>
        </w:rPr>
        <w:t xml:space="preserve">See </w:t>
      </w:r>
      <w:hyperlink r:id="rId3" w:history="1">
        <w:r>
          <w:rPr>
            <w:rStyle w:val="Hyperlink1"/>
            <w:rFonts w:ascii="Calibri Light" w:hAnsi="Calibri Light" w:cs="Calibri Light"/>
            <w:color w:val="auto"/>
            <w:sz w:val="18"/>
            <w:szCs w:val="18"/>
            <w:u w:val="none"/>
          </w:rPr>
          <w:t>here</w:t>
        </w:r>
      </w:hyperlink>
      <w:r>
        <w:rPr>
          <w:rFonts w:ascii="Calibri Light" w:hAnsi="Calibri Light" w:cs="Calibri Light"/>
          <w:sz w:val="18"/>
          <w:szCs w:val="18"/>
        </w:rPr>
        <w:t>, and Rothbard</w:t>
      </w:r>
      <w:r>
        <w:rPr>
          <w:rFonts w:ascii="Calibri Light" w:hAnsi="Calibri Light" w:cs="Calibri Light"/>
          <w:sz w:val="18"/>
          <w:szCs w:val="18"/>
        </w:rPr>
        <w:fldChar w:fldCharType="begin"/>
      </w:r>
      <w:r>
        <w:rPr>
          <w:rFonts w:ascii="Calibri Light" w:hAnsi="Calibri Light" w:cs="Calibri Light"/>
          <w:sz w:val="18"/>
          <w:szCs w:val="18"/>
        </w:rPr>
        <w:instrText xml:space="preserve"> XE "Rothbard" </w:instrText>
      </w:r>
      <w:r>
        <w:rPr>
          <w:rFonts w:ascii="Calibri Light" w:hAnsi="Calibri Light" w:cs="Calibri Light"/>
          <w:sz w:val="18"/>
          <w:szCs w:val="18"/>
        </w:rPr>
        <w:fldChar w:fldCharType="end"/>
      </w:r>
      <w:r>
        <w:rPr>
          <w:rFonts w:ascii="Calibri Light" w:hAnsi="Calibri Light" w:cs="Calibri Light"/>
          <w:sz w:val="18"/>
          <w:szCs w:val="18"/>
        </w:rPr>
        <w:t xml:space="preserve">, Murray N. 1973. </w:t>
      </w:r>
      <w:r>
        <w:rPr>
          <w:rFonts w:ascii="Calibri Light" w:hAnsi="Calibri Light" w:cs="Calibri Light"/>
          <w:i/>
          <w:sz w:val="18"/>
          <w:szCs w:val="18"/>
        </w:rPr>
        <w:t>For a New Liberty</w:t>
      </w:r>
      <w:r>
        <w:rPr>
          <w:rFonts w:ascii="Calibri Light" w:hAnsi="Calibri Light" w:cs="Calibri Light"/>
          <w:sz w:val="18"/>
          <w:szCs w:val="18"/>
        </w:rPr>
        <w:t xml:space="preserve">, New York, Macmillan Co., pp. 228-274 </w:t>
      </w:r>
    </w:p>
  </w:footnote>
  <w:footnote w:id="13">
    <w:p w14:paraId="51BB0D0C" w14:textId="6030B7D2" w:rsidR="00DD1EA1" w:rsidRDefault="00DD1EA1" w:rsidP="00532702">
      <w:pPr>
        <w:spacing w:line="276" w:lineRule="auto"/>
      </w:pPr>
      <w:r>
        <w:rPr>
          <w:rStyle w:val="FootnoteReference"/>
          <w:sz w:val="18"/>
          <w:szCs w:val="18"/>
        </w:rPr>
        <w:footnoteRef/>
      </w:r>
      <w:r w:rsidR="00532702">
        <w:rPr>
          <w:rFonts w:ascii="Calibri Light" w:hAnsi="Calibri Light" w:cs="Calibri Light"/>
          <w:sz w:val="18"/>
          <w:szCs w:val="18"/>
        </w:rPr>
        <w:t>Rothbard, Murray N. 1970, Power and Market, Institute for Humane Studies, Inc. Menlo Park, Ca. p. 205</w:t>
      </w:r>
    </w:p>
  </w:footnote>
  <w:footnote w:id="14">
    <w:p w14:paraId="0FF05696" w14:textId="77777777" w:rsidR="00DD1EA1" w:rsidRDefault="00DD1EA1" w:rsidP="00DD1EA1">
      <w:pPr>
        <w:spacing w:line="276" w:lineRule="auto"/>
        <w:rPr>
          <w:sz w:val="18"/>
          <w:szCs w:val="18"/>
        </w:rPr>
      </w:pPr>
      <w:r>
        <w:rPr>
          <w:rStyle w:val="FootnoteReference"/>
          <w:sz w:val="18"/>
          <w:szCs w:val="18"/>
        </w:rPr>
        <w:footnoteRef/>
      </w:r>
      <w:r>
        <w:rPr>
          <w:rFonts w:ascii="Calibri Light" w:hAnsi="Calibri Light" w:cs="Calibri Light"/>
          <w:sz w:val="18"/>
          <w:szCs w:val="18"/>
        </w:rPr>
        <w:t xml:space="preserve">Childs, Roy. 1994, </w:t>
      </w:r>
      <w:r>
        <w:rPr>
          <w:rFonts w:ascii="Calibri Light" w:hAnsi="Calibri Light" w:cs="Calibri Light"/>
          <w:i/>
          <w:sz w:val="18"/>
          <w:szCs w:val="18"/>
        </w:rPr>
        <w:t>Liberty Against Power</w:t>
      </w:r>
      <w:r>
        <w:rPr>
          <w:rFonts w:ascii="Calibri Light" w:hAnsi="Calibri Light" w:cs="Calibri Light"/>
          <w:sz w:val="18"/>
          <w:szCs w:val="18"/>
        </w:rPr>
        <w:t>, San Francisco, Fox and Wilkes. P. 232.</w:t>
      </w:r>
    </w:p>
  </w:footnote>
  <w:footnote w:id="15">
    <w:p w14:paraId="12366813" w14:textId="77777777" w:rsidR="00DD1EA1" w:rsidRDefault="00DD1EA1" w:rsidP="00DD1EA1">
      <w:pPr>
        <w:pStyle w:val="FootnoteText"/>
        <w:rPr>
          <w:sz w:val="18"/>
          <w:szCs w:val="18"/>
        </w:rPr>
      </w:pPr>
      <w:r>
        <w:rPr>
          <w:rStyle w:val="FootnoteReference"/>
          <w:sz w:val="18"/>
          <w:szCs w:val="18"/>
        </w:rPr>
        <w:footnoteRef/>
      </w:r>
      <w:r>
        <w:rPr>
          <w:rFonts w:ascii="Calibri Light" w:hAnsi="Calibri Light" w:cs="Calibri Light"/>
          <w:kern w:val="0"/>
          <w:sz w:val="18"/>
          <w:szCs w:val="18"/>
        </w:rPr>
        <w:t>Robertson, Ross</w:t>
      </w:r>
      <w:r>
        <w:rPr>
          <w:rFonts w:ascii="Calibri Light" w:hAnsi="Calibri Light" w:cs="Calibri Light"/>
          <w:kern w:val="0"/>
          <w:sz w:val="18"/>
          <w:szCs w:val="18"/>
        </w:rPr>
        <w:fldChar w:fldCharType="begin"/>
      </w:r>
      <w:r>
        <w:rPr>
          <w:rFonts w:ascii="Calibri Light" w:hAnsi="Calibri Light" w:cs="Calibri Light"/>
          <w:kern w:val="0"/>
          <w:sz w:val="18"/>
          <w:szCs w:val="18"/>
        </w:rPr>
        <w:instrText xml:space="preserve"> XE "Robertson, Ross" </w:instrText>
      </w:r>
      <w:r>
        <w:rPr>
          <w:rFonts w:ascii="Calibri Light" w:hAnsi="Calibri Light" w:cs="Calibri Light"/>
          <w:kern w:val="0"/>
          <w:sz w:val="18"/>
          <w:szCs w:val="18"/>
        </w:rPr>
        <w:fldChar w:fldCharType="end"/>
      </w:r>
      <w:r>
        <w:rPr>
          <w:rFonts w:ascii="Calibri Light" w:hAnsi="Calibri Light" w:cs="Calibri Light"/>
          <w:kern w:val="0"/>
          <w:sz w:val="18"/>
          <w:szCs w:val="18"/>
        </w:rPr>
        <w:t xml:space="preserve"> M. 1964. </w:t>
      </w:r>
      <w:r>
        <w:rPr>
          <w:rFonts w:ascii="Calibri Light" w:hAnsi="Calibri Light" w:cs="Calibri Light"/>
          <w:i/>
          <w:kern w:val="0"/>
          <w:sz w:val="18"/>
          <w:szCs w:val="18"/>
        </w:rPr>
        <w:t>History of the American Economy</w:t>
      </w:r>
      <w:r>
        <w:rPr>
          <w:rFonts w:ascii="Calibri Light" w:hAnsi="Calibri Light" w:cs="Calibri Light"/>
          <w:kern w:val="0"/>
          <w:sz w:val="18"/>
          <w:szCs w:val="18"/>
        </w:rPr>
        <w:t>, New York, Harcourt, Brace and World, Inc., p.245</w:t>
      </w:r>
    </w:p>
  </w:footnote>
  <w:footnote w:id="16">
    <w:p w14:paraId="4C43617D" w14:textId="77777777" w:rsidR="00DD1EA1" w:rsidRDefault="00DD1EA1" w:rsidP="00DD1EA1">
      <w:pPr>
        <w:spacing w:line="276" w:lineRule="auto"/>
        <w:rPr>
          <w:sz w:val="18"/>
          <w:szCs w:val="18"/>
        </w:rPr>
      </w:pPr>
      <w:r>
        <w:rPr>
          <w:rStyle w:val="FootnoteReference"/>
          <w:sz w:val="18"/>
          <w:szCs w:val="18"/>
        </w:rPr>
        <w:footnoteRef/>
      </w:r>
      <w:r>
        <w:rPr>
          <w:rFonts w:ascii="Calibri Light" w:hAnsi="Calibri Light" w:cs="Calibri Light"/>
          <w:sz w:val="18"/>
          <w:szCs w:val="18"/>
        </w:rPr>
        <w:t xml:space="preserve">Nace, Ted. 2005. </w:t>
      </w:r>
      <w:r>
        <w:rPr>
          <w:rFonts w:ascii="Calibri Light" w:hAnsi="Calibri Light" w:cs="Calibri Light"/>
          <w:i/>
          <w:sz w:val="18"/>
          <w:szCs w:val="18"/>
        </w:rPr>
        <w:t>Gangs of America</w:t>
      </w:r>
      <w:r>
        <w:rPr>
          <w:rFonts w:ascii="Calibri Light" w:hAnsi="Calibri Light" w:cs="Calibri Light"/>
          <w:sz w:val="18"/>
          <w:szCs w:val="18"/>
        </w:rPr>
        <w:t>, San Francisco, BK Publishers, Inc., pp.54-5</w:t>
      </w:r>
    </w:p>
  </w:footnote>
  <w:footnote w:id="17">
    <w:p w14:paraId="4FFFE847" w14:textId="77777777" w:rsidR="00DD1EA1" w:rsidRDefault="00DD1EA1" w:rsidP="00DD1EA1">
      <w:pPr>
        <w:spacing w:line="276" w:lineRule="auto"/>
        <w:rPr>
          <w:sz w:val="18"/>
          <w:szCs w:val="18"/>
        </w:rPr>
      </w:pPr>
      <w:r>
        <w:rPr>
          <w:rStyle w:val="FootnoteReference"/>
          <w:sz w:val="18"/>
          <w:szCs w:val="18"/>
        </w:rPr>
        <w:footnoteRef/>
      </w:r>
      <w:r>
        <w:rPr>
          <w:rFonts w:ascii="Calibri Light" w:hAnsi="Calibri Light" w:cs="Calibri Light"/>
          <w:sz w:val="18"/>
          <w:szCs w:val="18"/>
        </w:rPr>
        <w:t>Ibid. p.52</w:t>
      </w:r>
    </w:p>
  </w:footnote>
  <w:footnote w:id="18">
    <w:p w14:paraId="277ECCE7" w14:textId="77777777" w:rsidR="00DD1EA1" w:rsidRDefault="00DD1EA1" w:rsidP="00DD1EA1">
      <w:pPr>
        <w:pStyle w:val="FootnoteText"/>
        <w:rPr>
          <w:sz w:val="18"/>
          <w:szCs w:val="18"/>
        </w:rPr>
      </w:pPr>
      <w:r>
        <w:rPr>
          <w:rStyle w:val="FootnoteReference"/>
          <w:sz w:val="18"/>
          <w:szCs w:val="18"/>
        </w:rPr>
        <w:footnoteRef/>
      </w:r>
      <w:r>
        <w:rPr>
          <w:sz w:val="18"/>
          <w:szCs w:val="18"/>
        </w:rPr>
        <w:t xml:space="preserve"> </w:t>
      </w:r>
      <w:r>
        <w:rPr>
          <w:rFonts w:ascii="Calibri Light" w:hAnsi="Calibri Light" w:cs="Calibri Light"/>
          <w:kern w:val="0"/>
          <w:sz w:val="18"/>
          <w:szCs w:val="18"/>
        </w:rPr>
        <w:t>https://dbknews.com/2016/08/12/article_8425f7ee-fd9f-5f3b-b594-21208556d1c8-html/</w:t>
      </w:r>
    </w:p>
  </w:footnote>
  <w:footnote w:id="19">
    <w:p w14:paraId="46877CFB" w14:textId="77777777" w:rsidR="00DD1EA1" w:rsidRDefault="00DD1EA1" w:rsidP="00DD1EA1">
      <w:pPr>
        <w:spacing w:line="276" w:lineRule="auto"/>
        <w:rPr>
          <w:sz w:val="18"/>
          <w:szCs w:val="18"/>
        </w:rPr>
      </w:pPr>
      <w:r>
        <w:rPr>
          <w:rStyle w:val="FootnoteReference"/>
          <w:sz w:val="18"/>
          <w:szCs w:val="18"/>
        </w:rPr>
        <w:footnoteRef/>
      </w:r>
      <w:r>
        <w:rPr>
          <w:sz w:val="18"/>
          <w:szCs w:val="18"/>
        </w:rPr>
        <w:t xml:space="preserve"> </w:t>
      </w:r>
      <w:r>
        <w:rPr>
          <w:rFonts w:ascii="Calibri Light" w:hAnsi="Calibri Light" w:cs="Calibri Light"/>
          <w:sz w:val="18"/>
          <w:szCs w:val="18"/>
        </w:rPr>
        <w:t>[18] Clark, John Maurice.</w:t>
      </w:r>
      <w:r>
        <w:rPr>
          <w:rFonts w:ascii="Calibri Light" w:hAnsi="Calibri Light" w:cs="Calibri Light"/>
          <w:sz w:val="18"/>
          <w:szCs w:val="18"/>
        </w:rPr>
        <w:fldChar w:fldCharType="begin"/>
      </w:r>
      <w:r>
        <w:rPr>
          <w:rFonts w:ascii="Calibri Light" w:hAnsi="Calibri Light" w:cs="Calibri Light"/>
          <w:sz w:val="18"/>
          <w:szCs w:val="18"/>
        </w:rPr>
        <w:instrText xml:space="preserve"> XE "John Maurice Clark" </w:instrText>
      </w:r>
      <w:r>
        <w:rPr>
          <w:rFonts w:ascii="Calibri Light" w:hAnsi="Calibri Light" w:cs="Calibri Light"/>
          <w:sz w:val="18"/>
          <w:szCs w:val="18"/>
        </w:rPr>
        <w:fldChar w:fldCharType="end"/>
      </w:r>
      <w:r>
        <w:rPr>
          <w:rFonts w:ascii="Calibri Light" w:hAnsi="Calibri Light" w:cs="Calibri Light"/>
          <w:sz w:val="18"/>
          <w:szCs w:val="18"/>
        </w:rPr>
        <w:t xml:space="preserve">, 1936, </w:t>
      </w:r>
      <w:r>
        <w:rPr>
          <w:rFonts w:ascii="Calibri Light" w:hAnsi="Calibri Light" w:cs="Calibri Light"/>
          <w:i/>
          <w:sz w:val="18"/>
          <w:szCs w:val="18"/>
        </w:rPr>
        <w:t>Preface to Social Economics</w:t>
      </w:r>
      <w:r>
        <w:rPr>
          <w:rFonts w:ascii="Calibri Light" w:hAnsi="Calibri Light" w:cs="Calibri Light"/>
          <w:sz w:val="18"/>
          <w:szCs w:val="18"/>
        </w:rPr>
        <w:t>, New York, Farrar &amp; Rinehart. pp. 89-90</w:t>
      </w:r>
    </w:p>
  </w:footnote>
  <w:footnote w:id="20">
    <w:p w14:paraId="56D27276" w14:textId="77777777" w:rsidR="00DD1EA1" w:rsidRDefault="00DD1EA1" w:rsidP="00DD1EA1">
      <w:pPr>
        <w:spacing w:line="276" w:lineRule="auto"/>
        <w:rPr>
          <w:sz w:val="18"/>
          <w:szCs w:val="18"/>
        </w:rPr>
      </w:pPr>
      <w:r>
        <w:rPr>
          <w:rStyle w:val="FootnoteReference"/>
          <w:sz w:val="18"/>
          <w:szCs w:val="18"/>
        </w:rPr>
        <w:footnoteRef/>
      </w:r>
      <w:r>
        <w:rPr>
          <w:sz w:val="18"/>
          <w:szCs w:val="18"/>
        </w:rPr>
        <w:t xml:space="preserve"> </w:t>
      </w:r>
      <w:r>
        <w:rPr>
          <w:rFonts w:ascii="Calibri Light" w:hAnsi="Calibri Light" w:cs="Calibri Light"/>
          <w:sz w:val="18"/>
          <w:szCs w:val="18"/>
        </w:rPr>
        <w:t xml:space="preserve">[18] Sweezy, Paul M. 1942. </w:t>
      </w:r>
      <w:r>
        <w:rPr>
          <w:rFonts w:ascii="Calibri Light" w:hAnsi="Calibri Light" w:cs="Calibri Light"/>
          <w:i/>
          <w:sz w:val="18"/>
          <w:szCs w:val="18"/>
        </w:rPr>
        <w:t>The Theory of Capitalist Development</w:t>
      </w:r>
      <w:r>
        <w:rPr>
          <w:rFonts w:ascii="Calibri Light" w:hAnsi="Calibri Light" w:cs="Calibri Light"/>
          <w:sz w:val="18"/>
          <w:szCs w:val="18"/>
        </w:rPr>
        <w:t>, New York, Monthly Review Press, p.160</w:t>
      </w:r>
    </w:p>
  </w:footnote>
  <w:footnote w:id="21">
    <w:p w14:paraId="627E0B6E" w14:textId="77777777" w:rsidR="00DD1EA1" w:rsidRDefault="00DD1EA1" w:rsidP="00DD1EA1">
      <w:pPr>
        <w:spacing w:line="276" w:lineRule="auto"/>
        <w:rPr>
          <w:rFonts w:ascii="Calibri Light" w:hAnsi="Calibri Light" w:cs="Calibri Light"/>
          <w:sz w:val="18"/>
          <w:szCs w:val="18"/>
        </w:rPr>
      </w:pPr>
      <w:r>
        <w:rPr>
          <w:rStyle w:val="FootnoteReference"/>
          <w:sz w:val="18"/>
          <w:szCs w:val="18"/>
        </w:rPr>
        <w:footnoteRef/>
      </w:r>
      <w:r>
        <w:rPr>
          <w:sz w:val="18"/>
          <w:szCs w:val="18"/>
        </w:rPr>
        <w:t xml:space="preserve"> </w:t>
      </w:r>
      <w:r>
        <w:rPr>
          <w:rFonts w:ascii="Calibri Light" w:hAnsi="Calibri Light" w:cs="Calibri Light"/>
          <w:sz w:val="18"/>
          <w:szCs w:val="18"/>
        </w:rPr>
        <w:t>[19]. Ibid. p.161</w:t>
      </w:r>
    </w:p>
    <w:p w14:paraId="188970C0" w14:textId="77777777" w:rsidR="00DD1EA1" w:rsidRDefault="00DD1EA1" w:rsidP="00DD1EA1">
      <w:pPr>
        <w:pStyle w:val="FootnoteText"/>
        <w:rPr>
          <w:rFonts w:ascii="Times New Roman" w:hAnsi="Times New Roman" w:cs="Times New Roman"/>
          <w:sz w:val="24"/>
          <w:szCs w:val="24"/>
        </w:rPr>
      </w:pPr>
    </w:p>
  </w:footnote>
  <w:footnote w:id="22">
    <w:p w14:paraId="43A58FAC" w14:textId="38999B24" w:rsidR="005F2337" w:rsidRDefault="005F2337">
      <w:pPr>
        <w:pStyle w:val="FootnoteText"/>
      </w:pPr>
      <w:r>
        <w:rPr>
          <w:rStyle w:val="FootnoteReference"/>
        </w:rPr>
        <w:footnoteRef/>
      </w:r>
      <w:r>
        <w:t xml:space="preserve"> </w:t>
      </w:r>
      <w:proofErr w:type="gramStart"/>
      <w:r>
        <w:t>Dominiak ,</w:t>
      </w:r>
      <w:proofErr w:type="gramEnd"/>
      <w:r>
        <w:t xml:space="preserve"> Lukasz and Fegley, Tate. Vicarious Liability and Rothbardian Libertarianism. </w:t>
      </w:r>
      <w:r w:rsidRPr="005F2337">
        <w:rPr>
          <w:i/>
          <w:iCs/>
        </w:rPr>
        <w:t>The Independent Review</w:t>
      </w:r>
      <w:r>
        <w:t xml:space="preserve"> Vol. 31, no.2, Fall 2026, P283-300.</w:t>
      </w:r>
    </w:p>
  </w:footnote>
  <w:footnote w:id="23">
    <w:p w14:paraId="6BB73DE7" w14:textId="77777777" w:rsidR="00DD1EA1" w:rsidRDefault="00DD1EA1" w:rsidP="00DD1EA1">
      <w:pPr>
        <w:spacing w:line="276" w:lineRule="auto"/>
        <w:rPr>
          <w:sz w:val="18"/>
          <w:szCs w:val="18"/>
        </w:rPr>
      </w:pPr>
      <w:r>
        <w:rPr>
          <w:rStyle w:val="FootnoteReference"/>
          <w:sz w:val="18"/>
          <w:szCs w:val="18"/>
        </w:rPr>
        <w:footnoteRef/>
      </w:r>
      <w:r>
        <w:rPr>
          <w:rFonts w:ascii="Calibri Light" w:hAnsi="Calibri Light" w:cs="Calibri Light"/>
          <w:sz w:val="18"/>
          <w:szCs w:val="18"/>
        </w:rPr>
        <w:t>Coase, R.H</w:t>
      </w:r>
      <w:r>
        <w:rPr>
          <w:rFonts w:ascii="Calibri Light" w:hAnsi="Calibri Light" w:cs="Calibri Light"/>
          <w:sz w:val="18"/>
          <w:szCs w:val="18"/>
        </w:rPr>
        <w:fldChar w:fldCharType="begin"/>
      </w:r>
      <w:r>
        <w:rPr>
          <w:rFonts w:ascii="Calibri Light" w:hAnsi="Calibri Light" w:cs="Calibri Light"/>
          <w:sz w:val="18"/>
          <w:szCs w:val="18"/>
        </w:rPr>
        <w:instrText xml:space="preserve"> XE "Coase, R.H" </w:instrText>
      </w:r>
      <w:r>
        <w:rPr>
          <w:rFonts w:ascii="Calibri Light" w:hAnsi="Calibri Light" w:cs="Calibri Light"/>
          <w:sz w:val="18"/>
          <w:szCs w:val="18"/>
        </w:rPr>
        <w:fldChar w:fldCharType="end"/>
      </w:r>
      <w:r>
        <w:rPr>
          <w:rFonts w:ascii="Calibri Light" w:hAnsi="Calibri Light" w:cs="Calibri Light"/>
          <w:sz w:val="18"/>
          <w:szCs w:val="18"/>
        </w:rPr>
        <w:t xml:space="preserve">. "The Nature of the Firm", </w:t>
      </w:r>
      <w:r>
        <w:rPr>
          <w:rFonts w:ascii="Calibri Light" w:hAnsi="Calibri Light" w:cs="Calibri Light"/>
          <w:i/>
          <w:sz w:val="18"/>
          <w:szCs w:val="18"/>
        </w:rPr>
        <w:t>Economica</w:t>
      </w:r>
      <w:r>
        <w:rPr>
          <w:rFonts w:ascii="Calibri Light" w:hAnsi="Calibri Light" w:cs="Calibri Light"/>
          <w:sz w:val="18"/>
          <w:szCs w:val="18"/>
        </w:rPr>
        <w:t>, Nov. 1937, (p.492).</w:t>
      </w:r>
    </w:p>
  </w:footnote>
  <w:footnote w:id="24">
    <w:p w14:paraId="6A43E762" w14:textId="6B86AC77" w:rsidR="00DD1EA1" w:rsidRDefault="00DD1EA1" w:rsidP="00165F07">
      <w:pPr>
        <w:spacing w:line="276" w:lineRule="auto"/>
        <w:rPr>
          <w:rFonts w:ascii="Times New Roman" w:hAnsi="Times New Roman" w:cs="Times New Roman"/>
          <w:sz w:val="18"/>
          <w:szCs w:val="18"/>
        </w:rPr>
      </w:pPr>
      <w:r>
        <w:rPr>
          <w:rStyle w:val="FootnoteReference"/>
          <w:sz w:val="18"/>
          <w:szCs w:val="18"/>
        </w:rPr>
        <w:footnoteRef/>
      </w:r>
      <w:r>
        <w:rPr>
          <w:rFonts w:ascii="Calibri Light" w:hAnsi="Calibri Light" w:cs="Calibri Light"/>
          <w:sz w:val="18"/>
          <w:szCs w:val="18"/>
        </w:rPr>
        <w:t>Amador, Jorge</w:t>
      </w:r>
      <w:r>
        <w:rPr>
          <w:rFonts w:ascii="Calibri Light" w:hAnsi="Calibri Light" w:cs="Calibri Light"/>
          <w:sz w:val="18"/>
          <w:szCs w:val="18"/>
        </w:rPr>
        <w:fldChar w:fldCharType="begin"/>
      </w:r>
      <w:r>
        <w:rPr>
          <w:rFonts w:ascii="Calibri Light" w:hAnsi="Calibri Light" w:cs="Calibri Light"/>
          <w:sz w:val="18"/>
          <w:szCs w:val="18"/>
        </w:rPr>
        <w:instrText xml:space="preserve"> XE "Amador, Jorge" </w:instrText>
      </w:r>
      <w:r>
        <w:rPr>
          <w:rFonts w:ascii="Calibri Light" w:hAnsi="Calibri Light" w:cs="Calibri Light"/>
          <w:sz w:val="18"/>
          <w:szCs w:val="18"/>
        </w:rPr>
        <w:fldChar w:fldCharType="end"/>
      </w:r>
      <w:r>
        <w:rPr>
          <w:rFonts w:ascii="Calibri Light" w:hAnsi="Calibri Light" w:cs="Calibri Light"/>
          <w:sz w:val="18"/>
          <w:szCs w:val="18"/>
        </w:rPr>
        <w:t xml:space="preserve"> (1987). Take Back the Environment, </w:t>
      </w:r>
      <w:r>
        <w:rPr>
          <w:rFonts w:ascii="Calibri Light" w:hAnsi="Calibri Light" w:cs="Calibri Light"/>
          <w:i/>
          <w:sz w:val="18"/>
          <w:szCs w:val="18"/>
        </w:rPr>
        <w:t>The Freeman</w:t>
      </w:r>
      <w:r>
        <w:rPr>
          <w:rFonts w:ascii="Calibri Light" w:hAnsi="Calibri Light" w:cs="Calibri Light"/>
          <w:sz w:val="18"/>
          <w:szCs w:val="18"/>
        </w:rPr>
        <w:t>, Foundation for Economic Education, (pp.19, 22), Fee.org</w:t>
      </w:r>
    </w:p>
  </w:footnote>
  <w:footnote w:id="25">
    <w:p w14:paraId="4A109183" w14:textId="77777777" w:rsidR="00DD1EA1" w:rsidRDefault="00DD1EA1" w:rsidP="00DD1EA1">
      <w:pPr>
        <w:spacing w:line="276" w:lineRule="auto"/>
        <w:rPr>
          <w:sz w:val="18"/>
          <w:szCs w:val="18"/>
        </w:rPr>
      </w:pPr>
      <w:r>
        <w:rPr>
          <w:rStyle w:val="FootnoteReference"/>
          <w:sz w:val="18"/>
          <w:szCs w:val="18"/>
        </w:rPr>
        <w:footnoteRef/>
      </w:r>
      <w:hyperlink r:id="rId4" w:history="1">
        <w:r>
          <w:rPr>
            <w:rStyle w:val="Hyperlink1"/>
            <w:rFonts w:ascii="Calibri Light" w:hAnsi="Calibri Light" w:cs="Calibri Light"/>
            <w:sz w:val="18"/>
            <w:szCs w:val="18"/>
          </w:rPr>
          <w:t>https://en.wikipedia.org/wiki/National_Childhood_Vaccine_Injury_Act</w:t>
        </w:r>
      </w:hyperlink>
    </w:p>
  </w:footnote>
  <w:footnote w:id="26">
    <w:p w14:paraId="78AB328B" w14:textId="77777777" w:rsidR="00DD1EA1" w:rsidRDefault="00DD1EA1" w:rsidP="00DD1EA1">
      <w:pPr>
        <w:spacing w:line="276" w:lineRule="auto"/>
        <w:rPr>
          <w:sz w:val="18"/>
          <w:szCs w:val="18"/>
        </w:rPr>
      </w:pPr>
      <w:r>
        <w:rPr>
          <w:rStyle w:val="FootnoteReference"/>
          <w:sz w:val="18"/>
          <w:szCs w:val="18"/>
        </w:rPr>
        <w:footnoteRef/>
      </w:r>
      <w:r>
        <w:rPr>
          <w:sz w:val="18"/>
          <w:szCs w:val="18"/>
        </w:rPr>
        <w:t xml:space="preserve"> </w:t>
      </w:r>
      <w:hyperlink r:id="rId5" w:history="1">
        <w:r>
          <w:rPr>
            <w:rStyle w:val="Hyperlink1"/>
            <w:rFonts w:ascii="Calibri Light" w:hAnsi="Calibri Light" w:cs="Calibri Light"/>
            <w:color w:val="auto"/>
            <w:sz w:val="18"/>
            <w:szCs w:val="18"/>
            <w:u w:val="none"/>
          </w:rPr>
          <w:t>https://aspr.hhs.gov/legal/PREPact/Pages/default.aspx</w:t>
        </w:r>
      </w:hyperlink>
    </w:p>
  </w:footnote>
  <w:footnote w:id="27">
    <w:p w14:paraId="5ABEE42C" w14:textId="77777777" w:rsidR="00DD1EA1" w:rsidRDefault="00DD1EA1" w:rsidP="00DD1EA1">
      <w:pPr>
        <w:spacing w:line="276" w:lineRule="auto"/>
        <w:rPr>
          <w:rFonts w:ascii="Calibri Light" w:hAnsi="Calibri Light" w:cs="Calibri Light"/>
          <w:sz w:val="18"/>
          <w:szCs w:val="18"/>
        </w:rPr>
      </w:pPr>
      <w:r>
        <w:rPr>
          <w:rStyle w:val="FootnoteReference"/>
          <w:sz w:val="18"/>
          <w:szCs w:val="18"/>
        </w:rPr>
        <w:footnoteRef/>
      </w:r>
      <w:r>
        <w:rPr>
          <w:rFonts w:ascii="Calibri Light" w:hAnsi="Calibri Light" w:cs="Calibri Light"/>
          <w:sz w:val="18"/>
          <w:szCs w:val="18"/>
        </w:rPr>
        <w:t xml:space="preserve"> https://www.lewrockwell.com/2014/03/david-stockman/qe-was-designed-to-enrich-the-1/</w:t>
      </w:r>
    </w:p>
    <w:p w14:paraId="6844588E" w14:textId="77777777" w:rsidR="00DD1EA1" w:rsidRDefault="00DD1EA1" w:rsidP="00DD1EA1">
      <w:pPr>
        <w:spacing w:line="276" w:lineRule="auto"/>
        <w:rPr>
          <w:rFonts w:ascii="Calibri Light" w:hAnsi="Calibri Light" w:cs="Calibri Light"/>
          <w:sz w:val="18"/>
          <w:szCs w:val="18"/>
        </w:rPr>
      </w:pPr>
      <w:r>
        <w:rPr>
          <w:sz w:val="18"/>
          <w:szCs w:val="18"/>
        </w:rPr>
        <w:t xml:space="preserve"> </w:t>
      </w:r>
      <w:r>
        <w:rPr>
          <w:rFonts w:ascii="Calibri Light" w:hAnsi="Calibri Light" w:cs="Calibri Light"/>
          <w:sz w:val="18"/>
          <w:szCs w:val="18"/>
          <w:vertAlign w:val="superscript"/>
        </w:rPr>
        <w:t>27</w:t>
      </w:r>
      <w:r>
        <w:rPr>
          <w:rFonts w:ascii="Calibri Light" w:hAnsi="Calibri Light" w:cs="Calibri Light"/>
          <w:sz w:val="18"/>
          <w:szCs w:val="18"/>
        </w:rPr>
        <w:t xml:space="preserve">Kennedy, Robert F. Jr. 2021. </w:t>
      </w:r>
      <w:r>
        <w:rPr>
          <w:rFonts w:ascii="Calibri Light" w:hAnsi="Calibri Light" w:cs="Calibri Light"/>
          <w:i/>
          <w:sz w:val="18"/>
          <w:szCs w:val="18"/>
        </w:rPr>
        <w:t>The Real Anthony Fauci</w:t>
      </w:r>
      <w:r>
        <w:rPr>
          <w:rFonts w:ascii="Calibri Light" w:hAnsi="Calibri Light" w:cs="Calibri Light"/>
          <w:sz w:val="18"/>
          <w:szCs w:val="18"/>
        </w:rPr>
        <w:t>, New York, Skyhorse Publishing, Inc., p.446</w:t>
      </w:r>
    </w:p>
    <w:p w14:paraId="210620FF" w14:textId="77777777" w:rsidR="00DD1EA1" w:rsidRDefault="00DD1EA1" w:rsidP="00DD1EA1">
      <w:pPr>
        <w:pStyle w:val="FootnoteText"/>
        <w:rPr>
          <w:rFonts w:ascii="Times New Roman" w:hAnsi="Times New Roman" w:cs="Times New Roman"/>
          <w:sz w:val="18"/>
          <w:szCs w:val="18"/>
        </w:rPr>
      </w:pPr>
    </w:p>
  </w:footnote>
  <w:footnote w:id="28">
    <w:p w14:paraId="032C8F36" w14:textId="77777777" w:rsidR="00DD1EA1" w:rsidRDefault="00DD1EA1" w:rsidP="00DD1EA1">
      <w:pPr>
        <w:pStyle w:val="FootnoteText"/>
        <w:rPr>
          <w:sz w:val="24"/>
          <w:szCs w:val="24"/>
        </w:rPr>
      </w:pPr>
    </w:p>
  </w:footnote>
  <w:footnote w:id="29">
    <w:p w14:paraId="5F7EC369" w14:textId="77777777" w:rsidR="00DD1EA1" w:rsidRDefault="00DD1EA1" w:rsidP="00DD1EA1">
      <w:pPr>
        <w:spacing w:line="254" w:lineRule="auto"/>
        <w:rPr>
          <w:rFonts w:ascii="Garamond" w:eastAsia="Calibri" w:hAnsi="Garamond" w:cs="Calibri"/>
          <w:sz w:val="18"/>
          <w:szCs w:val="18"/>
        </w:rPr>
      </w:pPr>
      <w:r>
        <w:rPr>
          <w:rStyle w:val="FootnoteReference"/>
          <w:sz w:val="18"/>
          <w:szCs w:val="18"/>
        </w:rPr>
        <w:footnoteRef/>
      </w:r>
      <w:r>
        <w:rPr>
          <w:sz w:val="18"/>
          <w:szCs w:val="18"/>
        </w:rPr>
        <w:t xml:space="preserve"> </w:t>
      </w:r>
      <w:r>
        <w:rPr>
          <w:rFonts w:ascii="Garamond" w:eastAsia="Calibri" w:hAnsi="Garamond" w:cs="Calibri"/>
          <w:bCs/>
          <w:sz w:val="18"/>
          <w:szCs w:val="18"/>
        </w:rPr>
        <w:t>See:</w:t>
      </w:r>
      <w:r>
        <w:rPr>
          <w:rFonts w:ascii="Garamond" w:eastAsia="Calibri" w:hAnsi="Garamond" w:cs="Calibri"/>
          <w:b/>
          <w:sz w:val="18"/>
          <w:szCs w:val="18"/>
        </w:rPr>
        <w:t xml:space="preserve"> Tullock, Gordon</w:t>
      </w:r>
      <w:r>
        <w:rPr>
          <w:rFonts w:ascii="Garamond" w:eastAsia="Calibri" w:hAnsi="Garamond" w:cs="Calibri"/>
          <w:sz w:val="18"/>
          <w:szCs w:val="18"/>
        </w:rPr>
        <w:fldChar w:fldCharType="begin"/>
      </w:r>
      <w:r>
        <w:rPr>
          <w:rFonts w:ascii="Garamond" w:hAnsi="Garamond" w:cs="Calibri"/>
          <w:sz w:val="18"/>
          <w:szCs w:val="18"/>
        </w:rPr>
        <w:instrText xml:space="preserve"> XE "</w:instrText>
      </w:r>
      <w:r>
        <w:rPr>
          <w:rFonts w:ascii="Garamond" w:eastAsia="Calibri" w:hAnsi="Garamond" w:cs="Calibri"/>
          <w:sz w:val="18"/>
          <w:szCs w:val="18"/>
        </w:rPr>
        <w:instrText>Tullock, Gordon</w:instrText>
      </w:r>
      <w:r>
        <w:rPr>
          <w:rFonts w:ascii="Garamond" w:hAnsi="Garamond" w:cs="Calibri"/>
          <w:sz w:val="18"/>
          <w:szCs w:val="18"/>
        </w:rPr>
        <w:instrText xml:space="preserve">" </w:instrText>
      </w:r>
      <w:r>
        <w:rPr>
          <w:rFonts w:ascii="Garamond" w:eastAsia="Calibri" w:hAnsi="Garamond" w:cs="Calibri"/>
          <w:sz w:val="18"/>
          <w:szCs w:val="18"/>
        </w:rPr>
        <w:fldChar w:fldCharType="end"/>
      </w:r>
      <w:r>
        <w:rPr>
          <w:rFonts w:ascii="Calibri Light" w:eastAsia="Calibri" w:hAnsi="Calibri Light" w:cs="Calibri Light"/>
          <w:sz w:val="18"/>
          <w:szCs w:val="18"/>
        </w:rPr>
        <w:t xml:space="preserve">, (1997). </w:t>
      </w:r>
      <w:r>
        <w:rPr>
          <w:rFonts w:ascii="Garamond" w:eastAsia="Calibri" w:hAnsi="Garamond" w:cs="Calibri"/>
          <w:i/>
          <w:sz w:val="18"/>
          <w:szCs w:val="18"/>
        </w:rPr>
        <w:t>The Case Against Common Law.</w:t>
      </w:r>
      <w:r>
        <w:rPr>
          <w:rFonts w:ascii="Calibri Light" w:eastAsia="Calibri" w:hAnsi="Calibri Light" w:cs="Calibri Light"/>
          <w:sz w:val="18"/>
          <w:szCs w:val="18"/>
        </w:rPr>
        <w:t xml:space="preserve"> Fairfax, Va: The Locke Institute.</w:t>
      </w:r>
      <w:r>
        <w:rPr>
          <w:rFonts w:ascii="Garamond" w:eastAsia="Calibri" w:hAnsi="Garamond" w:cs="Calibri"/>
          <w:sz w:val="18"/>
          <w:szCs w:val="18"/>
        </w:rPr>
        <w:t xml:space="preserve"> (2003) Quarterly Journal of Economics.</w:t>
      </w:r>
    </w:p>
    <w:p w14:paraId="1D1B8737" w14:textId="77777777" w:rsidR="00DD1EA1" w:rsidRDefault="00DD1EA1" w:rsidP="00DD1EA1">
      <w:pPr>
        <w:spacing w:line="252" w:lineRule="auto"/>
        <w:rPr>
          <w:rFonts w:ascii="Calibri Light" w:eastAsia="Calibri" w:hAnsi="Calibri Light" w:cs="Calibri Light"/>
          <w:sz w:val="16"/>
          <w:szCs w:val="16"/>
        </w:rPr>
      </w:pPr>
      <w:r>
        <w:rPr>
          <w:rFonts w:ascii="Calibri Light" w:eastAsia="Calibri" w:hAnsi="Calibri Light" w:cs="Calibri Light"/>
          <w:sz w:val="16"/>
          <w:szCs w:val="16"/>
        </w:rPr>
        <w:t xml:space="preserve">. </w:t>
      </w:r>
    </w:p>
    <w:p w14:paraId="441EFAF5" w14:textId="77777777" w:rsidR="00DD1EA1" w:rsidRDefault="00DD1EA1" w:rsidP="00DD1EA1">
      <w:pPr>
        <w:pStyle w:val="FootnoteText"/>
        <w:rPr>
          <w:rFonts w:ascii="Times New Roman" w:eastAsia="Times New Roman" w:hAnsi="Times New Roman" w:cs="Times New Roman"/>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5EEC7" w14:textId="77777777" w:rsidR="005635D2" w:rsidRDefault="005635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7E21" w14:textId="77777777" w:rsidR="005635D2" w:rsidRDefault="005635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1168" w14:textId="77777777" w:rsidR="005635D2" w:rsidRDefault="005635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EA1"/>
    <w:rsid w:val="00005FDE"/>
    <w:rsid w:val="000156FA"/>
    <w:rsid w:val="00020903"/>
    <w:rsid w:val="000313C9"/>
    <w:rsid w:val="0003224A"/>
    <w:rsid w:val="000B3890"/>
    <w:rsid w:val="00115835"/>
    <w:rsid w:val="00135FEA"/>
    <w:rsid w:val="00165F07"/>
    <w:rsid w:val="0016641A"/>
    <w:rsid w:val="00187FE8"/>
    <w:rsid w:val="002236A4"/>
    <w:rsid w:val="00294D26"/>
    <w:rsid w:val="00315F58"/>
    <w:rsid w:val="0034608B"/>
    <w:rsid w:val="003829BD"/>
    <w:rsid w:val="003E6280"/>
    <w:rsid w:val="004317F8"/>
    <w:rsid w:val="00457227"/>
    <w:rsid w:val="00470643"/>
    <w:rsid w:val="00500498"/>
    <w:rsid w:val="00532702"/>
    <w:rsid w:val="00542CCA"/>
    <w:rsid w:val="005635D2"/>
    <w:rsid w:val="00580B61"/>
    <w:rsid w:val="005C578D"/>
    <w:rsid w:val="005D09BE"/>
    <w:rsid w:val="005E2B73"/>
    <w:rsid w:val="005F2337"/>
    <w:rsid w:val="006A310E"/>
    <w:rsid w:val="00717D07"/>
    <w:rsid w:val="00760291"/>
    <w:rsid w:val="0077653D"/>
    <w:rsid w:val="007B4B5B"/>
    <w:rsid w:val="007F452D"/>
    <w:rsid w:val="008111FC"/>
    <w:rsid w:val="008129F7"/>
    <w:rsid w:val="00832AB3"/>
    <w:rsid w:val="00865473"/>
    <w:rsid w:val="009079D5"/>
    <w:rsid w:val="00913BE9"/>
    <w:rsid w:val="009658BA"/>
    <w:rsid w:val="00966CDB"/>
    <w:rsid w:val="009936E5"/>
    <w:rsid w:val="00A44C69"/>
    <w:rsid w:val="00B50997"/>
    <w:rsid w:val="00B617FF"/>
    <w:rsid w:val="00B86E4A"/>
    <w:rsid w:val="00BB529F"/>
    <w:rsid w:val="00C0044F"/>
    <w:rsid w:val="00C03081"/>
    <w:rsid w:val="00C43B4D"/>
    <w:rsid w:val="00C73422"/>
    <w:rsid w:val="00CC42F5"/>
    <w:rsid w:val="00CE3C79"/>
    <w:rsid w:val="00CE5B97"/>
    <w:rsid w:val="00D340AD"/>
    <w:rsid w:val="00DA2D8A"/>
    <w:rsid w:val="00DD1EA1"/>
    <w:rsid w:val="00E10F0A"/>
    <w:rsid w:val="00E30268"/>
    <w:rsid w:val="00E6450B"/>
    <w:rsid w:val="00EC76A6"/>
    <w:rsid w:val="00EF4856"/>
    <w:rsid w:val="00EF6D5F"/>
    <w:rsid w:val="00F00E7B"/>
    <w:rsid w:val="00F25C6A"/>
    <w:rsid w:val="00F92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BD7B"/>
  <w15:chartTrackingRefBased/>
  <w15:docId w15:val="{15F3A249-E151-4EA7-A136-269650FF5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E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1E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1E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1E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1E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1E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E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E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E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E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E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E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E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E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E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E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E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EA1"/>
    <w:rPr>
      <w:rFonts w:eastAsiaTheme="majorEastAsia" w:cstheme="majorBidi"/>
      <w:color w:val="272727" w:themeColor="text1" w:themeTint="D8"/>
    </w:rPr>
  </w:style>
  <w:style w:type="paragraph" w:styleId="Title">
    <w:name w:val="Title"/>
    <w:basedOn w:val="Normal"/>
    <w:next w:val="Normal"/>
    <w:link w:val="TitleChar"/>
    <w:uiPriority w:val="10"/>
    <w:qFormat/>
    <w:rsid w:val="00DD1E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E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E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E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EA1"/>
    <w:pPr>
      <w:spacing w:before="160"/>
      <w:jc w:val="center"/>
    </w:pPr>
    <w:rPr>
      <w:i/>
      <w:iCs/>
      <w:color w:val="404040" w:themeColor="text1" w:themeTint="BF"/>
    </w:rPr>
  </w:style>
  <w:style w:type="character" w:customStyle="1" w:styleId="QuoteChar">
    <w:name w:val="Quote Char"/>
    <w:basedOn w:val="DefaultParagraphFont"/>
    <w:link w:val="Quote"/>
    <w:uiPriority w:val="29"/>
    <w:rsid w:val="00DD1EA1"/>
    <w:rPr>
      <w:i/>
      <w:iCs/>
      <w:color w:val="404040" w:themeColor="text1" w:themeTint="BF"/>
    </w:rPr>
  </w:style>
  <w:style w:type="paragraph" w:styleId="ListParagraph">
    <w:name w:val="List Paragraph"/>
    <w:basedOn w:val="Normal"/>
    <w:uiPriority w:val="34"/>
    <w:qFormat/>
    <w:rsid w:val="00DD1EA1"/>
    <w:pPr>
      <w:ind w:left="720"/>
      <w:contextualSpacing/>
    </w:pPr>
  </w:style>
  <w:style w:type="character" w:styleId="IntenseEmphasis">
    <w:name w:val="Intense Emphasis"/>
    <w:basedOn w:val="DefaultParagraphFont"/>
    <w:uiPriority w:val="21"/>
    <w:qFormat/>
    <w:rsid w:val="00DD1EA1"/>
    <w:rPr>
      <w:i/>
      <w:iCs/>
      <w:color w:val="0F4761" w:themeColor="accent1" w:themeShade="BF"/>
    </w:rPr>
  </w:style>
  <w:style w:type="paragraph" w:styleId="IntenseQuote">
    <w:name w:val="Intense Quote"/>
    <w:basedOn w:val="Normal"/>
    <w:next w:val="Normal"/>
    <w:link w:val="IntenseQuoteChar"/>
    <w:uiPriority w:val="30"/>
    <w:qFormat/>
    <w:rsid w:val="00DD1E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1EA1"/>
    <w:rPr>
      <w:i/>
      <w:iCs/>
      <w:color w:val="0F4761" w:themeColor="accent1" w:themeShade="BF"/>
    </w:rPr>
  </w:style>
  <w:style w:type="character" w:styleId="IntenseReference">
    <w:name w:val="Intense Reference"/>
    <w:basedOn w:val="DefaultParagraphFont"/>
    <w:uiPriority w:val="32"/>
    <w:qFormat/>
    <w:rsid w:val="00DD1EA1"/>
    <w:rPr>
      <w:b/>
      <w:bCs/>
      <w:smallCaps/>
      <w:color w:val="0F4761" w:themeColor="accent1" w:themeShade="BF"/>
      <w:spacing w:val="5"/>
    </w:rPr>
  </w:style>
  <w:style w:type="paragraph" w:styleId="FootnoteText">
    <w:name w:val="footnote text"/>
    <w:basedOn w:val="Normal"/>
    <w:link w:val="FootnoteTextChar"/>
    <w:uiPriority w:val="99"/>
    <w:semiHidden/>
    <w:unhideWhenUsed/>
    <w:rsid w:val="00DD1E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1EA1"/>
    <w:rPr>
      <w:sz w:val="20"/>
      <w:szCs w:val="20"/>
    </w:rPr>
  </w:style>
  <w:style w:type="character" w:customStyle="1" w:styleId="Hyperlink1">
    <w:name w:val="Hyperlink1"/>
    <w:basedOn w:val="DefaultParagraphFont"/>
    <w:uiPriority w:val="99"/>
    <w:semiHidden/>
    <w:unhideWhenUsed/>
    <w:rsid w:val="00DD1EA1"/>
    <w:rPr>
      <w:color w:val="0563C1"/>
      <w:u w:val="single"/>
    </w:rPr>
  </w:style>
  <w:style w:type="character" w:styleId="FootnoteReference">
    <w:name w:val="footnote reference"/>
    <w:basedOn w:val="DefaultParagraphFont"/>
    <w:uiPriority w:val="99"/>
    <w:semiHidden/>
    <w:unhideWhenUsed/>
    <w:rsid w:val="00DD1EA1"/>
    <w:rPr>
      <w:rFonts w:ascii="Times New Roman" w:hAnsi="Times New Roman" w:cs="Times New Roman" w:hint="default"/>
      <w:vertAlign w:val="superscript"/>
    </w:rPr>
  </w:style>
  <w:style w:type="character" w:styleId="Hyperlink">
    <w:name w:val="Hyperlink"/>
    <w:basedOn w:val="DefaultParagraphFont"/>
    <w:uiPriority w:val="99"/>
    <w:semiHidden/>
    <w:unhideWhenUsed/>
    <w:rsid w:val="00DD1EA1"/>
    <w:rPr>
      <w:color w:val="467886" w:themeColor="hyperlink"/>
      <w:u w:val="single"/>
    </w:rPr>
  </w:style>
  <w:style w:type="paragraph" w:styleId="Header">
    <w:name w:val="header"/>
    <w:basedOn w:val="Normal"/>
    <w:link w:val="HeaderChar"/>
    <w:uiPriority w:val="99"/>
    <w:unhideWhenUsed/>
    <w:rsid w:val="005635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5D2"/>
  </w:style>
  <w:style w:type="paragraph" w:styleId="Footer">
    <w:name w:val="footer"/>
    <w:basedOn w:val="Normal"/>
    <w:link w:val="FooterChar"/>
    <w:uiPriority w:val="99"/>
    <w:unhideWhenUsed/>
    <w:rsid w:val="00563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bknews.com/2016/08/12/article_8425f7ee-fd9f-5f3b-b594-21208556d1c8-htm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amazon.com/Progressive-Era-Murray-N-Rothbard/dp/1610166744/ref=sr_1_1?crid=359GTQ6JGB7EB&amp;dchild=1&amp;keywords=the+progressive+era&amp;qid=1615232532&amp;s=books&amp;sprefix=The+Progressiv+Era%2Cstripbooks%2C206&amp;sr=1-1" TargetMode="Externa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vestopedia.com/ask/answers/05/lowperatiostocksbetterinvestments.asp"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spr.hhs.gov/legal/PREPact/Pages/default.asp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National_Childhood_Vaccine_Injury_Act"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lewrockwell.com/2022/01/doug-casey/failures-of-the-justice-system-and-a-viable-solution/" TargetMode="External"/><Relationship Id="rId2" Type="http://schemas.openxmlformats.org/officeDocument/2006/relationships/hyperlink" Target="https://mises.org/library/what-has-government-done-our-money" TargetMode="External"/><Relationship Id="rId1" Type="http://schemas.openxmlformats.org/officeDocument/2006/relationships/hyperlink" Target="https://www.lewrockwell.com/2026/06/no_author/do-palantirs-bosses-have-blood-on-their-hands-over-the-starobelsk-massacre/" TargetMode="External"/><Relationship Id="rId5" Type="http://schemas.openxmlformats.org/officeDocument/2006/relationships/hyperlink" Target="https://aspr.hhs.gov/legal/PREPact/Pages/default.aspx" TargetMode="External"/><Relationship Id="rId4" Type="http://schemas.openxmlformats.org/officeDocument/2006/relationships/hyperlink" Target="https://en.wikipedia.org/wiki/National_Childhood_Vaccine_Injury_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A83421E-432A-44BF-A342-DD1968D96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6980</Words>
  <Characters>39792</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webb</dc:creator>
  <cp:keywords/>
  <dc:description/>
  <cp:lastModifiedBy>james webb</cp:lastModifiedBy>
  <cp:revision>4</cp:revision>
  <dcterms:created xsi:type="dcterms:W3CDTF">2026-11-02T21:36:00Z</dcterms:created>
  <dcterms:modified xsi:type="dcterms:W3CDTF">2026-11-02T21:43:00Z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cd10956e-6b8c-484c-8498-159add1b2516</vt:lpwstr>
  </property>
</Properties>
</file>