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D79D3" w14:textId="1D961696" w:rsidR="0009463F" w:rsidRDefault="00B23E0B">
      <w:pPr>
        <w:pStyle w:val="Standard"/>
        <w:spacing w:line="240" w:lineRule="auto"/>
        <w:jc w:val="center"/>
      </w:pPr>
      <w:r>
        <w:rPr>
          <w:b/>
          <w:bCs/>
          <w:sz w:val="32"/>
          <w:szCs w:val="32"/>
        </w:rPr>
        <w:t>Francesca Browning</w:t>
      </w:r>
    </w:p>
    <w:p w14:paraId="1CDD79D4" w14:textId="413BCBAD" w:rsidR="0009463F" w:rsidRDefault="00B23E0B">
      <w:pPr>
        <w:pStyle w:val="Standard"/>
        <w:spacing w:line="240" w:lineRule="auto"/>
        <w:jc w:val="center"/>
      </w:pPr>
      <w:r>
        <w:rPr>
          <w:i/>
          <w:iCs/>
          <w:sz w:val="28"/>
          <w:szCs w:val="28"/>
        </w:rPr>
        <w:t>Future Insight Counselling</w:t>
      </w:r>
    </w:p>
    <w:p w14:paraId="1CDD79D5" w14:textId="74962494" w:rsidR="0009463F" w:rsidRDefault="00DC6422">
      <w:pPr>
        <w:pStyle w:val="Standard"/>
        <w:spacing w:line="240" w:lineRule="auto"/>
        <w:jc w:val="center"/>
      </w:pPr>
      <w:r>
        <w:rPr>
          <w:color w:val="538135"/>
        </w:rPr>
        <w:t xml:space="preserve">MBACP </w:t>
      </w:r>
      <w:r w:rsidR="00B23E0B">
        <w:rPr>
          <w:color w:val="538135"/>
        </w:rPr>
        <w:t xml:space="preserve">Registered Counsellor </w:t>
      </w:r>
    </w:p>
    <w:p w14:paraId="1CDD79D6" w14:textId="55E28913" w:rsidR="0009463F" w:rsidRDefault="00DC6422">
      <w:pPr>
        <w:pStyle w:val="Standard"/>
        <w:spacing w:line="240" w:lineRule="auto"/>
        <w:jc w:val="center"/>
      </w:pPr>
      <w:r>
        <w:t xml:space="preserve">Contact: </w:t>
      </w:r>
      <w:r w:rsidR="00B23E0B">
        <w:t>cescawilliams@yahoo.co.uk</w:t>
      </w:r>
    </w:p>
    <w:p w14:paraId="1CDD79D7" w14:textId="77777777" w:rsidR="0009463F" w:rsidRDefault="00DC6422">
      <w:pPr>
        <w:pStyle w:val="Standard"/>
      </w:pPr>
      <w:r>
        <w:rPr>
          <w:sz w:val="36"/>
          <w:szCs w:val="36"/>
          <w:u w:val="single"/>
        </w:rPr>
        <w:t>Counselling Contract</w:t>
      </w:r>
    </w:p>
    <w:p w14:paraId="1CDD79D9" w14:textId="5100C8C3" w:rsidR="0009463F" w:rsidRDefault="00DC6422">
      <w:pPr>
        <w:pStyle w:val="Standard"/>
      </w:pPr>
      <w:r>
        <w:t xml:space="preserve">This is a contract between </w:t>
      </w:r>
      <w:r w:rsidR="00B23E0B">
        <w:t>Francesca Browning</w:t>
      </w:r>
      <w:r>
        <w:t xml:space="preserve"> and</w:t>
      </w:r>
      <w:r w:rsidR="00E73BC6">
        <w:t xml:space="preserve">: </w:t>
      </w:r>
      <w:r>
        <w:t>……………………………………………</w:t>
      </w:r>
      <w:r w:rsidR="00E73BC6">
        <w:t>…………….</w:t>
      </w:r>
    </w:p>
    <w:tbl>
      <w:tblPr>
        <w:tblW w:w="9855" w:type="dxa"/>
        <w:tblInd w:w="-108" w:type="dxa"/>
        <w:tblLayout w:type="fixed"/>
        <w:tblCellMar>
          <w:left w:w="10" w:type="dxa"/>
          <w:right w:w="10" w:type="dxa"/>
        </w:tblCellMar>
        <w:tblLook w:val="0000" w:firstRow="0" w:lastRow="0" w:firstColumn="0" w:lastColumn="0" w:noHBand="0" w:noVBand="0"/>
      </w:tblPr>
      <w:tblGrid>
        <w:gridCol w:w="2121"/>
        <w:gridCol w:w="7734"/>
      </w:tblGrid>
      <w:tr w:rsidR="0009463F" w14:paraId="1CDD79DC"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DA" w14:textId="77777777" w:rsidR="0009463F" w:rsidRDefault="00DC6422">
            <w:pPr>
              <w:pStyle w:val="Standard"/>
              <w:spacing w:after="0" w:line="240" w:lineRule="auto"/>
            </w:pPr>
            <w:r>
              <w:t>Full name:</w:t>
            </w: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DB" w14:textId="77777777" w:rsidR="0009463F" w:rsidRDefault="0009463F">
            <w:pPr>
              <w:pStyle w:val="Standard"/>
              <w:spacing w:after="0" w:line="240" w:lineRule="auto"/>
            </w:pPr>
          </w:p>
        </w:tc>
      </w:tr>
      <w:tr w:rsidR="0009463F" w14:paraId="1CDD79E2"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DD" w14:textId="77777777" w:rsidR="0009463F" w:rsidRDefault="00DC6422">
            <w:pPr>
              <w:pStyle w:val="Standard"/>
              <w:spacing w:after="0" w:line="240" w:lineRule="auto"/>
            </w:pPr>
            <w:r>
              <w:t>Address:</w:t>
            </w:r>
          </w:p>
          <w:p w14:paraId="1CDD79DE" w14:textId="77777777" w:rsidR="0009463F" w:rsidRDefault="0009463F">
            <w:pPr>
              <w:pStyle w:val="Standard"/>
              <w:spacing w:after="0" w:line="240" w:lineRule="auto"/>
            </w:pPr>
          </w:p>
          <w:p w14:paraId="1CDD79DF" w14:textId="77777777" w:rsidR="0009463F" w:rsidRDefault="0009463F">
            <w:pPr>
              <w:pStyle w:val="Standard"/>
              <w:spacing w:after="0" w:line="240" w:lineRule="auto"/>
            </w:pPr>
          </w:p>
          <w:p w14:paraId="1CDD79E0" w14:textId="77777777" w:rsidR="0009463F" w:rsidRDefault="0009463F">
            <w:pPr>
              <w:pStyle w:val="Standard"/>
              <w:spacing w:after="0" w:line="240" w:lineRule="auto"/>
            </w:pP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1" w14:textId="77777777" w:rsidR="0009463F" w:rsidRDefault="0009463F">
            <w:pPr>
              <w:pStyle w:val="Standard"/>
              <w:spacing w:after="0" w:line="240" w:lineRule="auto"/>
            </w:pPr>
          </w:p>
        </w:tc>
      </w:tr>
      <w:tr w:rsidR="0009463F" w14:paraId="1CDD79E5"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3" w14:textId="77777777" w:rsidR="0009463F" w:rsidRDefault="00DC6422">
            <w:pPr>
              <w:pStyle w:val="Standard"/>
              <w:spacing w:after="0" w:line="240" w:lineRule="auto"/>
            </w:pPr>
            <w:r>
              <w:t>Telephone:</w:t>
            </w: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4" w14:textId="77777777" w:rsidR="0009463F" w:rsidRDefault="0009463F">
            <w:pPr>
              <w:pStyle w:val="Standard"/>
              <w:spacing w:after="0" w:line="240" w:lineRule="auto"/>
            </w:pPr>
          </w:p>
        </w:tc>
      </w:tr>
      <w:tr w:rsidR="0009463F" w14:paraId="1CDD79E8"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6" w14:textId="77777777" w:rsidR="0009463F" w:rsidRDefault="00DC6422">
            <w:pPr>
              <w:pStyle w:val="Standard"/>
              <w:spacing w:after="0" w:line="240" w:lineRule="auto"/>
            </w:pPr>
            <w:r>
              <w:t>Email:</w:t>
            </w: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7" w14:textId="77777777" w:rsidR="0009463F" w:rsidRDefault="0009463F">
            <w:pPr>
              <w:pStyle w:val="Standard"/>
              <w:spacing w:after="0" w:line="240" w:lineRule="auto"/>
            </w:pPr>
          </w:p>
        </w:tc>
      </w:tr>
      <w:tr w:rsidR="002B48BA" w14:paraId="40EB6522"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5D6828" w14:textId="39533F2E" w:rsidR="002B48BA" w:rsidRDefault="002B48BA">
            <w:pPr>
              <w:pStyle w:val="Standard"/>
              <w:spacing w:after="0" w:line="240" w:lineRule="auto"/>
            </w:pPr>
            <w:r>
              <w:t>Emergency contact</w:t>
            </w:r>
            <w:r w:rsidR="00D940A5">
              <w:t xml:space="preserve"> (name/phone)</w:t>
            </w: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1A59E" w14:textId="77777777" w:rsidR="002B48BA" w:rsidRDefault="002B48BA">
            <w:pPr>
              <w:pStyle w:val="Standard"/>
              <w:spacing w:after="0" w:line="240" w:lineRule="auto"/>
            </w:pPr>
          </w:p>
        </w:tc>
      </w:tr>
      <w:tr w:rsidR="0009463F" w14:paraId="1CDD79F1"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C" w14:textId="39F5F485" w:rsidR="0009463F" w:rsidRDefault="00DC6422">
            <w:pPr>
              <w:pStyle w:val="Standard"/>
              <w:spacing w:after="0" w:line="240" w:lineRule="auto"/>
            </w:pPr>
            <w:r>
              <w:t>GP</w:t>
            </w:r>
            <w:r w:rsidR="00F96F11">
              <w:t xml:space="preserve"> name and </w:t>
            </w:r>
            <w:r>
              <w:t>address:</w:t>
            </w: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ED" w14:textId="77777777" w:rsidR="0009463F" w:rsidRDefault="0009463F">
            <w:pPr>
              <w:pStyle w:val="Standard"/>
              <w:spacing w:after="0" w:line="240" w:lineRule="auto"/>
            </w:pPr>
          </w:p>
          <w:p w14:paraId="1CDD79EE" w14:textId="77777777" w:rsidR="0009463F" w:rsidRDefault="0009463F">
            <w:pPr>
              <w:pStyle w:val="Standard"/>
              <w:spacing w:after="0" w:line="240" w:lineRule="auto"/>
            </w:pPr>
          </w:p>
          <w:p w14:paraId="1CDD79EF" w14:textId="77777777" w:rsidR="0009463F" w:rsidRDefault="0009463F">
            <w:pPr>
              <w:pStyle w:val="Standard"/>
              <w:spacing w:after="0" w:line="240" w:lineRule="auto"/>
            </w:pPr>
          </w:p>
          <w:p w14:paraId="1CDD79F0" w14:textId="77777777" w:rsidR="0009463F" w:rsidRDefault="0009463F">
            <w:pPr>
              <w:pStyle w:val="Standard"/>
              <w:spacing w:after="0" w:line="240" w:lineRule="auto"/>
            </w:pPr>
          </w:p>
        </w:tc>
      </w:tr>
      <w:tr w:rsidR="0009463F" w14:paraId="1CDD79F4" w14:textId="77777777" w:rsidTr="00193087">
        <w:tc>
          <w:tcPr>
            <w:tcW w:w="21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F2" w14:textId="77777777" w:rsidR="0009463F" w:rsidRDefault="00DC6422">
            <w:pPr>
              <w:pStyle w:val="Standard"/>
              <w:spacing w:after="0" w:line="240" w:lineRule="auto"/>
            </w:pPr>
            <w:r>
              <w:t>GP telephone:</w:t>
            </w:r>
          </w:p>
        </w:tc>
        <w:tc>
          <w:tcPr>
            <w:tcW w:w="77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9F3" w14:textId="77777777" w:rsidR="0009463F" w:rsidRDefault="0009463F">
            <w:pPr>
              <w:pStyle w:val="Standard"/>
              <w:spacing w:after="0" w:line="240" w:lineRule="auto"/>
            </w:pPr>
          </w:p>
        </w:tc>
      </w:tr>
    </w:tbl>
    <w:p w14:paraId="1CDD79F5" w14:textId="77777777" w:rsidR="0009463F" w:rsidRDefault="0009463F">
      <w:pPr>
        <w:pStyle w:val="Standard"/>
      </w:pPr>
    </w:p>
    <w:p w14:paraId="45180722" w14:textId="77777777" w:rsidR="00BA42A8" w:rsidRDefault="00BA42A8" w:rsidP="00BA42A8">
      <w:pPr>
        <w:spacing w:line="240" w:lineRule="auto"/>
      </w:pPr>
      <w:r>
        <w:rPr>
          <w:b/>
          <w:bCs/>
          <w:sz w:val="28"/>
          <w:szCs w:val="28"/>
        </w:rPr>
        <w:t>What is Person-Centred counselling?</w:t>
      </w:r>
      <w:r>
        <w:br/>
      </w:r>
      <w:r>
        <w:br/>
      </w:r>
      <w:r>
        <w:rPr>
          <w:rFonts w:eastAsia="Calibri"/>
          <w:color w:val="000000"/>
        </w:rPr>
        <w:t>The underpinning principles of the Person-Centred Approach are focused on the counsellor being honest, non-judgmental and fully accepting whilst being fully integrated in the relationship allowing the client to lead and set the pace. I aim to offer these conditions as best as I can during our relationship, offering a safe confidential space with a warm empathic approach to support you and help you untangle your feelings and make sense of emotions.</w:t>
      </w:r>
    </w:p>
    <w:p w14:paraId="1CDD79F8" w14:textId="61A9D1D9" w:rsidR="0009463F" w:rsidRPr="00BA42A8" w:rsidRDefault="00DC6422">
      <w:pPr>
        <w:pStyle w:val="Standard"/>
        <w:rPr>
          <w:b/>
          <w:bCs/>
          <w:sz w:val="28"/>
          <w:szCs w:val="28"/>
        </w:rPr>
      </w:pPr>
      <w:r w:rsidRPr="00BA42A8">
        <w:rPr>
          <w:b/>
          <w:bCs/>
          <w:sz w:val="28"/>
          <w:szCs w:val="28"/>
        </w:rPr>
        <w:t>Sessions</w:t>
      </w:r>
    </w:p>
    <w:p w14:paraId="1CDD79F9" w14:textId="0C1F668C" w:rsidR="0009463F" w:rsidRDefault="00BA42A8">
      <w:pPr>
        <w:pStyle w:val="Standard"/>
      </w:pPr>
      <w:r>
        <w:t>S</w:t>
      </w:r>
      <w:r w:rsidR="00DC6422">
        <w:t xml:space="preserve">essions </w:t>
      </w:r>
      <w:r>
        <w:t>are held online via zoom</w:t>
      </w:r>
      <w:r w:rsidR="00574034">
        <w:t>. I aim to</w:t>
      </w:r>
      <w:r w:rsidR="00DC6422">
        <w:t xml:space="preserve"> provide a safe and confidential space so that clients are able to:</w:t>
      </w:r>
    </w:p>
    <w:p w14:paraId="1CDD79FA" w14:textId="77777777" w:rsidR="0009463F" w:rsidRDefault="00DC6422">
      <w:pPr>
        <w:pStyle w:val="ListParagraph"/>
        <w:numPr>
          <w:ilvl w:val="0"/>
          <w:numId w:val="3"/>
        </w:numPr>
      </w:pPr>
      <w:r>
        <w:t>Feel heard and openly discuss the issues that are affecting them.</w:t>
      </w:r>
    </w:p>
    <w:p w14:paraId="1CDD79FB" w14:textId="77777777" w:rsidR="0009463F" w:rsidRDefault="00DC6422">
      <w:pPr>
        <w:pStyle w:val="ListParagraph"/>
        <w:numPr>
          <w:ilvl w:val="0"/>
          <w:numId w:val="1"/>
        </w:numPr>
      </w:pPr>
      <w:r>
        <w:t>Negotiate the work they would like to engage in during counselling.</w:t>
      </w:r>
    </w:p>
    <w:p w14:paraId="1CDD79FC" w14:textId="77777777" w:rsidR="0009463F" w:rsidRDefault="00DC6422">
      <w:pPr>
        <w:pStyle w:val="ListParagraph"/>
        <w:numPr>
          <w:ilvl w:val="0"/>
          <w:numId w:val="1"/>
        </w:numPr>
      </w:pPr>
      <w:r>
        <w:t>Ask questions and reflect on the counselling work.</w:t>
      </w:r>
    </w:p>
    <w:p w14:paraId="1CDD79FD" w14:textId="77777777" w:rsidR="0009463F" w:rsidRDefault="00DC6422">
      <w:pPr>
        <w:pStyle w:val="Standard"/>
      </w:pPr>
      <w:r>
        <w:rPr>
          <w:i/>
          <w:iCs/>
        </w:rPr>
        <w:t>It is important to note that counselling can be challenging and sometimes, due to the nature of the issues discussed, some clients can feel worse before they start to feel better.</w:t>
      </w:r>
    </w:p>
    <w:p w14:paraId="1CDD79FE" w14:textId="77777777" w:rsidR="0009463F" w:rsidRPr="0040746A" w:rsidRDefault="00DC6422">
      <w:pPr>
        <w:pStyle w:val="Standard"/>
        <w:rPr>
          <w:b/>
          <w:bCs/>
          <w:sz w:val="28"/>
          <w:szCs w:val="28"/>
        </w:rPr>
      </w:pPr>
      <w:r w:rsidRPr="0040746A">
        <w:rPr>
          <w:b/>
          <w:bCs/>
          <w:sz w:val="28"/>
          <w:szCs w:val="28"/>
        </w:rPr>
        <w:t>Length and Frequency of Sessions:</w:t>
      </w:r>
    </w:p>
    <w:p w14:paraId="1CDD79FF" w14:textId="34ECFD07" w:rsidR="0009463F" w:rsidRDefault="00DC6422">
      <w:pPr>
        <w:pStyle w:val="Standard"/>
      </w:pPr>
      <w:r>
        <w:t xml:space="preserve">Counselling sessions are typically </w:t>
      </w:r>
      <w:r w:rsidR="00456AA5">
        <w:t>60</w:t>
      </w:r>
      <w:r>
        <w:t xml:space="preserve"> minutes in duration and offered on a weekly basis. This may alter depending on what you are choosing to work on and is negotiable. There are no restrictions to the number of sessions you choose to attend however you may want to set limits as this can encourage you to focus on the issues you are wanting to discuss. </w:t>
      </w:r>
      <w:r w:rsidR="00303A79">
        <w:t xml:space="preserve">I </w:t>
      </w:r>
      <w:r>
        <w:t>encourage regular reviews typically about every 6 sessions</w:t>
      </w:r>
      <w:r w:rsidR="007D7DA2">
        <w:t xml:space="preserve"> to reflect on </w:t>
      </w:r>
      <w:r w:rsidR="00577DDE">
        <w:t>this</w:t>
      </w:r>
      <w:r w:rsidR="00470E8A">
        <w:t>.</w:t>
      </w:r>
    </w:p>
    <w:p w14:paraId="0457C7D4" w14:textId="77777777" w:rsidR="00F96F11" w:rsidRDefault="00F96F11" w:rsidP="00470E8A">
      <w:pPr>
        <w:rPr>
          <w:b/>
          <w:sz w:val="28"/>
          <w:szCs w:val="28"/>
        </w:rPr>
      </w:pPr>
    </w:p>
    <w:p w14:paraId="28C24032" w14:textId="23FEE304" w:rsidR="00470E8A" w:rsidRDefault="00470E8A" w:rsidP="00470E8A">
      <w:pPr>
        <w:rPr>
          <w:b/>
          <w:sz w:val="28"/>
          <w:szCs w:val="28"/>
        </w:rPr>
      </w:pPr>
      <w:r>
        <w:rPr>
          <w:b/>
          <w:sz w:val="28"/>
          <w:szCs w:val="28"/>
        </w:rPr>
        <w:lastRenderedPageBreak/>
        <w:t xml:space="preserve">End of the Contract </w:t>
      </w:r>
    </w:p>
    <w:p w14:paraId="1B31EA7E" w14:textId="0891D474" w:rsidR="00470E8A" w:rsidRDefault="00470E8A" w:rsidP="00470E8A">
      <w:r>
        <w:t>Indications and signs that the therapeutic process is coming to an end: recovered inner balance, greater confidence in oneself, capacity to make decisions and face situations when previously feeling overwhelmed, being in touch with one’s own resources and stre</w:t>
      </w:r>
      <w:r w:rsidR="00D451F2">
        <w:t>ngth.</w:t>
      </w:r>
    </w:p>
    <w:p w14:paraId="1CDD7A00" w14:textId="2BADB884" w:rsidR="0009463F" w:rsidRPr="0040746A" w:rsidRDefault="00DC6422">
      <w:pPr>
        <w:pStyle w:val="Standard"/>
        <w:rPr>
          <w:b/>
          <w:bCs/>
          <w:sz w:val="28"/>
          <w:szCs w:val="28"/>
        </w:rPr>
      </w:pPr>
      <w:r w:rsidRPr="0040746A">
        <w:rPr>
          <w:b/>
          <w:bCs/>
          <w:sz w:val="28"/>
          <w:szCs w:val="28"/>
        </w:rPr>
        <w:t>Payment:</w:t>
      </w:r>
    </w:p>
    <w:p w14:paraId="1CDD7A01" w14:textId="7F2A9D86" w:rsidR="0009463F" w:rsidRDefault="00FB72E7">
      <w:pPr>
        <w:pStyle w:val="Standard"/>
        <w:shd w:val="clear" w:color="auto" w:fill="FFFFFF"/>
        <w:spacing w:after="0" w:line="240" w:lineRule="auto"/>
      </w:pPr>
      <w:r>
        <w:t>Fee</w:t>
      </w:r>
      <w:r w:rsidR="00A67AC9">
        <w:t xml:space="preserve">s are </w:t>
      </w:r>
      <w:r w:rsidR="006A36AC">
        <w:t>£</w:t>
      </w:r>
      <w:r w:rsidR="00456AA5">
        <w:t>5</w:t>
      </w:r>
      <w:r w:rsidR="00DC6422">
        <w:t>0 per session. Sessions are paid for in advance.</w:t>
      </w:r>
    </w:p>
    <w:p w14:paraId="5227263A" w14:textId="77777777" w:rsidR="00A67AC9" w:rsidRDefault="00A67AC9">
      <w:pPr>
        <w:pStyle w:val="Standard"/>
        <w:shd w:val="clear" w:color="auto" w:fill="FFFFFF"/>
        <w:spacing w:after="0" w:line="240" w:lineRule="auto"/>
      </w:pPr>
    </w:p>
    <w:p w14:paraId="1CDD7A02" w14:textId="20EA28AD" w:rsidR="0009463F" w:rsidRDefault="00DC6422">
      <w:pPr>
        <w:pStyle w:val="Standard"/>
        <w:shd w:val="clear" w:color="auto" w:fill="FFFFFF"/>
        <w:spacing w:after="0" w:line="240" w:lineRule="auto"/>
      </w:pPr>
      <w:r>
        <w:t>Payment details:</w:t>
      </w:r>
    </w:p>
    <w:p w14:paraId="1CDD7A03" w14:textId="77C7B089" w:rsidR="0009463F" w:rsidRDefault="00FB72E7">
      <w:pPr>
        <w:pStyle w:val="Standard"/>
        <w:shd w:val="clear" w:color="auto" w:fill="FFFFFF"/>
        <w:spacing w:after="0" w:line="240" w:lineRule="auto"/>
      </w:pPr>
      <w:r>
        <w:rPr>
          <w:rFonts w:eastAsia="Times New Roman"/>
          <w:color w:val="222222"/>
          <w:lang w:eastAsia="en-GB"/>
        </w:rPr>
        <w:t>FutureInsigh</w:t>
      </w:r>
      <w:r w:rsidR="009B6314">
        <w:rPr>
          <w:rFonts w:eastAsia="Times New Roman"/>
          <w:color w:val="222222"/>
          <w:lang w:eastAsia="en-GB"/>
        </w:rPr>
        <w:t>tCounselling (Mettle business account)</w:t>
      </w:r>
    </w:p>
    <w:p w14:paraId="1CDD7A04" w14:textId="73DF59C3" w:rsidR="0009463F" w:rsidRDefault="00DC6422">
      <w:pPr>
        <w:pStyle w:val="Standard"/>
        <w:shd w:val="clear" w:color="auto" w:fill="FFFFFF"/>
        <w:spacing w:after="0" w:line="240" w:lineRule="auto"/>
      </w:pPr>
      <w:r>
        <w:rPr>
          <w:rFonts w:eastAsia="Times New Roman"/>
          <w:color w:val="222222"/>
          <w:lang w:eastAsia="en-GB"/>
        </w:rPr>
        <w:t xml:space="preserve">Account Number: </w:t>
      </w:r>
      <w:r w:rsidR="00A62F5B">
        <w:rPr>
          <w:rFonts w:eastAsia="Times New Roman"/>
          <w:color w:val="222222"/>
          <w:lang w:eastAsia="en-GB"/>
        </w:rPr>
        <w:t>19606890</w:t>
      </w:r>
    </w:p>
    <w:p w14:paraId="1CDD7A06" w14:textId="5F7EF123" w:rsidR="0009463F" w:rsidRDefault="00DC6422">
      <w:pPr>
        <w:pStyle w:val="Standard"/>
        <w:shd w:val="clear" w:color="auto" w:fill="FFFFFF"/>
        <w:spacing w:after="0" w:line="240" w:lineRule="auto"/>
      </w:pPr>
      <w:r>
        <w:rPr>
          <w:rFonts w:eastAsia="Times New Roman"/>
          <w:color w:val="222222"/>
          <w:lang w:eastAsia="en-GB"/>
        </w:rPr>
        <w:t>Sort Code: </w:t>
      </w:r>
      <w:r w:rsidR="00A62F5B">
        <w:rPr>
          <w:rFonts w:eastAsia="Times New Roman"/>
          <w:color w:val="222222"/>
          <w:lang w:eastAsia="en-GB"/>
        </w:rPr>
        <w:t>04-03-33</w:t>
      </w:r>
    </w:p>
    <w:p w14:paraId="1CDD7A07" w14:textId="77777777" w:rsidR="0009463F" w:rsidRDefault="0009463F">
      <w:pPr>
        <w:pStyle w:val="Standard"/>
      </w:pPr>
    </w:p>
    <w:p w14:paraId="1CDD7A08" w14:textId="77777777" w:rsidR="0009463F" w:rsidRDefault="00DC6422">
      <w:pPr>
        <w:pStyle w:val="Standard"/>
      </w:pPr>
      <w:r w:rsidRPr="0040746A">
        <w:rPr>
          <w:b/>
          <w:bCs/>
          <w:sz w:val="28"/>
          <w:szCs w:val="28"/>
        </w:rPr>
        <w:t>Cancellations or missed sessions</w:t>
      </w:r>
      <w:r>
        <w:t>:</w:t>
      </w:r>
    </w:p>
    <w:p w14:paraId="1CDD7A09" w14:textId="49807973" w:rsidR="0009463F" w:rsidRDefault="00DC6422">
      <w:pPr>
        <w:pStyle w:val="Standard"/>
      </w:pPr>
      <w:r>
        <w:t xml:space="preserve">A minimum of 24 </w:t>
      </w:r>
      <w:r w:rsidR="00A67AC9">
        <w:t>hours’ notice</w:t>
      </w:r>
      <w:r>
        <w:t xml:space="preserve"> is required</w:t>
      </w:r>
      <w:r w:rsidR="00D13529">
        <w:t xml:space="preserve"> for cancellations</w:t>
      </w:r>
      <w:r>
        <w:t xml:space="preserve">. In the event of less than 24 hours, the session will be charged at full rate. </w:t>
      </w:r>
      <w:r w:rsidR="00C7299A">
        <w:t>I will always aim to give you as much notice as possible of any holiday or illness that might prevent me from being available for a scheduled session. I will try to offer an alternative arrangement.</w:t>
      </w:r>
    </w:p>
    <w:p w14:paraId="1CDD7A0A" w14:textId="77777777" w:rsidR="0009463F" w:rsidRPr="0040746A" w:rsidRDefault="00DC6422">
      <w:pPr>
        <w:pStyle w:val="Standard"/>
        <w:rPr>
          <w:b/>
          <w:bCs/>
          <w:sz w:val="28"/>
          <w:szCs w:val="28"/>
        </w:rPr>
      </w:pPr>
      <w:r w:rsidRPr="0040746A">
        <w:rPr>
          <w:b/>
          <w:bCs/>
          <w:sz w:val="28"/>
          <w:szCs w:val="28"/>
        </w:rPr>
        <w:t>Confidentiality:</w:t>
      </w:r>
    </w:p>
    <w:p w14:paraId="1CDD7A0B" w14:textId="77777777" w:rsidR="0009463F" w:rsidRDefault="00DC6422">
      <w:pPr>
        <w:pStyle w:val="Standard"/>
      </w:pPr>
      <w:r>
        <w:t>All sessions are confidential between the counsellor and client (as stated on this form) within the bounds of the BACP ethical guidelines and within the law. Disclosures will need to be made where:</w:t>
      </w:r>
    </w:p>
    <w:p w14:paraId="1CDD7A0C" w14:textId="77777777" w:rsidR="0009463F" w:rsidRDefault="00DC6422">
      <w:pPr>
        <w:pStyle w:val="ListParagraph"/>
        <w:numPr>
          <w:ilvl w:val="0"/>
          <w:numId w:val="4"/>
        </w:numPr>
      </w:pPr>
      <w:r>
        <w:t>the client (or any other persons) is perceived to be at mortal risk.</w:t>
      </w:r>
    </w:p>
    <w:p w14:paraId="1CDD7A0D" w14:textId="77777777" w:rsidR="0009463F" w:rsidRDefault="00DC6422">
      <w:pPr>
        <w:pStyle w:val="ListParagraph"/>
        <w:numPr>
          <w:ilvl w:val="0"/>
          <w:numId w:val="2"/>
        </w:numPr>
      </w:pPr>
      <w:r>
        <w:t>any person within a vulnerable category (for example, children) are at risk of harm.</w:t>
      </w:r>
    </w:p>
    <w:p w14:paraId="6CF69F58" w14:textId="6C197BCD" w:rsidR="00E901FB" w:rsidRDefault="00E901FB">
      <w:pPr>
        <w:pStyle w:val="ListParagraph"/>
        <w:numPr>
          <w:ilvl w:val="0"/>
          <w:numId w:val="2"/>
        </w:numPr>
      </w:pPr>
      <w:r>
        <w:t>Engagement or knowledge of illegal/criminal activity</w:t>
      </w:r>
    </w:p>
    <w:p w14:paraId="1CDD7A0E" w14:textId="77777777" w:rsidR="0009463F" w:rsidRPr="0040746A" w:rsidRDefault="00DC6422">
      <w:pPr>
        <w:pStyle w:val="Standard"/>
        <w:rPr>
          <w:b/>
          <w:bCs/>
          <w:sz w:val="28"/>
          <w:szCs w:val="28"/>
        </w:rPr>
      </w:pPr>
      <w:r w:rsidRPr="0040746A">
        <w:rPr>
          <w:b/>
          <w:bCs/>
          <w:sz w:val="28"/>
          <w:szCs w:val="28"/>
        </w:rPr>
        <w:t>Data protection:</w:t>
      </w:r>
    </w:p>
    <w:p w14:paraId="1CDD7A0F" w14:textId="050A25BC" w:rsidR="0009463F" w:rsidRDefault="00DC6422">
      <w:pPr>
        <w:pStyle w:val="Standard"/>
      </w:pPr>
      <w:r>
        <w:t>Client’s personal details are held</w:t>
      </w:r>
      <w:r w:rsidR="00513DC4">
        <w:t xml:space="preserve"> in line with GDPR</w:t>
      </w:r>
      <w:r>
        <w:t xml:space="preserve">. </w:t>
      </w:r>
      <w:r w:rsidR="00A633A4">
        <w:t xml:space="preserve"> I will ensure</w:t>
      </w:r>
      <w:r>
        <w:t xml:space="preserve"> that any notes taken are anonymised and do not include any identifiable information. Any notes taken will be held separately from the personal details of the clien</w:t>
      </w:r>
      <w:r w:rsidR="00513DC4">
        <w:t>t</w:t>
      </w:r>
      <w:r w:rsidR="003923F5">
        <w:t>.</w:t>
      </w:r>
    </w:p>
    <w:p w14:paraId="4893E86D" w14:textId="77777777" w:rsidR="0088188C" w:rsidRPr="0088188C" w:rsidRDefault="0088188C" w:rsidP="0088188C">
      <w:pPr>
        <w:rPr>
          <w:sz w:val="28"/>
          <w:szCs w:val="28"/>
        </w:rPr>
      </w:pPr>
      <w:r w:rsidRPr="0088188C">
        <w:rPr>
          <w:rFonts w:eastAsia="Calibri"/>
          <w:b/>
          <w:bCs/>
          <w:color w:val="000000"/>
          <w:sz w:val="28"/>
          <w:szCs w:val="28"/>
        </w:rPr>
        <w:t>In an emergency</w:t>
      </w:r>
    </w:p>
    <w:p w14:paraId="6D48757C" w14:textId="78EC111B" w:rsidR="0088188C" w:rsidRDefault="0088188C" w:rsidP="0088188C">
      <w:r>
        <w:rPr>
          <w:rFonts w:eastAsia="Calibri"/>
          <w:color w:val="000000"/>
        </w:rPr>
        <w:t>Online or phone counselling is not sufficient support if you feel you are in crisis.</w:t>
      </w:r>
      <w:r>
        <w:br/>
      </w:r>
      <w:r>
        <w:rPr>
          <w:rFonts w:eastAsia="Calibri"/>
          <w:color w:val="000000"/>
        </w:rPr>
        <w:t xml:space="preserve">Signs of crisis may be feelings or thought about suicide or harm yourself or another. In this case, please consider contacting your local </w:t>
      </w:r>
      <w:r>
        <w:rPr>
          <w:rFonts w:eastAsia="Calibri"/>
          <w:color w:val="000000"/>
        </w:rPr>
        <w:t xml:space="preserve">A&amp;E </w:t>
      </w:r>
      <w:r>
        <w:rPr>
          <w:rFonts w:eastAsia="Calibri"/>
          <w:color w:val="000000"/>
        </w:rPr>
        <w:t xml:space="preserve">department at your nearest hospital and ask to speak to someone from the crisis team. </w:t>
      </w:r>
    </w:p>
    <w:p w14:paraId="0FD018BA" w14:textId="77777777" w:rsidR="0088188C" w:rsidRDefault="0088188C" w:rsidP="0088188C">
      <w:r>
        <w:rPr>
          <w:rFonts w:eastAsia="Calibri"/>
          <w:color w:val="000000"/>
        </w:rPr>
        <w:t xml:space="preserve">If you feel you need immediate assistance you may consider contacting the Samaritans, they are available by telephone on 116 123 or email: </w:t>
      </w:r>
      <w:hyperlink r:id="rId7" w:history="1">
        <w:r>
          <w:rPr>
            <w:rStyle w:val="Hyperlink"/>
            <w:rFonts w:eastAsia="Calibri"/>
          </w:rPr>
          <w:t>jo@samaritans.org</w:t>
        </w:r>
      </w:hyperlink>
    </w:p>
    <w:p w14:paraId="1CDD7A12" w14:textId="77777777" w:rsidR="0009463F" w:rsidRDefault="00DC6422">
      <w:pPr>
        <w:pStyle w:val="Standard"/>
      </w:pPr>
      <w:r w:rsidRPr="0040746A">
        <w:rPr>
          <w:b/>
          <w:bCs/>
          <w:sz w:val="28"/>
          <w:szCs w:val="28"/>
        </w:rPr>
        <w:t>Declaration</w:t>
      </w:r>
      <w:r>
        <w:t>:</w:t>
      </w:r>
    </w:p>
    <w:p w14:paraId="1CDD7A13" w14:textId="45184982" w:rsidR="0009463F" w:rsidRDefault="00DC6422">
      <w:pPr>
        <w:pStyle w:val="Standard"/>
      </w:pPr>
      <w:r>
        <w:t xml:space="preserve">I have read and understand the terms of this contract and give my consent to engage in counselling with </w:t>
      </w:r>
      <w:r w:rsidR="003923F5">
        <w:t>Francesca Browning</w:t>
      </w:r>
    </w:p>
    <w:tbl>
      <w:tblPr>
        <w:tblW w:w="10456" w:type="dxa"/>
        <w:tblInd w:w="-108" w:type="dxa"/>
        <w:tblLayout w:type="fixed"/>
        <w:tblCellMar>
          <w:left w:w="10" w:type="dxa"/>
          <w:right w:w="10" w:type="dxa"/>
        </w:tblCellMar>
        <w:tblLook w:val="0000" w:firstRow="0" w:lastRow="0" w:firstColumn="0" w:lastColumn="0" w:noHBand="0" w:noVBand="0"/>
      </w:tblPr>
      <w:tblGrid>
        <w:gridCol w:w="988"/>
        <w:gridCol w:w="9468"/>
      </w:tblGrid>
      <w:tr w:rsidR="0009463F" w14:paraId="1CDD7A1C" w14:textId="77777777">
        <w:tc>
          <w:tcPr>
            <w:tcW w:w="9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A14" w14:textId="77777777" w:rsidR="0009463F" w:rsidRDefault="00DC6422">
            <w:pPr>
              <w:pStyle w:val="Standard"/>
              <w:spacing w:after="0" w:line="240" w:lineRule="auto"/>
            </w:pPr>
            <w:r>
              <w:t>Signed:</w:t>
            </w:r>
          </w:p>
          <w:p w14:paraId="1CDD7A15" w14:textId="77777777" w:rsidR="0009463F" w:rsidRDefault="0009463F">
            <w:pPr>
              <w:pStyle w:val="Standard"/>
              <w:spacing w:after="0" w:line="240" w:lineRule="auto"/>
            </w:pPr>
          </w:p>
          <w:p w14:paraId="1CDD7A16" w14:textId="77777777" w:rsidR="0009463F" w:rsidRDefault="0009463F">
            <w:pPr>
              <w:pStyle w:val="Standard"/>
              <w:spacing w:after="0" w:line="240" w:lineRule="auto"/>
            </w:pPr>
          </w:p>
        </w:tc>
        <w:tc>
          <w:tcPr>
            <w:tcW w:w="9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A17" w14:textId="77777777" w:rsidR="0009463F" w:rsidRDefault="0009463F">
            <w:pPr>
              <w:pStyle w:val="Standard"/>
              <w:spacing w:after="0" w:line="240" w:lineRule="auto"/>
            </w:pPr>
          </w:p>
          <w:p w14:paraId="1CDD7A1A" w14:textId="77777777" w:rsidR="0009463F" w:rsidRDefault="0009463F">
            <w:pPr>
              <w:pStyle w:val="Standard"/>
              <w:spacing w:after="0" w:line="240" w:lineRule="auto"/>
            </w:pPr>
          </w:p>
          <w:p w14:paraId="1CDD7A1B" w14:textId="77777777" w:rsidR="0009463F" w:rsidRDefault="0009463F">
            <w:pPr>
              <w:pStyle w:val="Standard"/>
              <w:spacing w:after="0" w:line="240" w:lineRule="auto"/>
            </w:pPr>
          </w:p>
        </w:tc>
      </w:tr>
      <w:tr w:rsidR="0009463F" w14:paraId="1CDD7A25" w14:textId="77777777">
        <w:tc>
          <w:tcPr>
            <w:tcW w:w="9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A1F" w14:textId="4C7C52FD" w:rsidR="0009463F" w:rsidRDefault="00DC6422" w:rsidP="00193087">
            <w:pPr>
              <w:pStyle w:val="Standard"/>
              <w:spacing w:after="0" w:line="240" w:lineRule="auto"/>
            </w:pPr>
            <w:r>
              <w:t>Date:</w:t>
            </w:r>
          </w:p>
        </w:tc>
        <w:tc>
          <w:tcPr>
            <w:tcW w:w="94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D7A24" w14:textId="77777777" w:rsidR="0009463F" w:rsidRDefault="0009463F">
            <w:pPr>
              <w:pStyle w:val="Standard"/>
              <w:spacing w:after="0" w:line="240" w:lineRule="auto"/>
            </w:pPr>
          </w:p>
        </w:tc>
      </w:tr>
    </w:tbl>
    <w:p w14:paraId="1CDD7A26" w14:textId="77777777" w:rsidR="0009463F" w:rsidRDefault="0009463F">
      <w:pPr>
        <w:pStyle w:val="Standard"/>
      </w:pPr>
    </w:p>
    <w:p w14:paraId="1CDD7A27" w14:textId="77777777" w:rsidR="0009463F" w:rsidRDefault="0009463F">
      <w:pPr>
        <w:pStyle w:val="Standard"/>
      </w:pPr>
    </w:p>
    <w:sectPr w:rsidR="0009463F">
      <w:headerReference w:type="default" r:id="rId8"/>
      <w:footerReference w:type="default" r:id="rId9"/>
      <w:pgSz w:w="11906" w:h="16838"/>
      <w:pgMar w:top="765" w:right="720" w:bottom="765"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22E6" w14:textId="77777777" w:rsidR="00303137" w:rsidRDefault="00303137">
      <w:pPr>
        <w:spacing w:after="0" w:line="240" w:lineRule="auto"/>
      </w:pPr>
      <w:r>
        <w:separator/>
      </w:r>
    </w:p>
  </w:endnote>
  <w:endnote w:type="continuationSeparator" w:id="0">
    <w:p w14:paraId="63AE1254" w14:textId="77777777" w:rsidR="00303137" w:rsidRDefault="0030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7A31" w14:textId="646B97CE" w:rsidR="00000000" w:rsidRDefault="00E73BC6">
    <w:pPr>
      <w:pStyle w:val="Footer"/>
    </w:pPr>
    <w:r>
      <w:t>Francesca Browning   Future Insight Counselling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7D8D" w14:textId="77777777" w:rsidR="00303137" w:rsidRDefault="00303137">
      <w:pPr>
        <w:spacing w:after="0" w:line="240" w:lineRule="auto"/>
      </w:pPr>
      <w:r>
        <w:rPr>
          <w:color w:val="000000"/>
        </w:rPr>
        <w:separator/>
      </w:r>
    </w:p>
  </w:footnote>
  <w:footnote w:type="continuationSeparator" w:id="0">
    <w:p w14:paraId="682F6831" w14:textId="77777777" w:rsidR="00303137" w:rsidRDefault="0030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7A2D" w14:textId="0931A362" w:rsidR="00000000" w:rsidRDefault="00DC6422">
    <w:pPr>
      <w:pStyle w:val="Header"/>
      <w:jc w:val="right"/>
    </w:pPr>
    <w:r>
      <w:rPr>
        <w:color w:val="4472C4"/>
      </w:rPr>
      <w:t xml:space="preserve"> | </w:t>
    </w:r>
    <w:r w:rsidR="008F407A">
      <w:rPr>
        <w:color w:val="4472C4"/>
      </w:rPr>
      <w:t>Francesca Browning</w:t>
    </w:r>
  </w:p>
  <w:p w14:paraId="1CDD7A2E" w14:textId="77777777" w:rsidR="00000000" w:rsidRDefault="0000000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76AD5"/>
    <w:multiLevelType w:val="multilevel"/>
    <w:tmpl w:val="989AF53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567B71C4"/>
    <w:multiLevelType w:val="multilevel"/>
    <w:tmpl w:val="67F2296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768578743">
    <w:abstractNumId w:val="0"/>
  </w:num>
  <w:num w:numId="2" w16cid:durableId="267389570">
    <w:abstractNumId w:val="1"/>
  </w:num>
  <w:num w:numId="3" w16cid:durableId="1591768637">
    <w:abstractNumId w:val="0"/>
  </w:num>
  <w:num w:numId="4" w16cid:durableId="185480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9463F"/>
    <w:rsid w:val="00047EC6"/>
    <w:rsid w:val="00066C61"/>
    <w:rsid w:val="0009463F"/>
    <w:rsid w:val="001218EB"/>
    <w:rsid w:val="00193087"/>
    <w:rsid w:val="002926C0"/>
    <w:rsid w:val="002B48BA"/>
    <w:rsid w:val="00303137"/>
    <w:rsid w:val="00303A79"/>
    <w:rsid w:val="003923F5"/>
    <w:rsid w:val="0040746A"/>
    <w:rsid w:val="00456AA5"/>
    <w:rsid w:val="00470E8A"/>
    <w:rsid w:val="00505A1A"/>
    <w:rsid w:val="00505C5A"/>
    <w:rsid w:val="00513DC4"/>
    <w:rsid w:val="00574034"/>
    <w:rsid w:val="00577DDE"/>
    <w:rsid w:val="006A36AC"/>
    <w:rsid w:val="00797DB2"/>
    <w:rsid w:val="007D7DA2"/>
    <w:rsid w:val="0088188C"/>
    <w:rsid w:val="008F407A"/>
    <w:rsid w:val="009B6314"/>
    <w:rsid w:val="009D50A5"/>
    <w:rsid w:val="00A62F5B"/>
    <w:rsid w:val="00A633A4"/>
    <w:rsid w:val="00A67AC9"/>
    <w:rsid w:val="00A7735E"/>
    <w:rsid w:val="00B23E0B"/>
    <w:rsid w:val="00B76CC2"/>
    <w:rsid w:val="00B97797"/>
    <w:rsid w:val="00BA42A8"/>
    <w:rsid w:val="00C7299A"/>
    <w:rsid w:val="00D03B49"/>
    <w:rsid w:val="00D13529"/>
    <w:rsid w:val="00D451F2"/>
    <w:rsid w:val="00D940A5"/>
    <w:rsid w:val="00DC6422"/>
    <w:rsid w:val="00DD2939"/>
    <w:rsid w:val="00E73BC6"/>
    <w:rsid w:val="00E901FB"/>
    <w:rsid w:val="00F96F11"/>
    <w:rsid w:val="00FB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D79D3"/>
  <w15:docId w15:val="{590BDC97-AD66-4F44-A41B-B7E25F4C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605E5C"/>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styleId="BalloonText">
    <w:name w:val="Balloon Text"/>
    <w:basedOn w:val="Normal"/>
    <w:link w:val="BalloonTextChar"/>
    <w:uiPriority w:val="99"/>
    <w:semiHidden/>
    <w:unhideWhenUsed/>
    <w:rsid w:val="009D5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0A5"/>
    <w:rPr>
      <w:rFonts w:ascii="Tahoma" w:hAnsi="Tahoma" w:cs="Tahoma"/>
      <w:sz w:val="16"/>
      <w:szCs w:val="16"/>
    </w:rPr>
  </w:style>
  <w:style w:type="character" w:styleId="Hyperlink">
    <w:name w:val="Hyperlink"/>
    <w:basedOn w:val="DefaultParagraphFont"/>
    <w:rsid w:val="00881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amarit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Lea-Grime</dc:creator>
  <cp:lastModifiedBy>Francesca Browning</cp:lastModifiedBy>
  <cp:revision>35</cp:revision>
  <dcterms:created xsi:type="dcterms:W3CDTF">2023-04-04T19:10:00Z</dcterms:created>
  <dcterms:modified xsi:type="dcterms:W3CDTF">2024-09-16T12:27:00Z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