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34486" w14:textId="77777777" w:rsidR="009A3C5A" w:rsidRDefault="009A3C5A" w:rsidP="009A3C5A">
      <w:pPr>
        <w:pStyle w:val="xmsonormal"/>
      </w:pPr>
      <w:r>
        <w:rPr>
          <w:b/>
          <w:bCs/>
          <w:sz w:val="32"/>
          <w:szCs w:val="32"/>
        </w:rPr>
        <w:t>FOR IMMEDIATE RELEASE</w:t>
      </w:r>
    </w:p>
    <w:p w14:paraId="191875CA" w14:textId="77777777" w:rsidR="009A3C5A" w:rsidRDefault="009A3C5A" w:rsidP="009A3C5A">
      <w:pPr>
        <w:pStyle w:val="xmsonormal"/>
      </w:pPr>
      <w:r>
        <w:rPr>
          <w:rStyle w:val="xmsohyperlink"/>
          <w:sz w:val="24"/>
          <w:szCs w:val="24"/>
        </w:rPr>
        <w:t> </w:t>
      </w:r>
    </w:p>
    <w:p w14:paraId="5A6B8732" w14:textId="77777777" w:rsidR="009A3C5A" w:rsidRDefault="009A3C5A" w:rsidP="009A3C5A">
      <w:pPr>
        <w:pStyle w:val="xmsonormal"/>
      </w:pPr>
      <w:r>
        <w:rPr>
          <w:rStyle w:val="xmsohyperlink"/>
          <w:sz w:val="24"/>
          <w:szCs w:val="24"/>
        </w:rPr>
        <w:t>Date:               January 21, 2021</w:t>
      </w:r>
    </w:p>
    <w:p w14:paraId="6A2E6792" w14:textId="77777777" w:rsidR="009A3C5A" w:rsidRDefault="009A3C5A" w:rsidP="009A3C5A">
      <w:pPr>
        <w:pStyle w:val="xmsonormal"/>
      </w:pPr>
      <w:r>
        <w:t> </w:t>
      </w:r>
    </w:p>
    <w:p w14:paraId="11484726" w14:textId="77777777" w:rsidR="009A3C5A" w:rsidRDefault="009A3C5A" w:rsidP="009A3C5A">
      <w:pPr>
        <w:pStyle w:val="xmsonormal"/>
      </w:pPr>
      <w:r>
        <w:rPr>
          <w:sz w:val="24"/>
          <w:szCs w:val="24"/>
        </w:rPr>
        <w:t>Subject:           Brazoria County Health Department has COVID-19 Vaccine Appointments Available</w:t>
      </w:r>
    </w:p>
    <w:p w14:paraId="1CDE40FE" w14:textId="77777777" w:rsidR="009A3C5A" w:rsidRDefault="009A3C5A" w:rsidP="009A3C5A">
      <w:pPr>
        <w:pStyle w:val="xmsonormal"/>
        <w:shd w:val="clear" w:color="auto" w:fill="FFFFFF"/>
        <w:spacing w:line="480" w:lineRule="auto"/>
      </w:pPr>
      <w:r>
        <w:rPr>
          <w:rFonts w:ascii="Times New Roman" w:hAnsi="Times New Roman" w:cs="Times New Roman"/>
          <w:color w:val="000000"/>
          <w:sz w:val="20"/>
          <w:szCs w:val="20"/>
        </w:rPr>
        <w:t> </w:t>
      </w:r>
    </w:p>
    <w:p w14:paraId="15700EFE" w14:textId="77777777" w:rsidR="009A3C5A" w:rsidRDefault="009A3C5A" w:rsidP="009A3C5A">
      <w:pPr>
        <w:pStyle w:val="xgmail-p1"/>
        <w:spacing w:after="240" w:afterAutospacing="0" w:line="360" w:lineRule="auto"/>
      </w:pPr>
      <w:r>
        <w:rPr>
          <w:rFonts w:ascii="Calibri" w:hAnsi="Calibri" w:cs="Calibri"/>
        </w:rPr>
        <w:t xml:space="preserve">The Brazoria County Health Department is now taking appointments for the COVID-19 vaccine at all four clinic locations: Angleton, Alvin, Lake Jackson, and Pearland. The Angleton and Alvin Health Clinics are still administering second dose vaccines but are now beginning to take appointments for those needing the first dose of the COVID-19 vaccine. People who meet Phase 1A or 1B of state criteria can make an appointment online at </w:t>
      </w:r>
      <w:hyperlink r:id="rId4" w:history="1">
        <w:r>
          <w:rPr>
            <w:rStyle w:val="Hyperlink"/>
            <w:rFonts w:ascii="Calibri" w:hAnsi="Calibri" w:cs="Calibri"/>
            <w:b/>
            <w:bCs/>
          </w:rPr>
          <w:t>https://us.pomelo.health/brazoriacountytx/forms/VJ</w:t>
        </w:r>
      </w:hyperlink>
      <w:r>
        <w:rPr>
          <w:rFonts w:ascii="Calibri" w:hAnsi="Calibri" w:cs="Calibri"/>
          <w:b/>
          <w:bCs/>
          <w:color w:val="9900FF"/>
        </w:rPr>
        <w:t xml:space="preserve">. </w:t>
      </w:r>
      <w:r>
        <w:rPr>
          <w:rFonts w:ascii="Calibri" w:hAnsi="Calibri" w:cs="Calibri"/>
        </w:rPr>
        <w:t> For information and updates, see the Brazoria County Health Department website at</w:t>
      </w:r>
      <w:r>
        <w:t xml:space="preserve"> </w:t>
      </w:r>
      <w:hyperlink r:id="rId5" w:history="1">
        <w:r>
          <w:rPr>
            <w:rStyle w:val="Hyperlink"/>
            <w:rFonts w:ascii="Calibri" w:hAnsi="Calibri" w:cs="Calibri"/>
          </w:rPr>
          <w:t>https://bit.ly/38tx0vc</w:t>
        </w:r>
      </w:hyperlink>
      <w:r>
        <w:rPr>
          <w:rFonts w:ascii="Calibri" w:hAnsi="Calibri" w:cs="Calibri"/>
        </w:rPr>
        <w:t>.</w:t>
      </w:r>
    </w:p>
    <w:p w14:paraId="06FBDB07" w14:textId="77777777" w:rsidR="009A3C5A" w:rsidRDefault="009A3C5A" w:rsidP="009A3C5A">
      <w:pPr>
        <w:pStyle w:val="xgmail-p1"/>
        <w:spacing w:before="0" w:beforeAutospacing="0" w:after="0" w:afterAutospacing="0" w:line="360" w:lineRule="auto"/>
      </w:pPr>
      <w:r>
        <w:rPr>
          <w:rFonts w:ascii="Calibri" w:hAnsi="Calibri" w:cs="Calibri"/>
        </w:rPr>
        <w:t>Qualified individuals (Phase 1A or 1B) can register online or call one of the Health Clinics to make an appointment – Angleton Clinic (979) 864-1484, Alvin Clinic (281) 585-3024, Lake Jackson Clinic (979) 265-4446, and Pearland Clinic (281) 485-5344. Appointments are on a first-come, first-serve basis. Appointments will be taken online and by phone until all the slots are filled. Once the slots are filled, no more appointments will be made, and the online process will be closed until another allotment is received. Individuals that call to make an appointment can download the consent form available in English and Spanish at</w:t>
      </w:r>
      <w:r>
        <w:t xml:space="preserve"> </w:t>
      </w:r>
      <w:hyperlink r:id="rId6" w:history="1">
        <w:r>
          <w:rPr>
            <w:rStyle w:val="Hyperlink"/>
            <w:rFonts w:ascii="Calibri" w:hAnsi="Calibri" w:cs="Calibri"/>
          </w:rPr>
          <w:t>https://bit.ly/38tx0vc</w:t>
        </w:r>
      </w:hyperlink>
      <w:r>
        <w:rPr>
          <w:rFonts w:ascii="Calibri" w:hAnsi="Calibri" w:cs="Calibri"/>
        </w:rPr>
        <w:t>. Forms will also be available at the clinics.</w:t>
      </w:r>
    </w:p>
    <w:p w14:paraId="070E4A3A" w14:textId="77777777" w:rsidR="009A3C5A" w:rsidRDefault="009A3C5A" w:rsidP="009A3C5A">
      <w:pPr>
        <w:pStyle w:val="xgmail-p1"/>
        <w:spacing w:before="0" w:beforeAutospacing="0" w:after="0" w:afterAutospacing="0" w:line="360" w:lineRule="auto"/>
      </w:pPr>
      <w:r>
        <w:rPr>
          <w:rFonts w:ascii="Calibri" w:hAnsi="Calibri" w:cs="Calibri"/>
          <w:sz w:val="16"/>
          <w:szCs w:val="16"/>
        </w:rPr>
        <w:t> </w:t>
      </w:r>
    </w:p>
    <w:p w14:paraId="4A424CC4" w14:textId="77777777" w:rsidR="009A3C5A" w:rsidRDefault="009A3C5A" w:rsidP="009A3C5A">
      <w:pPr>
        <w:pStyle w:val="xmsonormal"/>
        <w:shd w:val="clear" w:color="auto" w:fill="FFFFFF"/>
        <w:spacing w:line="360" w:lineRule="auto"/>
      </w:pPr>
      <w:r>
        <w:rPr>
          <w:color w:val="000000"/>
          <w:sz w:val="24"/>
          <w:szCs w:val="24"/>
        </w:rPr>
        <w:t xml:space="preserve">Below are the locations of the four Health Department Clinics that will be providing COVID-19 vaccines. Vaccines will only be given to those that have an appointment. </w:t>
      </w:r>
      <w:r>
        <w:rPr>
          <w:b/>
          <w:bCs/>
          <w:color w:val="000000"/>
          <w:sz w:val="24"/>
          <w:szCs w:val="24"/>
        </w:rPr>
        <w:t xml:space="preserve">No walk-ins will be accepted. </w:t>
      </w:r>
    </w:p>
    <w:p w14:paraId="6C87CFCB" w14:textId="77777777" w:rsidR="009A3C5A" w:rsidRDefault="009A3C5A" w:rsidP="009A3C5A">
      <w:pPr>
        <w:pStyle w:val="xmsonormal"/>
        <w:shd w:val="clear" w:color="auto" w:fill="FFFFFF"/>
        <w:spacing w:line="276" w:lineRule="auto"/>
      </w:pPr>
      <w:r>
        <w:rPr>
          <w:color w:val="000000"/>
          <w:sz w:val="16"/>
          <w:szCs w:val="16"/>
        </w:rPr>
        <w:t> </w:t>
      </w:r>
    </w:p>
    <w:p w14:paraId="313BA1B9" w14:textId="77777777" w:rsidR="009A3C5A" w:rsidRDefault="009A3C5A" w:rsidP="009A3C5A">
      <w:pPr>
        <w:pStyle w:val="xmsonormal"/>
        <w:shd w:val="clear" w:color="auto" w:fill="FFFFFF"/>
        <w:spacing w:line="276" w:lineRule="auto"/>
      </w:pPr>
      <w:r>
        <w:rPr>
          <w:b/>
          <w:bCs/>
          <w:color w:val="000000"/>
          <w:sz w:val="24"/>
          <w:szCs w:val="24"/>
        </w:rPr>
        <w:t>Angleton Clinic</w:t>
      </w:r>
    </w:p>
    <w:p w14:paraId="57B7FD2A" w14:textId="77777777" w:rsidR="009A3C5A" w:rsidRDefault="009A3C5A" w:rsidP="009A3C5A">
      <w:pPr>
        <w:pStyle w:val="xmsonormal"/>
        <w:shd w:val="clear" w:color="auto" w:fill="FFFFFF"/>
        <w:spacing w:line="276" w:lineRule="auto"/>
      </w:pPr>
      <w:r>
        <w:rPr>
          <w:color w:val="000000"/>
          <w:sz w:val="24"/>
          <w:szCs w:val="24"/>
        </w:rPr>
        <w:t>434 East Mulberry Street</w:t>
      </w:r>
    </w:p>
    <w:p w14:paraId="48780E9F" w14:textId="77777777" w:rsidR="009A3C5A" w:rsidRDefault="009A3C5A" w:rsidP="009A3C5A">
      <w:pPr>
        <w:pStyle w:val="xmsonormal"/>
        <w:shd w:val="clear" w:color="auto" w:fill="FFFFFF"/>
        <w:spacing w:line="276" w:lineRule="auto"/>
      </w:pPr>
      <w:r>
        <w:rPr>
          <w:color w:val="000000"/>
          <w:sz w:val="24"/>
          <w:szCs w:val="24"/>
        </w:rPr>
        <w:t>Angleton, TX</w:t>
      </w:r>
    </w:p>
    <w:p w14:paraId="40D5C5D9" w14:textId="77777777" w:rsidR="009A3C5A" w:rsidRDefault="009A3C5A" w:rsidP="009A3C5A">
      <w:pPr>
        <w:pStyle w:val="xmsonormal"/>
        <w:shd w:val="clear" w:color="auto" w:fill="FFFFFF"/>
        <w:spacing w:line="276" w:lineRule="auto"/>
      </w:pPr>
      <w:r>
        <w:rPr>
          <w:color w:val="000000"/>
          <w:sz w:val="24"/>
          <w:szCs w:val="24"/>
        </w:rPr>
        <w:t>(979) 864-1484</w:t>
      </w:r>
    </w:p>
    <w:p w14:paraId="6413F8BC" w14:textId="77777777" w:rsidR="009A3C5A" w:rsidRDefault="009A3C5A" w:rsidP="009A3C5A">
      <w:pPr>
        <w:pStyle w:val="xmsonormal"/>
        <w:shd w:val="clear" w:color="auto" w:fill="FFFFFF"/>
        <w:spacing w:line="276" w:lineRule="auto"/>
      </w:pPr>
      <w:r>
        <w:rPr>
          <w:b/>
          <w:bCs/>
          <w:color w:val="000000"/>
          <w:sz w:val="24"/>
          <w:szCs w:val="24"/>
        </w:rPr>
        <w:t> </w:t>
      </w:r>
    </w:p>
    <w:p w14:paraId="6D3A3B81" w14:textId="77777777" w:rsidR="009A3C5A" w:rsidRDefault="009A3C5A" w:rsidP="009A3C5A">
      <w:pPr>
        <w:pStyle w:val="xmsonormal"/>
        <w:shd w:val="clear" w:color="auto" w:fill="FFFFFF"/>
        <w:spacing w:line="276" w:lineRule="auto"/>
      </w:pPr>
      <w:r>
        <w:rPr>
          <w:b/>
          <w:bCs/>
          <w:color w:val="000000"/>
          <w:sz w:val="24"/>
          <w:szCs w:val="24"/>
        </w:rPr>
        <w:lastRenderedPageBreak/>
        <w:t>Alvin Clinic</w:t>
      </w:r>
    </w:p>
    <w:p w14:paraId="6E09C3B0" w14:textId="77777777" w:rsidR="009A3C5A" w:rsidRDefault="009A3C5A" w:rsidP="009A3C5A">
      <w:pPr>
        <w:pStyle w:val="xmsonormal"/>
        <w:shd w:val="clear" w:color="auto" w:fill="FFFFFF"/>
        <w:spacing w:line="276" w:lineRule="auto"/>
      </w:pPr>
      <w:r>
        <w:rPr>
          <w:color w:val="000000"/>
          <w:sz w:val="24"/>
          <w:szCs w:val="24"/>
        </w:rPr>
        <w:t>260 George Street</w:t>
      </w:r>
    </w:p>
    <w:p w14:paraId="07A532A6" w14:textId="77777777" w:rsidR="009A3C5A" w:rsidRDefault="009A3C5A" w:rsidP="009A3C5A">
      <w:pPr>
        <w:pStyle w:val="xmsonormal"/>
        <w:shd w:val="clear" w:color="auto" w:fill="FFFFFF"/>
        <w:spacing w:line="276" w:lineRule="auto"/>
      </w:pPr>
      <w:r>
        <w:rPr>
          <w:color w:val="000000"/>
          <w:sz w:val="24"/>
          <w:szCs w:val="24"/>
        </w:rPr>
        <w:t>Suite 200</w:t>
      </w:r>
    </w:p>
    <w:p w14:paraId="6794B995" w14:textId="77777777" w:rsidR="009A3C5A" w:rsidRDefault="009A3C5A" w:rsidP="009A3C5A">
      <w:pPr>
        <w:pStyle w:val="xmsonormal"/>
        <w:shd w:val="clear" w:color="auto" w:fill="FFFFFF"/>
        <w:spacing w:line="276" w:lineRule="auto"/>
      </w:pPr>
      <w:r>
        <w:rPr>
          <w:color w:val="000000"/>
          <w:sz w:val="24"/>
          <w:szCs w:val="24"/>
        </w:rPr>
        <w:t>Alvin, TX</w:t>
      </w:r>
    </w:p>
    <w:p w14:paraId="4FA07A92" w14:textId="77777777" w:rsidR="009A3C5A" w:rsidRDefault="009A3C5A" w:rsidP="009A3C5A">
      <w:pPr>
        <w:pStyle w:val="xmsonormal"/>
        <w:shd w:val="clear" w:color="auto" w:fill="FFFFFF"/>
        <w:spacing w:line="276" w:lineRule="auto"/>
      </w:pPr>
      <w:r>
        <w:rPr>
          <w:color w:val="000000"/>
          <w:sz w:val="24"/>
          <w:szCs w:val="24"/>
        </w:rPr>
        <w:t>(281) 585-3024</w:t>
      </w:r>
    </w:p>
    <w:p w14:paraId="5A8B0D07" w14:textId="77777777" w:rsidR="009A3C5A" w:rsidRDefault="009A3C5A" w:rsidP="009A3C5A">
      <w:pPr>
        <w:pStyle w:val="xmsonormal"/>
        <w:shd w:val="clear" w:color="auto" w:fill="FFFFFF"/>
        <w:spacing w:line="276" w:lineRule="auto"/>
      </w:pPr>
      <w:r>
        <w:rPr>
          <w:b/>
          <w:bCs/>
          <w:color w:val="000000"/>
          <w:sz w:val="24"/>
          <w:szCs w:val="24"/>
        </w:rPr>
        <w:t> </w:t>
      </w:r>
    </w:p>
    <w:p w14:paraId="237FA527" w14:textId="77777777" w:rsidR="009A3C5A" w:rsidRDefault="009A3C5A" w:rsidP="009A3C5A">
      <w:pPr>
        <w:pStyle w:val="xmsonormal"/>
        <w:shd w:val="clear" w:color="auto" w:fill="FFFFFF"/>
        <w:spacing w:line="276" w:lineRule="auto"/>
      </w:pPr>
      <w:r>
        <w:rPr>
          <w:b/>
          <w:bCs/>
          <w:color w:val="000000"/>
          <w:sz w:val="24"/>
          <w:szCs w:val="24"/>
        </w:rPr>
        <w:t>Lake Jackson Clinic</w:t>
      </w:r>
    </w:p>
    <w:p w14:paraId="72EF9A50" w14:textId="77777777" w:rsidR="009A3C5A" w:rsidRDefault="009A3C5A" w:rsidP="009A3C5A">
      <w:pPr>
        <w:pStyle w:val="xmsonormal"/>
        <w:shd w:val="clear" w:color="auto" w:fill="FFFFFF"/>
        <w:spacing w:line="276" w:lineRule="auto"/>
      </w:pPr>
      <w:r>
        <w:rPr>
          <w:color w:val="000000"/>
          <w:sz w:val="24"/>
          <w:szCs w:val="24"/>
        </w:rPr>
        <w:t>202 Peach Street</w:t>
      </w:r>
    </w:p>
    <w:p w14:paraId="6CFFE466" w14:textId="77777777" w:rsidR="009A3C5A" w:rsidRDefault="009A3C5A" w:rsidP="009A3C5A">
      <w:pPr>
        <w:pStyle w:val="xmsonormal"/>
        <w:shd w:val="clear" w:color="auto" w:fill="FFFFFF"/>
        <w:spacing w:line="276" w:lineRule="auto"/>
      </w:pPr>
      <w:r>
        <w:rPr>
          <w:color w:val="000000"/>
          <w:sz w:val="24"/>
          <w:szCs w:val="24"/>
        </w:rPr>
        <w:t>Suite 132</w:t>
      </w:r>
    </w:p>
    <w:p w14:paraId="2FEA0847" w14:textId="77777777" w:rsidR="009A3C5A" w:rsidRDefault="009A3C5A" w:rsidP="009A3C5A">
      <w:pPr>
        <w:pStyle w:val="xmsonormal"/>
        <w:shd w:val="clear" w:color="auto" w:fill="FFFFFF"/>
        <w:spacing w:line="276" w:lineRule="auto"/>
      </w:pPr>
      <w:r>
        <w:rPr>
          <w:color w:val="000000"/>
          <w:sz w:val="24"/>
          <w:szCs w:val="24"/>
        </w:rPr>
        <w:t>Lake Jackson, TX</w:t>
      </w:r>
    </w:p>
    <w:p w14:paraId="404C62EF" w14:textId="77777777" w:rsidR="009A3C5A" w:rsidRDefault="009A3C5A" w:rsidP="009A3C5A">
      <w:pPr>
        <w:pStyle w:val="xmsonormal"/>
        <w:shd w:val="clear" w:color="auto" w:fill="FFFFFF"/>
        <w:spacing w:line="276" w:lineRule="auto"/>
      </w:pPr>
      <w:r>
        <w:rPr>
          <w:color w:val="000000"/>
          <w:sz w:val="24"/>
          <w:szCs w:val="24"/>
        </w:rPr>
        <w:t>(979) 265-4446</w:t>
      </w:r>
    </w:p>
    <w:p w14:paraId="4D7C4E2E" w14:textId="77777777" w:rsidR="009A3C5A" w:rsidRDefault="009A3C5A" w:rsidP="009A3C5A">
      <w:pPr>
        <w:pStyle w:val="xmsonormal"/>
        <w:shd w:val="clear" w:color="auto" w:fill="FFFFFF"/>
        <w:spacing w:line="276" w:lineRule="auto"/>
      </w:pPr>
      <w:r>
        <w:rPr>
          <w:color w:val="000000"/>
          <w:sz w:val="24"/>
          <w:szCs w:val="24"/>
        </w:rPr>
        <w:t> </w:t>
      </w:r>
    </w:p>
    <w:p w14:paraId="34D00F02" w14:textId="77777777" w:rsidR="009A3C5A" w:rsidRDefault="009A3C5A" w:rsidP="009A3C5A">
      <w:pPr>
        <w:pStyle w:val="xmsonormal"/>
        <w:shd w:val="clear" w:color="auto" w:fill="FFFFFF"/>
        <w:spacing w:line="276" w:lineRule="auto"/>
      </w:pPr>
      <w:r>
        <w:rPr>
          <w:b/>
          <w:bCs/>
          <w:color w:val="000000"/>
          <w:sz w:val="24"/>
          <w:szCs w:val="24"/>
        </w:rPr>
        <w:t>Pearland Clinic</w:t>
      </w:r>
    </w:p>
    <w:p w14:paraId="2CDC8077" w14:textId="77777777" w:rsidR="009A3C5A" w:rsidRDefault="009A3C5A" w:rsidP="009A3C5A">
      <w:pPr>
        <w:pStyle w:val="xmsonormal"/>
        <w:shd w:val="clear" w:color="auto" w:fill="FFFFFF"/>
        <w:spacing w:line="276" w:lineRule="auto"/>
      </w:pPr>
      <w:r>
        <w:rPr>
          <w:color w:val="000000"/>
          <w:sz w:val="24"/>
          <w:szCs w:val="24"/>
        </w:rPr>
        <w:t>2436 South Grand Blvd.</w:t>
      </w:r>
    </w:p>
    <w:p w14:paraId="22392CAD" w14:textId="77777777" w:rsidR="009A3C5A" w:rsidRDefault="009A3C5A" w:rsidP="009A3C5A">
      <w:pPr>
        <w:pStyle w:val="xmsonormal"/>
        <w:shd w:val="clear" w:color="auto" w:fill="FFFFFF"/>
        <w:spacing w:line="276" w:lineRule="auto"/>
      </w:pPr>
      <w:r>
        <w:rPr>
          <w:color w:val="000000"/>
          <w:sz w:val="24"/>
          <w:szCs w:val="24"/>
        </w:rPr>
        <w:t>Suite 102</w:t>
      </w:r>
    </w:p>
    <w:p w14:paraId="06739B5A" w14:textId="77777777" w:rsidR="009A3C5A" w:rsidRDefault="009A3C5A" w:rsidP="009A3C5A">
      <w:pPr>
        <w:pStyle w:val="xmsonormal"/>
        <w:shd w:val="clear" w:color="auto" w:fill="FFFFFF"/>
        <w:spacing w:line="276" w:lineRule="auto"/>
      </w:pPr>
      <w:r>
        <w:rPr>
          <w:color w:val="000000"/>
          <w:sz w:val="24"/>
          <w:szCs w:val="24"/>
        </w:rPr>
        <w:t>Pearland, TX</w:t>
      </w:r>
    </w:p>
    <w:p w14:paraId="1C1B8F82" w14:textId="77777777" w:rsidR="009A3C5A" w:rsidRDefault="009A3C5A" w:rsidP="009A3C5A">
      <w:pPr>
        <w:pStyle w:val="xmsonormal"/>
        <w:shd w:val="clear" w:color="auto" w:fill="FFFFFF"/>
        <w:spacing w:line="480" w:lineRule="auto"/>
      </w:pPr>
      <w:r>
        <w:rPr>
          <w:color w:val="000000"/>
          <w:sz w:val="24"/>
          <w:szCs w:val="24"/>
        </w:rPr>
        <w:t>(281) 485-5344</w:t>
      </w:r>
    </w:p>
    <w:p w14:paraId="685D3076" w14:textId="77777777" w:rsidR="009A3C5A" w:rsidRDefault="009A3C5A" w:rsidP="009A3C5A">
      <w:pPr>
        <w:pStyle w:val="xmsonormal"/>
        <w:spacing w:line="480" w:lineRule="auto"/>
        <w:jc w:val="center"/>
      </w:pPr>
      <w:r>
        <w:t>###</w:t>
      </w:r>
    </w:p>
    <w:p w14:paraId="5A190E96" w14:textId="77777777" w:rsidR="009A3C5A" w:rsidRDefault="009A3C5A" w:rsidP="009A3C5A">
      <w:pPr>
        <w:pStyle w:val="xmsonormal"/>
      </w:pPr>
      <w:r>
        <w:rPr>
          <w:sz w:val="24"/>
          <w:szCs w:val="24"/>
        </w:rPr>
        <w:t> </w:t>
      </w:r>
    </w:p>
    <w:p w14:paraId="0E5163AA" w14:textId="77777777" w:rsidR="009A3C5A" w:rsidRDefault="009A3C5A" w:rsidP="009A3C5A">
      <w:pPr>
        <w:pStyle w:val="xmsonormal"/>
      </w:pPr>
      <w:r>
        <w:rPr>
          <w:sz w:val="24"/>
          <w:szCs w:val="24"/>
        </w:rPr>
        <w:t> </w:t>
      </w:r>
    </w:p>
    <w:tbl>
      <w:tblPr>
        <w:tblW w:w="7200" w:type="dxa"/>
        <w:shd w:val="clear" w:color="auto" w:fill="FFFFFF"/>
        <w:tblCellMar>
          <w:left w:w="0" w:type="dxa"/>
          <w:right w:w="0" w:type="dxa"/>
        </w:tblCellMar>
        <w:tblLook w:val="04A0" w:firstRow="1" w:lastRow="0" w:firstColumn="1" w:lastColumn="0" w:noHBand="0" w:noVBand="1"/>
      </w:tblPr>
      <w:tblGrid>
        <w:gridCol w:w="1800"/>
        <w:gridCol w:w="5400"/>
      </w:tblGrid>
      <w:tr w:rsidR="009A3C5A" w14:paraId="31C97141" w14:textId="77777777" w:rsidTr="009A3C5A">
        <w:tc>
          <w:tcPr>
            <w:tcW w:w="7200" w:type="dxa"/>
            <w:gridSpan w:val="2"/>
            <w:shd w:val="clear" w:color="auto" w:fill="FFFFFF"/>
            <w:tcMar>
              <w:top w:w="0" w:type="dxa"/>
              <w:left w:w="0" w:type="dxa"/>
              <w:bottom w:w="75" w:type="dxa"/>
              <w:right w:w="0" w:type="dxa"/>
            </w:tcMar>
            <w:vAlign w:val="center"/>
            <w:hideMark/>
          </w:tcPr>
          <w:p w14:paraId="63693C0F" w14:textId="77777777" w:rsidR="009A3C5A" w:rsidRDefault="009A3C5A">
            <w:pPr>
              <w:pStyle w:val="xmsonormal"/>
            </w:pPr>
            <w:r>
              <w:rPr>
                <w:rFonts w:ascii="Arial" w:hAnsi="Arial" w:cs="Arial"/>
                <w:color w:val="3C3C3B"/>
                <w:sz w:val="24"/>
                <w:szCs w:val="24"/>
              </w:rPr>
              <w:t>Best regards,</w:t>
            </w:r>
          </w:p>
          <w:p w14:paraId="5731FA58" w14:textId="77777777" w:rsidR="009A3C5A" w:rsidRDefault="009A3C5A">
            <w:pPr>
              <w:pStyle w:val="xmsonormal"/>
            </w:pPr>
            <w:r>
              <w:rPr>
                <w:rFonts w:ascii="Arial" w:hAnsi="Arial" w:cs="Arial"/>
                <w:b/>
                <w:bCs/>
                <w:color w:val="3C3C3B"/>
                <w:sz w:val="24"/>
                <w:szCs w:val="24"/>
              </w:rPr>
              <w:t> </w:t>
            </w:r>
          </w:p>
          <w:p w14:paraId="335DD537" w14:textId="77777777" w:rsidR="009A3C5A" w:rsidRDefault="009A3C5A">
            <w:pPr>
              <w:pStyle w:val="xmsonormal"/>
            </w:pPr>
            <w:r>
              <w:rPr>
                <w:rFonts w:ascii="Arial" w:hAnsi="Arial" w:cs="Arial"/>
                <w:b/>
                <w:bCs/>
                <w:color w:val="3C3C3B"/>
                <w:sz w:val="24"/>
                <w:szCs w:val="24"/>
              </w:rPr>
              <w:t>Sharon Trower</w:t>
            </w:r>
          </w:p>
        </w:tc>
      </w:tr>
      <w:tr w:rsidR="009A3C5A" w14:paraId="557B0339" w14:textId="77777777" w:rsidTr="009A3C5A">
        <w:tc>
          <w:tcPr>
            <w:tcW w:w="7200" w:type="dxa"/>
            <w:gridSpan w:val="2"/>
            <w:shd w:val="clear" w:color="auto" w:fill="FFFFFF"/>
            <w:tcMar>
              <w:top w:w="0" w:type="dxa"/>
              <w:left w:w="0" w:type="dxa"/>
              <w:bottom w:w="75" w:type="dxa"/>
              <w:right w:w="0" w:type="dxa"/>
            </w:tcMar>
            <w:vAlign w:val="center"/>
            <w:hideMark/>
          </w:tcPr>
          <w:p w14:paraId="180A8F07" w14:textId="77777777" w:rsidR="009A3C5A" w:rsidRDefault="009A3C5A">
            <w:pPr>
              <w:pStyle w:val="xmsonormal"/>
            </w:pPr>
            <w:r>
              <w:rPr>
                <w:rFonts w:ascii="Arial" w:hAnsi="Arial" w:cs="Arial"/>
                <w:color w:val="002060"/>
              </w:rPr>
              <w:t>Public Information Officer</w:t>
            </w:r>
          </w:p>
          <w:p w14:paraId="681DACCC" w14:textId="77777777" w:rsidR="009A3C5A" w:rsidRDefault="009A3C5A">
            <w:pPr>
              <w:pStyle w:val="xmsonormal"/>
            </w:pPr>
            <w:r>
              <w:rPr>
                <w:rFonts w:ascii="Arial" w:hAnsi="Arial" w:cs="Arial"/>
                <w:color w:val="002060"/>
              </w:rPr>
              <w:t>Office of County Judge L.M. “Matt” Sebesta, Jr.</w:t>
            </w:r>
          </w:p>
        </w:tc>
      </w:tr>
      <w:tr w:rsidR="009A3C5A" w14:paraId="49FEA1DE" w14:textId="77777777" w:rsidTr="009A3C5A">
        <w:tc>
          <w:tcPr>
            <w:tcW w:w="7200" w:type="dxa"/>
            <w:gridSpan w:val="2"/>
            <w:tcBorders>
              <w:top w:val="dotted" w:sz="8" w:space="0" w:color="131313"/>
              <w:left w:val="nil"/>
              <w:bottom w:val="nil"/>
              <w:right w:val="nil"/>
            </w:tcBorders>
            <w:shd w:val="clear" w:color="auto" w:fill="FFFFFF"/>
            <w:tcMar>
              <w:top w:w="0" w:type="dxa"/>
              <w:left w:w="0" w:type="dxa"/>
              <w:bottom w:w="30" w:type="dxa"/>
              <w:right w:w="0" w:type="dxa"/>
            </w:tcMar>
            <w:vAlign w:val="center"/>
            <w:hideMark/>
          </w:tcPr>
          <w:p w14:paraId="6B3777DF" w14:textId="77777777" w:rsidR="009A3C5A" w:rsidRDefault="009A3C5A">
            <w:pPr>
              <w:pStyle w:val="xmsonormal"/>
              <w:spacing w:line="210" w:lineRule="atLeast"/>
            </w:pPr>
            <w:r>
              <w:rPr>
                <w:rFonts w:ascii="Arial" w:hAnsi="Arial" w:cs="Arial"/>
                <w:color w:val="444444"/>
                <w:sz w:val="18"/>
                <w:szCs w:val="18"/>
              </w:rPr>
              <w:t> </w:t>
            </w:r>
          </w:p>
        </w:tc>
      </w:tr>
      <w:tr w:rsidR="009A3C5A" w14:paraId="1E9220F9" w14:textId="77777777" w:rsidTr="009A3C5A">
        <w:tc>
          <w:tcPr>
            <w:tcW w:w="1800" w:type="dxa"/>
            <w:shd w:val="clear" w:color="auto" w:fill="FFFFFF"/>
            <w:vAlign w:val="center"/>
            <w:hideMark/>
          </w:tcPr>
          <w:p w14:paraId="4894A53A" w14:textId="48D73114" w:rsidR="009A3C5A" w:rsidRDefault="009A3C5A">
            <w:pPr>
              <w:pStyle w:val="xmsonormal"/>
              <w:spacing w:line="210" w:lineRule="atLeast"/>
            </w:pPr>
            <w:r>
              <w:rPr>
                <w:rFonts w:ascii="Arial" w:hAnsi="Arial" w:cs="Arial"/>
                <w:color w:val="444444"/>
                <w:sz w:val="18"/>
                <w:szCs w:val="18"/>
              </w:rPr>
              <w:t> </w:t>
            </w:r>
            <w:r>
              <w:rPr>
                <w:rFonts w:ascii="Arial" w:hAnsi="Arial" w:cs="Arial"/>
                <w:noProof/>
                <w:color w:val="444444"/>
                <w:sz w:val="18"/>
                <w:szCs w:val="18"/>
              </w:rPr>
              <w:drawing>
                <wp:inline distT="0" distB="0" distL="0" distR="0" wp14:anchorId="2147ED09" wp14:editId="6971ABC2">
                  <wp:extent cx="838200" cy="838200"/>
                  <wp:effectExtent l="0" t="0" r="0" b="0"/>
                  <wp:docPr id="5" name="Picture 5" descr="County_Seal_Color_No_Background_9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ounty_Seal_Color_No_Background_95px"/>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400" w:type="dxa"/>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2963"/>
            </w:tblGrid>
            <w:tr w:rsidR="009A3C5A" w14:paraId="7C52B0CD" w14:textId="77777777">
              <w:tc>
                <w:tcPr>
                  <w:tcW w:w="0" w:type="auto"/>
                  <w:tcMar>
                    <w:top w:w="15" w:type="dxa"/>
                    <w:left w:w="15" w:type="dxa"/>
                    <w:bottom w:w="15" w:type="dxa"/>
                    <w:right w:w="15" w:type="dxa"/>
                  </w:tcMar>
                  <w:vAlign w:val="center"/>
                  <w:hideMark/>
                </w:tcPr>
                <w:p w14:paraId="09938B46" w14:textId="77777777" w:rsidR="009A3C5A" w:rsidRDefault="009A3C5A">
                  <w:pPr>
                    <w:pStyle w:val="xmsonormal"/>
                  </w:pPr>
                  <w:r>
                    <w:rPr>
                      <w:rFonts w:ascii="Arial" w:hAnsi="Arial" w:cs="Arial"/>
                      <w:color w:val="131313"/>
                      <w:sz w:val="18"/>
                      <w:szCs w:val="18"/>
                    </w:rPr>
                    <w:t>O: (979) 864-1596</w:t>
                  </w:r>
                </w:p>
              </w:tc>
            </w:tr>
            <w:tr w:rsidR="009A3C5A" w14:paraId="7003E8DE" w14:textId="77777777">
              <w:tc>
                <w:tcPr>
                  <w:tcW w:w="0" w:type="auto"/>
                  <w:tcMar>
                    <w:top w:w="15" w:type="dxa"/>
                    <w:left w:w="15" w:type="dxa"/>
                    <w:bottom w:w="15" w:type="dxa"/>
                    <w:right w:w="15" w:type="dxa"/>
                  </w:tcMar>
                  <w:vAlign w:val="center"/>
                  <w:hideMark/>
                </w:tcPr>
                <w:p w14:paraId="0B55A768" w14:textId="77777777" w:rsidR="009A3C5A" w:rsidRDefault="009A3C5A">
                  <w:pPr>
                    <w:pStyle w:val="xmsonormal"/>
                  </w:pPr>
                  <w:r>
                    <w:rPr>
                      <w:rFonts w:ascii="Arial" w:hAnsi="Arial" w:cs="Arial"/>
                      <w:color w:val="131313"/>
                      <w:sz w:val="18"/>
                      <w:szCs w:val="18"/>
                    </w:rPr>
                    <w:t>C: (979) 308-7020</w:t>
                  </w:r>
                </w:p>
              </w:tc>
            </w:tr>
            <w:tr w:rsidR="009A3C5A" w14:paraId="41B32F77" w14:textId="77777777">
              <w:tc>
                <w:tcPr>
                  <w:tcW w:w="0" w:type="auto"/>
                  <w:tcMar>
                    <w:top w:w="15" w:type="dxa"/>
                    <w:left w:w="15" w:type="dxa"/>
                    <w:bottom w:w="15" w:type="dxa"/>
                    <w:right w:w="15" w:type="dxa"/>
                  </w:tcMar>
                  <w:vAlign w:val="center"/>
                  <w:hideMark/>
                </w:tcPr>
                <w:p w14:paraId="61096D4E" w14:textId="77777777" w:rsidR="009A3C5A" w:rsidRDefault="009A3C5A">
                  <w:pPr>
                    <w:pStyle w:val="xmsonormal"/>
                  </w:pPr>
                  <w:hyperlink r:id="rId9" w:tgtFrame="_blank" w:history="1">
                    <w:r>
                      <w:rPr>
                        <w:rStyle w:val="Hyperlink"/>
                        <w:rFonts w:ascii="Arial" w:hAnsi="Arial" w:cs="Arial"/>
                        <w:color w:val="131313"/>
                        <w:sz w:val="18"/>
                        <w:szCs w:val="18"/>
                        <w:u w:val="none"/>
                      </w:rPr>
                      <w:t>www.brazoriacountytx.gov</w:t>
                    </w:r>
                  </w:hyperlink>
                </w:p>
              </w:tc>
            </w:tr>
            <w:tr w:rsidR="009A3C5A" w14:paraId="71223A46" w14:textId="77777777">
              <w:tc>
                <w:tcPr>
                  <w:tcW w:w="0" w:type="auto"/>
                  <w:tcMar>
                    <w:top w:w="15" w:type="dxa"/>
                    <w:left w:w="15" w:type="dxa"/>
                    <w:bottom w:w="15" w:type="dxa"/>
                    <w:right w:w="15" w:type="dxa"/>
                  </w:tcMar>
                  <w:vAlign w:val="center"/>
                  <w:hideMark/>
                </w:tcPr>
                <w:p w14:paraId="1230B1D0" w14:textId="77777777" w:rsidR="009A3C5A" w:rsidRDefault="009A3C5A">
                  <w:pPr>
                    <w:pStyle w:val="xmsonormal"/>
                  </w:pPr>
                  <w:r>
                    <w:rPr>
                      <w:rFonts w:ascii="Arial" w:hAnsi="Arial" w:cs="Arial"/>
                      <w:color w:val="131313"/>
                      <w:sz w:val="18"/>
                      <w:szCs w:val="18"/>
                    </w:rPr>
                    <w:t>111 East Locust Angleton, TX 77515</w:t>
                  </w:r>
                </w:p>
              </w:tc>
            </w:tr>
            <w:tr w:rsidR="009A3C5A" w14:paraId="49E519F3" w14:textId="77777777">
              <w:tc>
                <w:tcPr>
                  <w:tcW w:w="0" w:type="auto"/>
                  <w:tcMar>
                    <w:top w:w="30" w:type="dxa"/>
                    <w:left w:w="15" w:type="dxa"/>
                    <w:bottom w:w="0" w:type="dxa"/>
                    <w:right w:w="0" w:type="dxa"/>
                  </w:tcMar>
                  <w:vAlign w:val="center"/>
                  <w:hideMark/>
                </w:tcPr>
                <w:p w14:paraId="492274BC" w14:textId="5CB6F82B" w:rsidR="009A3C5A" w:rsidRDefault="009A3C5A">
                  <w:pPr>
                    <w:pStyle w:val="xmsonormal"/>
                  </w:pPr>
                  <w:r>
                    <w:rPr>
                      <w:rFonts w:ascii="Times New Roman" w:hAnsi="Times New Roman" w:cs="Times New Roman"/>
                      <w:noProof/>
                      <w:color w:val="337AB7"/>
                      <w:sz w:val="24"/>
                      <w:szCs w:val="24"/>
                    </w:rPr>
                    <w:drawing>
                      <wp:inline distT="0" distB="0" distL="0" distR="0" wp14:anchorId="5F5D250D" wp14:editId="60DB6B79">
                        <wp:extent cx="219075" cy="219075"/>
                        <wp:effectExtent l="0" t="0" r="9525" b="9525"/>
                        <wp:docPr id="4" name="Picture 4" descr="Facebook ic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Facebook icon"/>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Times New Roman" w:hAnsi="Times New Roman" w:cs="Times New Roman"/>
                      <w:sz w:val="24"/>
                      <w:szCs w:val="24"/>
                    </w:rPr>
                    <w:t>  </w:t>
                  </w:r>
                  <w:r>
                    <w:rPr>
                      <w:rFonts w:ascii="Times New Roman" w:hAnsi="Times New Roman" w:cs="Times New Roman"/>
                      <w:noProof/>
                      <w:color w:val="337AB7"/>
                      <w:sz w:val="24"/>
                      <w:szCs w:val="24"/>
                    </w:rPr>
                    <w:drawing>
                      <wp:inline distT="0" distB="0" distL="0" distR="0" wp14:anchorId="13634B47" wp14:editId="67B272DD">
                        <wp:extent cx="219075" cy="219075"/>
                        <wp:effectExtent l="0" t="0" r="9525" b="9525"/>
                        <wp:docPr id="3" name="Picture 3" descr="Twitter icon">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6" descr="Twitter ic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Times New Roman" w:hAnsi="Times New Roman" w:cs="Times New Roman"/>
                      <w:sz w:val="24"/>
                      <w:szCs w:val="24"/>
                    </w:rPr>
                    <w:t>  </w:t>
                  </w:r>
                  <w:r>
                    <w:rPr>
                      <w:rFonts w:ascii="Times New Roman" w:hAnsi="Times New Roman" w:cs="Times New Roman"/>
                      <w:noProof/>
                      <w:color w:val="337AB7"/>
                      <w:sz w:val="24"/>
                      <w:szCs w:val="24"/>
                    </w:rPr>
                    <w:drawing>
                      <wp:inline distT="0" distB="0" distL="0" distR="0" wp14:anchorId="634B9751" wp14:editId="42A71F32">
                        <wp:extent cx="219075" cy="219075"/>
                        <wp:effectExtent l="0" t="0" r="9525" b="9525"/>
                        <wp:docPr id="2" name="Picture 2" descr="Youtube icon">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7" descr="Youtube icon"/>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Times New Roman" w:hAnsi="Times New Roman" w:cs="Times New Roman"/>
                      <w:sz w:val="24"/>
                      <w:szCs w:val="24"/>
                    </w:rPr>
                    <w:t>  </w:t>
                  </w:r>
                  <w:r>
                    <w:rPr>
                      <w:rFonts w:ascii="Times New Roman" w:hAnsi="Times New Roman" w:cs="Times New Roman"/>
                      <w:noProof/>
                      <w:color w:val="337AB7"/>
                      <w:sz w:val="24"/>
                      <w:szCs w:val="24"/>
                    </w:rPr>
                    <w:drawing>
                      <wp:inline distT="0" distB="0" distL="0" distR="0" wp14:anchorId="65F8E4ED" wp14:editId="0769C482">
                        <wp:extent cx="219075" cy="219075"/>
                        <wp:effectExtent l="0" t="0" r="9525" b="9525"/>
                        <wp:docPr id="1" name="Picture 1" descr="Instagram ico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8" descr="Instagram ico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r>
          </w:tbl>
          <w:p w14:paraId="75216E51" w14:textId="77777777" w:rsidR="009A3C5A" w:rsidRDefault="009A3C5A">
            <w:pPr>
              <w:rPr>
                <w:rFonts w:ascii="Times New Roman" w:eastAsia="Times New Roman" w:hAnsi="Times New Roman" w:cs="Times New Roman"/>
                <w:sz w:val="20"/>
                <w:szCs w:val="20"/>
              </w:rPr>
            </w:pPr>
          </w:p>
        </w:tc>
      </w:tr>
    </w:tbl>
    <w:p w14:paraId="52DDF142" w14:textId="77777777" w:rsidR="00E948D3" w:rsidRDefault="00E948D3"/>
    <w:sectPr w:rsidR="00E94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5A"/>
    <w:rsid w:val="009A3C5A"/>
    <w:rsid w:val="00E9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FF94"/>
  <w15:chartTrackingRefBased/>
  <w15:docId w15:val="{4092D9CB-3BCB-4BA0-B656-2E045989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3C5A"/>
    <w:rPr>
      <w:color w:val="0000FF"/>
      <w:u w:val="single"/>
    </w:rPr>
  </w:style>
  <w:style w:type="paragraph" w:customStyle="1" w:styleId="xmsonormal">
    <w:name w:val="x_msonormal"/>
    <w:basedOn w:val="Normal"/>
    <w:rsid w:val="009A3C5A"/>
  </w:style>
  <w:style w:type="paragraph" w:customStyle="1" w:styleId="xgmail-p1">
    <w:name w:val="x_gmail-p1"/>
    <w:basedOn w:val="Normal"/>
    <w:rsid w:val="009A3C5A"/>
    <w:pPr>
      <w:spacing w:before="100" w:beforeAutospacing="1" w:after="100" w:afterAutospacing="1"/>
    </w:pPr>
    <w:rPr>
      <w:rFonts w:ascii="Times New Roman" w:hAnsi="Times New Roman" w:cs="Times New Roman"/>
      <w:sz w:val="24"/>
      <w:szCs w:val="24"/>
    </w:rPr>
  </w:style>
  <w:style w:type="character" w:customStyle="1" w:styleId="xmsohyperlink">
    <w:name w:val="x_msohyperlink"/>
    <w:basedOn w:val="DefaultParagraphFont"/>
    <w:rsid w:val="009A3C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7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9.png@01D6F013.9BBC92C0" TargetMode="External"/><Relationship Id="rId13" Type="http://schemas.openxmlformats.org/officeDocument/2006/relationships/hyperlink" Target="https://na01.safelinks.protection.outlook.com/?url=https%3A%2F%2Ftwitter.com%2FBrazoriacounty&amp;data=04%7C01%7C%7Ceea46c114f284b5d487208d8be5d0b5e%7C84df9e7fe9f640afb435aaaaaaaaaaaa%7C1%7C0%7C637468654114368213%7CUnknown%7CTWFpbGZsb3d8eyJWIjoiMC4wLjAwMDAiLCJQIjoiV2luMzIiLCJBTiI6Ik1haWwiLCJXVCI6Mn0%3D%7C1000&amp;sdata=8iVjdNAQk%2Bgh%2BDEfv140YePA2SdTwYuxsbYNlNbLchc%3D&amp;reserved=0" TargetMode="External"/><Relationship Id="rId18" Type="http://schemas.openxmlformats.org/officeDocument/2006/relationships/image" Target="cid:image012.png@01D6F013.9BBC92C0" TargetMode="External"/><Relationship Id="rId3" Type="http://schemas.openxmlformats.org/officeDocument/2006/relationships/webSettings" Target="webSettings.xml"/><Relationship Id="rId21" Type="http://schemas.openxmlformats.org/officeDocument/2006/relationships/image" Target="cid:image013.png@01D6F013.9BBC92C0" TargetMode="External"/><Relationship Id="rId7" Type="http://schemas.openxmlformats.org/officeDocument/2006/relationships/image" Target="media/image1.png"/><Relationship Id="rId12" Type="http://schemas.openxmlformats.org/officeDocument/2006/relationships/image" Target="cid:image010.png@01D6F013.9BBC92C0" TargetMode="Externa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s://na01.safelinks.protection.outlook.com/?url=https%3A%2F%2Fwww.youtube.com%2Fchannel%2FUC2Iu6DBIyO4Tx_H6qhbl4PQ&amp;data=04%7C01%7C%7Ceea46c114f284b5d487208d8be5d0b5e%7C84df9e7fe9f640afb435aaaaaaaaaaaa%7C1%7C0%7C637468654114378172%7CUnknown%7CTWFpbGZsb3d8eyJWIjoiMC4wLjAwMDAiLCJQIjoiV2luMzIiLCJBTiI6Ik1haWwiLCJXVCI6Mn0%3D%7C1000&amp;sdata=EAmJ3oxK%2FtTjINQ%2F3ZylQVoyV5bONoth9MmOWf%2F62xw%3D&amp;reserved=0" TargetMode="Externa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s://na01.safelinks.protection.outlook.com/?url=https%3A%2F%2Fbit.ly%2F38tx0vc&amp;data=04%7C01%7C%7Ceea46c114f284b5d487208d8be5d0b5e%7C84df9e7fe9f640afb435aaaaaaaaaaaa%7C1%7C0%7C637468654114358255%7CUnknown%7CTWFpbGZsb3d8eyJWIjoiMC4wLjAwMDAiLCJQIjoiV2luMzIiLCJBTiI6Ik1haWwiLCJXVCI6Mn0%3D%7C1000&amp;sdata=zk%2FjUREQDtYDQqLM7RY%2BmHDWUqh9%2B32ryoP5spbjj28%3D&amp;reserved=0" TargetMode="External"/><Relationship Id="rId11" Type="http://schemas.openxmlformats.org/officeDocument/2006/relationships/image" Target="media/image2.png"/><Relationship Id="rId5" Type="http://schemas.openxmlformats.org/officeDocument/2006/relationships/hyperlink" Target="https://na01.safelinks.protection.outlook.com/?url=https%3A%2F%2Fbit.ly%2F38tx0vc&amp;data=04%7C01%7C%7Ceea46c114f284b5d487208d8be5d0b5e%7C84df9e7fe9f640afb435aaaaaaaaaaaa%7C1%7C0%7C637468654114348299%7CUnknown%7CTWFpbGZsb3d8eyJWIjoiMC4wLjAwMDAiLCJQIjoiV2luMzIiLCJBTiI6Ik1haWwiLCJXVCI6Mn0%3D%7C1000&amp;sdata=bVpGLOqhGgBLlLQDxSR2Bv8lh0zInqjitYOlbG4dhxY%3D&amp;reserved=0" TargetMode="External"/><Relationship Id="rId15" Type="http://schemas.openxmlformats.org/officeDocument/2006/relationships/image" Target="cid:image011.png@01D6F013.9BBC92C0" TargetMode="External"/><Relationship Id="rId23" Type="http://schemas.openxmlformats.org/officeDocument/2006/relationships/theme" Target="theme/theme1.xml"/><Relationship Id="rId10" Type="http://schemas.openxmlformats.org/officeDocument/2006/relationships/hyperlink" Target="https://na01.safelinks.protection.outlook.com/?url=https%3A%2F%2Fwww.facebook.com%2FBrazoriaCo%2F&amp;data=04%7C01%7C%7Ceea46c114f284b5d487208d8be5d0b5e%7C84df9e7fe9f640afb435aaaaaaaaaaaa%7C1%7C0%7C637468654114368213%7CUnknown%7CTWFpbGZsb3d8eyJWIjoiMC4wLjAwMDAiLCJQIjoiV2luMzIiLCJBTiI6Ik1haWwiLCJXVCI6Mn0%3D%7C1000&amp;sdata=KgmmfTh4wZh4hG3DSmO4neyF8uhmmKGgFCULVaooFms%3D&amp;reserved=0" TargetMode="External"/><Relationship Id="rId19" Type="http://schemas.openxmlformats.org/officeDocument/2006/relationships/hyperlink" Target="https://na01.safelinks.protection.outlook.com/?url=https%3A%2F%2Fwww.instagram.com%2FBrazoriaCounty%2F&amp;data=04%7C01%7C%7Ceea46c114f284b5d487208d8be5d0b5e%7C84df9e7fe9f640afb435aaaaaaaaaaaa%7C1%7C0%7C637468654114378172%7CUnknown%7CTWFpbGZsb3d8eyJWIjoiMC4wLjAwMDAiLCJQIjoiV2luMzIiLCJBTiI6Ik1haWwiLCJXVCI6Mn0%3D%7C1000&amp;sdata=WhkI00Da%2Fh4Fic63A%2FqHX0OUSCi9e1gdqIWocQmKKTM%3D&amp;reserved=0" TargetMode="External"/><Relationship Id="rId4" Type="http://schemas.openxmlformats.org/officeDocument/2006/relationships/hyperlink" Target="https://na01.safelinks.protection.outlook.com/?url=https%3A%2F%2Flinkprotect.cudasvc.com%2Furl%3Fa%3Dhttps%253a%252f%252fus.pomelo.health%252fbrazoriacountytx%252fforms%252fVJ%26c%3DE%2C1%2C9NlFQzZaj6Rwn1rDrL5kLvKaNTSFE-NT4yfE6ikDS5ZKYoHYlm9FjaGkM9qURgJ5QDuZ5B0SPYw2in8Kk3oFcihyZQ2IqIvsmH6hvfA1TDXJ6gC4Lw%2C%2C%26typo%3D1&amp;data=04%7C01%7C%7Ceea46c114f284b5d487208d8be5d0b5e%7C84df9e7fe9f640afb435aaaaaaaaaaaa%7C1%7C0%7C637468654114348299%7CUnknown%7CTWFpbGZsb3d8eyJWIjoiMC4wLjAwMDAiLCJQIjoiV2luMzIiLCJBTiI6Ik1haWwiLCJXVCI6Mn0%3D%7C1000&amp;sdata=KdT16rYo4WbqSDdQcCLbbbJugk5FMqRP%2Fl444DrDzSY%3D&amp;reserved=0" TargetMode="External"/><Relationship Id="rId9" Type="http://schemas.openxmlformats.org/officeDocument/2006/relationships/hyperlink" Target="https://na01.safelinks.protection.outlook.com/?url=http%3A%2F%2Fwww.brazoriacountytx.gov%2F&amp;data=04%7C01%7C%7Ceea46c114f284b5d487208d8be5d0b5e%7C84df9e7fe9f640afb435aaaaaaaaaaaa%7C1%7C0%7C637468654114358255%7CUnknown%7CTWFpbGZsb3d8eyJWIjoiMC4wLjAwMDAiLCJQIjoiV2luMzIiLCJBTiI6Ik1haWwiLCJXVCI6Mn0%3D%7C1000&amp;sdata=T0%2BwC05JZv0GKgctYrQN9DsB4woQnwCarr4kuE0mdqU%3D&amp;reserved=0"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Belmore</dc:creator>
  <cp:keywords/>
  <dc:description/>
  <cp:lastModifiedBy>Thomas Belmore</cp:lastModifiedBy>
  <cp:revision>1</cp:revision>
  <dcterms:created xsi:type="dcterms:W3CDTF">2021-01-21T22:43:00Z</dcterms:created>
  <dcterms:modified xsi:type="dcterms:W3CDTF">2021-01-21T22:43:00Z</dcterms:modified>
</cp:coreProperties>
</file>