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4573A" w14:textId="685C3A9F" w:rsidR="001D6FF2" w:rsidRDefault="001D6FF2" w:rsidP="001D6FF2">
      <w:pPr>
        <w:jc w:val="center"/>
        <w:rPr>
          <w:b/>
          <w:bCs/>
        </w:rPr>
      </w:pPr>
      <w:r>
        <w:rPr>
          <w:noProof/>
          <w:color w:val="555555"/>
        </w:rPr>
        <w:drawing>
          <wp:anchor distT="0" distB="0" distL="114300" distR="114300" simplePos="0" relativeHeight="251659264" behindDoc="0" locked="0" layoutInCell="1" allowOverlap="1" wp14:anchorId="3541DD80" wp14:editId="14BB7964">
            <wp:simplePos x="0" y="0"/>
            <wp:positionH relativeFrom="margin">
              <wp:posOffset>1590675</wp:posOffset>
            </wp:positionH>
            <wp:positionV relativeFrom="paragraph">
              <wp:posOffset>-447675</wp:posOffset>
            </wp:positionV>
            <wp:extent cx="3257550" cy="770890"/>
            <wp:effectExtent l="190500" t="171450" r="190500" b="181610"/>
            <wp:wrapNone/>
            <wp:docPr id="719512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338340" name="Picture 1727338340"/>
                    <pic:cNvPicPr/>
                  </pic:nvPicPr>
                  <pic:blipFill rotWithShape="1">
                    <a:blip r:embed="rId5" cstate="print">
                      <a:extLst>
                        <a:ext uri="{BEBA8EAE-BF5A-486C-A8C5-ECC9F3942E4B}">
                          <a14:imgProps xmlns:a14="http://schemas.microsoft.com/office/drawing/2010/main">
                            <a14:imgLayer r:embed="rId6">
                              <a14:imgEffect>
                                <a14:sharpenSoften amount="25000"/>
                              </a14:imgEffect>
                            </a14:imgLayer>
                          </a14:imgProps>
                        </a:ext>
                        <a:ext uri="{28A0092B-C50C-407E-A947-70E740481C1C}">
                          <a14:useLocalDpi xmlns:a14="http://schemas.microsoft.com/office/drawing/2010/main" val="0"/>
                        </a:ext>
                      </a:extLst>
                    </a:blip>
                    <a:srcRect t="28373" b="29756"/>
                    <a:stretch>
                      <a:fillRect/>
                    </a:stretch>
                  </pic:blipFill>
                  <pic:spPr bwMode="auto">
                    <a:xfrm>
                      <a:off x="0" y="0"/>
                      <a:ext cx="3260221" cy="771522"/>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C48A9E8" w14:textId="77777777" w:rsidR="001D6FF2" w:rsidRDefault="001D6FF2" w:rsidP="001D6FF2">
      <w:pPr>
        <w:rPr>
          <w:b/>
          <w:bCs/>
        </w:rPr>
      </w:pPr>
    </w:p>
    <w:p w14:paraId="4D99A80C" w14:textId="5A3740BD" w:rsidR="001547F8" w:rsidRPr="001D6FF2" w:rsidRDefault="000F4928" w:rsidP="001547F8">
      <w:r>
        <w:rPr>
          <w:b/>
          <w:bCs/>
        </w:rPr>
        <w:t>Y</w:t>
      </w:r>
      <w:r w:rsidRPr="001D6FF2">
        <w:rPr>
          <w:b/>
          <w:bCs/>
        </w:rPr>
        <w:t>outh Services Coordinator</w:t>
      </w:r>
      <w:r w:rsidRPr="001D6FF2">
        <w:t> </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400"/>
      </w:tblGrid>
      <w:tr w:rsidR="001547F8" w14:paraId="1E0046A6" w14:textId="77777777" w:rsidTr="00FB1364">
        <w:tc>
          <w:tcPr>
            <w:tcW w:w="2800" w:type="dxa"/>
            <w:tcBorders>
              <w:top w:val="single" w:sz="1" w:space="0" w:color="DDDDDD"/>
              <w:left w:val="single" w:sz="1" w:space="0" w:color="DDDDDD"/>
              <w:bottom w:val="single" w:sz="1" w:space="0" w:color="DDDDDD"/>
              <w:right w:val="single" w:sz="1" w:space="0" w:color="DDDDDD"/>
            </w:tcBorders>
            <w:shd w:val="clear" w:color="auto" w:fill="EDE7F6"/>
            <w:tcMar>
              <w:top w:w="80" w:type="dxa"/>
              <w:left w:w="120" w:type="dxa"/>
              <w:bottom w:w="80" w:type="dxa"/>
              <w:right w:w="120" w:type="dxa"/>
            </w:tcMar>
          </w:tcPr>
          <w:p w14:paraId="1AD0C3A1" w14:textId="77777777" w:rsidR="001547F8" w:rsidRDefault="001547F8" w:rsidP="00FB1364">
            <w:r>
              <w:rPr>
                <w:b/>
                <w:bCs/>
                <w:color w:val="5B2D8E"/>
                <w:sz w:val="19"/>
                <w:szCs w:val="19"/>
              </w:rPr>
              <w:t>Reports To</w:t>
            </w:r>
          </w:p>
        </w:tc>
        <w:tc>
          <w:tcPr>
            <w:tcW w:w="640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55EDC736" w14:textId="77777777" w:rsidR="001547F8" w:rsidRDefault="001547F8" w:rsidP="00FB1364">
            <w:r w:rsidRPr="00574FDA">
              <w:t>Programs Lead- Economic Empowerment Services</w:t>
            </w:r>
          </w:p>
        </w:tc>
      </w:tr>
      <w:tr w:rsidR="001547F8" w14:paraId="2C636D77" w14:textId="77777777" w:rsidTr="00FB1364">
        <w:tc>
          <w:tcPr>
            <w:tcW w:w="2800" w:type="dxa"/>
            <w:tcBorders>
              <w:top w:val="single" w:sz="1" w:space="0" w:color="DDDDDD"/>
              <w:left w:val="single" w:sz="1" w:space="0" w:color="DDDDDD"/>
              <w:bottom w:val="single" w:sz="1" w:space="0" w:color="DDDDDD"/>
              <w:right w:val="single" w:sz="1" w:space="0" w:color="DDDDDD"/>
            </w:tcBorders>
            <w:shd w:val="clear" w:color="auto" w:fill="F5F0FB"/>
            <w:tcMar>
              <w:top w:w="80" w:type="dxa"/>
              <w:left w:w="120" w:type="dxa"/>
              <w:bottom w:w="80" w:type="dxa"/>
              <w:right w:w="120" w:type="dxa"/>
            </w:tcMar>
          </w:tcPr>
          <w:p w14:paraId="0BA31497" w14:textId="77777777" w:rsidR="001547F8" w:rsidRDefault="001547F8" w:rsidP="00FB1364">
            <w:r>
              <w:rPr>
                <w:b/>
                <w:bCs/>
                <w:color w:val="5B2D8E"/>
                <w:sz w:val="19"/>
                <w:szCs w:val="19"/>
              </w:rPr>
              <w:t>Location</w:t>
            </w:r>
          </w:p>
        </w:tc>
        <w:tc>
          <w:tcPr>
            <w:tcW w:w="6400" w:type="dxa"/>
            <w:tcBorders>
              <w:top w:val="single" w:sz="1" w:space="0" w:color="DDDDDD"/>
              <w:left w:val="single" w:sz="1" w:space="0" w:color="DDDDDD"/>
              <w:bottom w:val="single" w:sz="1" w:space="0" w:color="DDDDDD"/>
              <w:right w:val="single" w:sz="1" w:space="0" w:color="DDDDDD"/>
            </w:tcBorders>
            <w:shd w:val="clear" w:color="auto" w:fill="FAF7FE"/>
            <w:tcMar>
              <w:top w:w="80" w:type="dxa"/>
              <w:left w:w="120" w:type="dxa"/>
              <w:bottom w:w="80" w:type="dxa"/>
              <w:right w:w="120" w:type="dxa"/>
            </w:tcMar>
          </w:tcPr>
          <w:p w14:paraId="0A59A6DF" w14:textId="77777777" w:rsidR="001547F8" w:rsidRDefault="001547F8" w:rsidP="00FB1364">
            <w:r>
              <w:rPr>
                <w:color w:val="222222"/>
                <w:sz w:val="19"/>
                <w:szCs w:val="19"/>
              </w:rPr>
              <w:t>Bronx, NY</w:t>
            </w:r>
          </w:p>
        </w:tc>
      </w:tr>
      <w:tr w:rsidR="001547F8" w14:paraId="52C714D4" w14:textId="77777777" w:rsidTr="00FB1364">
        <w:tc>
          <w:tcPr>
            <w:tcW w:w="2800" w:type="dxa"/>
            <w:tcBorders>
              <w:top w:val="single" w:sz="1" w:space="0" w:color="DDDDDD"/>
              <w:left w:val="single" w:sz="1" w:space="0" w:color="DDDDDD"/>
              <w:bottom w:val="single" w:sz="1" w:space="0" w:color="DDDDDD"/>
              <w:right w:val="single" w:sz="1" w:space="0" w:color="DDDDDD"/>
            </w:tcBorders>
            <w:shd w:val="clear" w:color="auto" w:fill="EDE7F6"/>
            <w:tcMar>
              <w:top w:w="80" w:type="dxa"/>
              <w:left w:w="120" w:type="dxa"/>
              <w:bottom w:w="80" w:type="dxa"/>
              <w:right w:w="120" w:type="dxa"/>
            </w:tcMar>
          </w:tcPr>
          <w:p w14:paraId="7D6B2766" w14:textId="77777777" w:rsidR="001547F8" w:rsidRDefault="001547F8" w:rsidP="00FB1364">
            <w:r>
              <w:rPr>
                <w:b/>
                <w:bCs/>
                <w:color w:val="5B2D8E"/>
                <w:sz w:val="19"/>
                <w:szCs w:val="19"/>
              </w:rPr>
              <w:t>Status</w:t>
            </w:r>
          </w:p>
        </w:tc>
        <w:tc>
          <w:tcPr>
            <w:tcW w:w="640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12D3649A" w14:textId="77777777" w:rsidR="001547F8" w:rsidRDefault="001547F8" w:rsidP="00FB1364">
            <w:r>
              <w:rPr>
                <w:color w:val="222222"/>
                <w:sz w:val="19"/>
                <w:szCs w:val="19"/>
              </w:rPr>
              <w:t>Full-Time</w:t>
            </w:r>
          </w:p>
        </w:tc>
      </w:tr>
      <w:tr w:rsidR="001547F8" w14:paraId="094592DF" w14:textId="77777777" w:rsidTr="00FB1364">
        <w:tc>
          <w:tcPr>
            <w:tcW w:w="2800" w:type="dxa"/>
            <w:tcBorders>
              <w:top w:val="single" w:sz="1" w:space="0" w:color="DDDDDD"/>
              <w:left w:val="single" w:sz="1" w:space="0" w:color="DDDDDD"/>
              <w:bottom w:val="single" w:sz="1" w:space="0" w:color="DDDDDD"/>
              <w:right w:val="single" w:sz="1" w:space="0" w:color="DDDDDD"/>
            </w:tcBorders>
            <w:shd w:val="clear" w:color="auto" w:fill="F5F0FB"/>
            <w:tcMar>
              <w:top w:w="80" w:type="dxa"/>
              <w:left w:w="120" w:type="dxa"/>
              <w:bottom w:w="80" w:type="dxa"/>
              <w:right w:w="120" w:type="dxa"/>
            </w:tcMar>
          </w:tcPr>
          <w:p w14:paraId="3A76DB4A" w14:textId="77777777" w:rsidR="001547F8" w:rsidRDefault="001547F8" w:rsidP="00FB1364">
            <w:r>
              <w:rPr>
                <w:b/>
                <w:bCs/>
                <w:color w:val="5B2D8E"/>
                <w:sz w:val="19"/>
                <w:szCs w:val="19"/>
              </w:rPr>
              <w:t>Annual Salary</w:t>
            </w:r>
          </w:p>
        </w:tc>
        <w:tc>
          <w:tcPr>
            <w:tcW w:w="6400" w:type="dxa"/>
            <w:tcBorders>
              <w:top w:val="single" w:sz="1" w:space="0" w:color="DDDDDD"/>
              <w:left w:val="single" w:sz="1" w:space="0" w:color="DDDDDD"/>
              <w:bottom w:val="single" w:sz="1" w:space="0" w:color="DDDDDD"/>
              <w:right w:val="single" w:sz="1" w:space="0" w:color="DDDDDD"/>
            </w:tcBorders>
            <w:shd w:val="clear" w:color="auto" w:fill="FAF7FE"/>
            <w:tcMar>
              <w:top w:w="80" w:type="dxa"/>
              <w:left w:w="120" w:type="dxa"/>
              <w:bottom w:w="80" w:type="dxa"/>
              <w:right w:w="120" w:type="dxa"/>
            </w:tcMar>
          </w:tcPr>
          <w:p w14:paraId="7CC76A4A" w14:textId="77777777" w:rsidR="001547F8" w:rsidRDefault="001547F8" w:rsidP="00FB1364">
            <w:r>
              <w:t xml:space="preserve">$50,000 </w:t>
            </w:r>
          </w:p>
        </w:tc>
      </w:tr>
      <w:tr w:rsidR="001547F8" w14:paraId="07866834" w14:textId="77777777" w:rsidTr="00FB1364">
        <w:tc>
          <w:tcPr>
            <w:tcW w:w="2800" w:type="dxa"/>
            <w:tcBorders>
              <w:top w:val="single" w:sz="1" w:space="0" w:color="DDDDDD"/>
              <w:left w:val="single" w:sz="1" w:space="0" w:color="DDDDDD"/>
              <w:bottom w:val="single" w:sz="1" w:space="0" w:color="DDDDDD"/>
              <w:right w:val="single" w:sz="1" w:space="0" w:color="DDDDDD"/>
            </w:tcBorders>
            <w:shd w:val="clear" w:color="auto" w:fill="EDE7F6"/>
            <w:tcMar>
              <w:top w:w="80" w:type="dxa"/>
              <w:left w:w="120" w:type="dxa"/>
              <w:bottom w:w="80" w:type="dxa"/>
              <w:right w:w="120" w:type="dxa"/>
            </w:tcMar>
          </w:tcPr>
          <w:p w14:paraId="4D201D66" w14:textId="77777777" w:rsidR="001547F8" w:rsidRDefault="001547F8" w:rsidP="00FB1364">
            <w:r>
              <w:rPr>
                <w:b/>
                <w:bCs/>
                <w:color w:val="5B2D8E"/>
                <w:sz w:val="19"/>
                <w:szCs w:val="19"/>
              </w:rPr>
              <w:t>Level</w:t>
            </w:r>
          </w:p>
        </w:tc>
        <w:tc>
          <w:tcPr>
            <w:tcW w:w="640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6414A838" w14:textId="77777777" w:rsidR="001547F8" w:rsidRDefault="001547F8" w:rsidP="00FB1364">
            <w:r>
              <w:rPr>
                <w:color w:val="222222"/>
                <w:sz w:val="19"/>
                <w:szCs w:val="19"/>
              </w:rPr>
              <w:t>Junior / Early-Career – Non- Exempt</w:t>
            </w:r>
          </w:p>
        </w:tc>
      </w:tr>
    </w:tbl>
    <w:p w14:paraId="5FE16376" w14:textId="77777777" w:rsidR="0096575E" w:rsidRDefault="0096575E" w:rsidP="001D6FF2">
      <w:pPr>
        <w:rPr>
          <w:b/>
          <w:bCs/>
        </w:rPr>
      </w:pPr>
    </w:p>
    <w:p w14:paraId="4FD08AA8" w14:textId="7861A8E2" w:rsidR="001D6FF2" w:rsidRPr="001D6FF2" w:rsidRDefault="001D6FF2" w:rsidP="001D6FF2">
      <w:pPr>
        <w:jc w:val="both"/>
      </w:pPr>
      <w:r w:rsidRPr="001D6FF2">
        <w:t> The Youth Services Coordinator must possess innovative ideas and strategies to engage and retain high-risk youth. The Youth Services Coordinator will be responsible for outreach, promoting youth drop-in events and programming, as well as group facilitation for high-risk young people ages 13-24. The ideal candidate for this position must be motivating, and inspiring with an understanding of building positive relationships with vulnerable young adults while maintaining professional boundaries. The Youth Services Coordinator must have effective communication skills, knowledge, willingness to form collaborative relationships with other organizations, effective listening skills, the ability to objectively think and problem solve with the aptitude to work alone or as part of a team. </w:t>
      </w:r>
    </w:p>
    <w:p w14:paraId="5E71CF21" w14:textId="2DF3ADDC" w:rsidR="001D6FF2" w:rsidRPr="001D6FF2" w:rsidRDefault="001D6FF2" w:rsidP="001D6FF2">
      <w:r w:rsidRPr="001D6FF2">
        <w:t> </w:t>
      </w:r>
      <w:r w:rsidRPr="001D6FF2">
        <w:rPr>
          <w:u w:val="single"/>
        </w:rPr>
        <w:t>Primary Duties and Responsibilities</w:t>
      </w:r>
      <w:r w:rsidRPr="001D6FF2">
        <w:t>: </w:t>
      </w:r>
    </w:p>
    <w:p w14:paraId="793DF6BD" w14:textId="77777777" w:rsidR="00574FDA" w:rsidRPr="00574FDA" w:rsidRDefault="001D6FF2" w:rsidP="00574FDA">
      <w:pPr>
        <w:numPr>
          <w:ilvl w:val="0"/>
          <w:numId w:val="1"/>
        </w:numPr>
        <w:spacing w:after="0" w:line="240" w:lineRule="auto"/>
      </w:pPr>
      <w:r w:rsidRPr="00574FDA">
        <w:t xml:space="preserve">Work closely with the </w:t>
      </w:r>
      <w:r w:rsidR="00574FDA" w:rsidRPr="00574FDA">
        <w:t>Programs Lead- Economic Empowerment Services</w:t>
      </w:r>
    </w:p>
    <w:p w14:paraId="4F241D19" w14:textId="592FA925" w:rsidR="001D6FF2" w:rsidRDefault="00574FDA" w:rsidP="00574FDA">
      <w:pPr>
        <w:spacing w:after="0" w:line="240" w:lineRule="auto"/>
        <w:ind w:left="720"/>
      </w:pPr>
      <w:r>
        <w:rPr>
          <w:strike/>
        </w:rPr>
        <w:t xml:space="preserve"> </w:t>
      </w:r>
      <w:r w:rsidR="001D6FF2" w:rsidRPr="001D6FF2">
        <w:t xml:space="preserve"> to develop programming, youth events, social media campaigns, and ads to engage young adults from ages 13-24 </w:t>
      </w:r>
    </w:p>
    <w:p w14:paraId="624321F1" w14:textId="77777777" w:rsidR="00574FDA" w:rsidRPr="001D6FF2" w:rsidRDefault="00574FDA" w:rsidP="00574FDA">
      <w:pPr>
        <w:spacing w:after="0" w:line="240" w:lineRule="auto"/>
        <w:ind w:left="720"/>
      </w:pPr>
    </w:p>
    <w:p w14:paraId="377D2871" w14:textId="77777777" w:rsidR="001D6FF2" w:rsidRPr="001D6FF2" w:rsidRDefault="001D6FF2" w:rsidP="001D6FF2">
      <w:pPr>
        <w:numPr>
          <w:ilvl w:val="0"/>
          <w:numId w:val="2"/>
        </w:numPr>
      </w:pPr>
      <w:r w:rsidRPr="001D6FF2">
        <w:t>Identify and conduct presentations to schools, other agencies, and community groups about the programs and services offered at Destination Tomorrow </w:t>
      </w:r>
    </w:p>
    <w:p w14:paraId="57854127" w14:textId="77777777" w:rsidR="001D6FF2" w:rsidRPr="001D6FF2" w:rsidRDefault="001D6FF2" w:rsidP="001D6FF2">
      <w:pPr>
        <w:numPr>
          <w:ilvl w:val="0"/>
          <w:numId w:val="3"/>
        </w:numPr>
      </w:pPr>
      <w:r w:rsidRPr="001D6FF2">
        <w:t>Participate as an active and contributing member of the KiKi Coalition </w:t>
      </w:r>
    </w:p>
    <w:p w14:paraId="2E2167A9" w14:textId="77777777" w:rsidR="001D6FF2" w:rsidRPr="001D6FF2" w:rsidRDefault="001D6FF2" w:rsidP="001D6FF2">
      <w:pPr>
        <w:numPr>
          <w:ilvl w:val="0"/>
          <w:numId w:val="4"/>
        </w:numPr>
      </w:pPr>
      <w:r w:rsidRPr="001D6FF2">
        <w:t>Build and maintain relationships with local colleges and high schools to assist with implementing GSAs (Gender &amp; Sexuality Alliances); as well as develop and nurture relationships with established GSAs </w:t>
      </w:r>
    </w:p>
    <w:p w14:paraId="529286D9" w14:textId="77777777" w:rsidR="001D6FF2" w:rsidRPr="001D6FF2" w:rsidRDefault="001D6FF2" w:rsidP="001D6FF2">
      <w:pPr>
        <w:numPr>
          <w:ilvl w:val="0"/>
          <w:numId w:val="5"/>
        </w:numPr>
      </w:pPr>
      <w:r w:rsidRPr="001D6FF2">
        <w:lastRenderedPageBreak/>
        <w:t>Organize and run the youth services drop-in space (</w:t>
      </w:r>
      <w:proofErr w:type="spellStart"/>
      <w:r w:rsidRPr="001D6FF2">
        <w:t>DaSpotNextDoor</w:t>
      </w:r>
      <w:proofErr w:type="spellEnd"/>
      <w:r w:rsidRPr="001D6FF2">
        <w:t>) and KiKi Lounge </w:t>
      </w:r>
    </w:p>
    <w:p w14:paraId="5A4C2579" w14:textId="77777777" w:rsidR="001D6FF2" w:rsidRPr="001D6FF2" w:rsidRDefault="001D6FF2" w:rsidP="001D6FF2">
      <w:pPr>
        <w:numPr>
          <w:ilvl w:val="0"/>
          <w:numId w:val="6"/>
        </w:numPr>
      </w:pPr>
      <w:r w:rsidRPr="001D6FF2">
        <w:t xml:space="preserve">Ensure </w:t>
      </w:r>
      <w:proofErr w:type="spellStart"/>
      <w:r w:rsidRPr="001D6FF2">
        <w:t>DaSpotNextDoor</w:t>
      </w:r>
      <w:proofErr w:type="spellEnd"/>
      <w:r w:rsidRPr="001D6FF2">
        <w:t xml:space="preserve"> space is managed correctly by making sure youth using the space are following rules and safety practices; making sure metro cards and food are provided, as well as activities are held to engage young people </w:t>
      </w:r>
    </w:p>
    <w:p w14:paraId="3646695A" w14:textId="77777777" w:rsidR="001D6FF2" w:rsidRPr="001D6FF2" w:rsidRDefault="001D6FF2" w:rsidP="001D6FF2">
      <w:pPr>
        <w:numPr>
          <w:ilvl w:val="0"/>
          <w:numId w:val="7"/>
        </w:numPr>
      </w:pPr>
      <w:r w:rsidRPr="001D6FF2">
        <w:t>Act as lead contact and liaison for all programs and youth-based services </w:t>
      </w:r>
    </w:p>
    <w:p w14:paraId="0EFA5243" w14:textId="16B6D21A" w:rsidR="001D6FF2" w:rsidRPr="001D6FF2" w:rsidRDefault="001D6FF2" w:rsidP="001D6FF2">
      <w:r w:rsidRPr="001D6FF2">
        <w:rPr>
          <w:rFonts w:ascii="Arial" w:hAnsi="Arial" w:cs="Arial"/>
        </w:rPr>
        <w:t> </w:t>
      </w:r>
      <w:r w:rsidRPr="001D6FF2">
        <w:rPr>
          <w:u w:val="single"/>
        </w:rPr>
        <w:t>Minimum Requirements</w:t>
      </w:r>
      <w:r w:rsidRPr="001D6FF2">
        <w:t>: </w:t>
      </w:r>
    </w:p>
    <w:p w14:paraId="34328246" w14:textId="77777777" w:rsidR="001D6FF2" w:rsidRPr="001D6FF2" w:rsidRDefault="001D6FF2" w:rsidP="001D6FF2">
      <w:r w:rsidRPr="001D6FF2">
        <w:t>3+ years of working with young people </w:t>
      </w:r>
    </w:p>
    <w:p w14:paraId="10BC782C" w14:textId="77777777" w:rsidR="001D6FF2" w:rsidRPr="001D6FF2" w:rsidRDefault="001D6FF2" w:rsidP="001D6FF2">
      <w:r w:rsidRPr="001D6FF2">
        <w:t>Understanding the youth population and positive youth engagement and relationships </w:t>
      </w:r>
    </w:p>
    <w:p w14:paraId="295AE110" w14:textId="77777777" w:rsidR="001D6FF2" w:rsidRPr="001D6FF2" w:rsidRDefault="001D6FF2" w:rsidP="001D6FF2">
      <w:r w:rsidRPr="001D6FF2">
        <w:t>Ability to effectively minimize danger in high-risk youth </w:t>
      </w:r>
    </w:p>
    <w:p w14:paraId="1E78FBAE" w14:textId="77777777" w:rsidR="001D6FF2" w:rsidRPr="001D6FF2" w:rsidRDefault="001D6FF2" w:rsidP="001D6FF2">
      <w:r w:rsidRPr="001D6FF2">
        <w:t>Proficient in using computer software, the internet, and email </w:t>
      </w:r>
    </w:p>
    <w:p w14:paraId="225C0606" w14:textId="77777777" w:rsidR="001D6FF2" w:rsidRPr="001D6FF2" w:rsidRDefault="001D6FF2" w:rsidP="001D6FF2">
      <w:r w:rsidRPr="001D6FF2">
        <w:t>Excellent verbal and written skills with exceptional attention to detail </w:t>
      </w:r>
    </w:p>
    <w:p w14:paraId="3F5FD66B" w14:textId="77777777" w:rsidR="001D6FF2" w:rsidRPr="001D6FF2" w:rsidRDefault="001D6FF2" w:rsidP="001D6FF2">
      <w:r w:rsidRPr="001D6FF2">
        <w:t>Personal qualities of integrity, credibility, and a commitment and passion for Destination Tomorrow’s mission </w:t>
      </w:r>
    </w:p>
    <w:p w14:paraId="5AB19039" w14:textId="77777777" w:rsidR="001D6FF2" w:rsidRPr="001D6FF2" w:rsidRDefault="001D6FF2" w:rsidP="001D6FF2">
      <w:r w:rsidRPr="001D6FF2">
        <w:t> </w:t>
      </w:r>
    </w:p>
    <w:p w14:paraId="68F6D43D" w14:textId="77777777" w:rsidR="001D6FF2" w:rsidRPr="001D6FF2" w:rsidRDefault="001D6FF2" w:rsidP="001D6FF2">
      <w:r w:rsidRPr="001D6FF2">
        <w:t> </w:t>
      </w:r>
    </w:p>
    <w:p w14:paraId="603919D3" w14:textId="77777777" w:rsidR="001D6FF2" w:rsidRPr="001D6FF2" w:rsidRDefault="001D6FF2" w:rsidP="001D6FF2">
      <w:r w:rsidRPr="001D6FF2">
        <w:t> </w:t>
      </w:r>
    </w:p>
    <w:p w14:paraId="09A0A28D" w14:textId="77777777" w:rsidR="001D6FF2" w:rsidRPr="001D6FF2" w:rsidRDefault="001D6FF2" w:rsidP="001D6FF2">
      <w:r w:rsidRPr="001D6FF2">
        <w:t> </w:t>
      </w:r>
    </w:p>
    <w:p w14:paraId="7288A81A" w14:textId="77777777" w:rsidR="001D6FF2" w:rsidRPr="001D6FF2" w:rsidRDefault="001D6FF2" w:rsidP="001D6FF2">
      <w:r w:rsidRPr="001D6FF2">
        <w:t> </w:t>
      </w:r>
    </w:p>
    <w:p w14:paraId="7FA5E614" w14:textId="77777777" w:rsidR="001D6FF2" w:rsidRPr="001D6FF2" w:rsidRDefault="001D6FF2" w:rsidP="001D6FF2">
      <w:r w:rsidRPr="001D6FF2">
        <w:t> </w:t>
      </w:r>
    </w:p>
    <w:p w14:paraId="745BBA97" w14:textId="77777777" w:rsidR="00B661B2" w:rsidRDefault="00B661B2"/>
    <w:sectPr w:rsidR="00B661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47C31"/>
    <w:multiLevelType w:val="multilevel"/>
    <w:tmpl w:val="7A14D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8C42E61"/>
    <w:multiLevelType w:val="multilevel"/>
    <w:tmpl w:val="E82EA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802BEB"/>
    <w:multiLevelType w:val="multilevel"/>
    <w:tmpl w:val="FFB2E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DD825A9"/>
    <w:multiLevelType w:val="multilevel"/>
    <w:tmpl w:val="FE689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09624A6"/>
    <w:multiLevelType w:val="multilevel"/>
    <w:tmpl w:val="511AB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14C6205"/>
    <w:multiLevelType w:val="multilevel"/>
    <w:tmpl w:val="3B8CC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1702000"/>
    <w:multiLevelType w:val="multilevel"/>
    <w:tmpl w:val="B4A83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47000591">
    <w:abstractNumId w:val="5"/>
  </w:num>
  <w:num w:numId="2" w16cid:durableId="1881168819">
    <w:abstractNumId w:val="1"/>
  </w:num>
  <w:num w:numId="3" w16cid:durableId="62457117">
    <w:abstractNumId w:val="2"/>
  </w:num>
  <w:num w:numId="4" w16cid:durableId="683828693">
    <w:abstractNumId w:val="3"/>
  </w:num>
  <w:num w:numId="5" w16cid:durableId="337193288">
    <w:abstractNumId w:val="4"/>
  </w:num>
  <w:num w:numId="6" w16cid:durableId="261186136">
    <w:abstractNumId w:val="6"/>
  </w:num>
  <w:num w:numId="7" w16cid:durableId="146016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FF2"/>
    <w:rsid w:val="000F4928"/>
    <w:rsid w:val="001547F8"/>
    <w:rsid w:val="001D6FF2"/>
    <w:rsid w:val="003A66D9"/>
    <w:rsid w:val="0050270F"/>
    <w:rsid w:val="00574FDA"/>
    <w:rsid w:val="0086520F"/>
    <w:rsid w:val="0090676D"/>
    <w:rsid w:val="0096575E"/>
    <w:rsid w:val="00B41721"/>
    <w:rsid w:val="00B661B2"/>
    <w:rsid w:val="00D65106"/>
    <w:rsid w:val="00E36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4A280"/>
  <w15:chartTrackingRefBased/>
  <w15:docId w15:val="{0F0BA5DA-93DE-4852-8055-E24C8CE4D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F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6F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6F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6F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F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F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F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F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F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F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6F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6F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6F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F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F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F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F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FF2"/>
    <w:rPr>
      <w:rFonts w:eastAsiaTheme="majorEastAsia" w:cstheme="majorBidi"/>
      <w:color w:val="272727" w:themeColor="text1" w:themeTint="D8"/>
    </w:rPr>
  </w:style>
  <w:style w:type="paragraph" w:styleId="Title">
    <w:name w:val="Title"/>
    <w:basedOn w:val="Normal"/>
    <w:next w:val="Normal"/>
    <w:link w:val="TitleChar"/>
    <w:uiPriority w:val="10"/>
    <w:qFormat/>
    <w:rsid w:val="001D6F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F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F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F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FF2"/>
    <w:pPr>
      <w:spacing w:before="160"/>
      <w:jc w:val="center"/>
    </w:pPr>
    <w:rPr>
      <w:i/>
      <w:iCs/>
      <w:color w:val="404040" w:themeColor="text1" w:themeTint="BF"/>
    </w:rPr>
  </w:style>
  <w:style w:type="character" w:customStyle="1" w:styleId="QuoteChar">
    <w:name w:val="Quote Char"/>
    <w:basedOn w:val="DefaultParagraphFont"/>
    <w:link w:val="Quote"/>
    <w:uiPriority w:val="29"/>
    <w:rsid w:val="001D6FF2"/>
    <w:rPr>
      <w:i/>
      <w:iCs/>
      <w:color w:val="404040" w:themeColor="text1" w:themeTint="BF"/>
    </w:rPr>
  </w:style>
  <w:style w:type="paragraph" w:styleId="ListParagraph">
    <w:name w:val="List Paragraph"/>
    <w:basedOn w:val="Normal"/>
    <w:uiPriority w:val="34"/>
    <w:qFormat/>
    <w:rsid w:val="001D6FF2"/>
    <w:pPr>
      <w:ind w:left="720"/>
      <w:contextualSpacing/>
    </w:pPr>
  </w:style>
  <w:style w:type="character" w:styleId="IntenseEmphasis">
    <w:name w:val="Intense Emphasis"/>
    <w:basedOn w:val="DefaultParagraphFont"/>
    <w:uiPriority w:val="21"/>
    <w:qFormat/>
    <w:rsid w:val="001D6FF2"/>
    <w:rPr>
      <w:i/>
      <w:iCs/>
      <w:color w:val="0F4761" w:themeColor="accent1" w:themeShade="BF"/>
    </w:rPr>
  </w:style>
  <w:style w:type="paragraph" w:styleId="IntenseQuote">
    <w:name w:val="Intense Quote"/>
    <w:basedOn w:val="Normal"/>
    <w:next w:val="Normal"/>
    <w:link w:val="IntenseQuoteChar"/>
    <w:uiPriority w:val="30"/>
    <w:qFormat/>
    <w:rsid w:val="001D6F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FF2"/>
    <w:rPr>
      <w:i/>
      <w:iCs/>
      <w:color w:val="0F4761" w:themeColor="accent1" w:themeShade="BF"/>
    </w:rPr>
  </w:style>
  <w:style w:type="character" w:styleId="IntenseReference">
    <w:name w:val="Intense Reference"/>
    <w:basedOn w:val="DefaultParagraphFont"/>
    <w:uiPriority w:val="32"/>
    <w:qFormat/>
    <w:rsid w:val="001D6F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McPherson</dc:creator>
  <cp:keywords/>
  <dc:description/>
  <cp:lastModifiedBy>Kelly Strantz</cp:lastModifiedBy>
  <cp:revision>4</cp:revision>
  <dcterms:created xsi:type="dcterms:W3CDTF">2026-09-08T16:05:00Z</dcterms:created>
  <dcterms:modified xsi:type="dcterms:W3CDTF">2026-09-23T20:26:00Z</dcterms:modified>
</cp:coreProperties>
</file>