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77C7" w14:textId="083E2E15" w:rsidR="00D95046" w:rsidRDefault="00D95046" w:rsidP="00D95046">
      <w:pPr>
        <w:rPr>
          <w:b/>
          <w:bCs/>
        </w:rPr>
      </w:pPr>
      <w:r>
        <w:rPr>
          <w:b/>
          <w:bCs/>
        </w:rPr>
        <w:t xml:space="preserve">Director of Support Services </w:t>
      </w:r>
    </w:p>
    <w:p w14:paraId="161789B1" w14:textId="00BF4526" w:rsidR="00D95046" w:rsidRPr="00D95046" w:rsidRDefault="00D95046" w:rsidP="00D95046">
      <w:pPr>
        <w:rPr>
          <w:b/>
          <w:bCs/>
        </w:rPr>
      </w:pPr>
      <w:r w:rsidRPr="00D95046">
        <w:rPr>
          <w:b/>
          <w:bCs/>
        </w:rPr>
        <w:t>Job description:</w:t>
      </w:r>
    </w:p>
    <w:p w14:paraId="200A11BC" w14:textId="77777777" w:rsidR="00D95046" w:rsidRPr="00D95046" w:rsidRDefault="00D95046" w:rsidP="00D95046">
      <w:r w:rsidRPr="00D95046">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3D57293F" w14:textId="77777777" w:rsidR="00D95046" w:rsidRPr="00D95046" w:rsidRDefault="00D95046" w:rsidP="00D95046">
      <w:pPr>
        <w:rPr>
          <w:b/>
          <w:bCs/>
        </w:rPr>
      </w:pPr>
      <w:r w:rsidRPr="00D95046">
        <w:rPr>
          <w:b/>
          <w:bCs/>
        </w:rPr>
        <w:t>Position Summary</w:t>
      </w:r>
    </w:p>
    <w:p w14:paraId="53D62875" w14:textId="77777777" w:rsidR="00D95046" w:rsidRPr="00D95046" w:rsidRDefault="00D95046" w:rsidP="00D95046">
      <w:r w:rsidRPr="00D95046">
        <w:t xml:space="preserve">The Director of Support Services leads Destination Tomorrow’s Support Services Department, overseeing case management, client navigation, intake services, and victim advocacy. The Director is responsible for ensuring high-quality, </w:t>
      </w:r>
      <w:proofErr w:type="gramStart"/>
      <w:r w:rsidRPr="00D95046">
        <w:t>compliant</w:t>
      </w:r>
      <w:proofErr w:type="gramEnd"/>
      <w:r w:rsidRPr="00D95046">
        <w:t>, and responsive support services that meet both client needs and contractual obligations.</w:t>
      </w:r>
    </w:p>
    <w:p w14:paraId="59DAF0C9" w14:textId="77777777" w:rsidR="00D95046" w:rsidRPr="00D95046" w:rsidRDefault="00D95046" w:rsidP="00D95046">
      <w:r w:rsidRPr="00D95046">
        <w:t>The Director oversees daily service operations while serving as a key bridge between the agency, funders, clients, and frontline service staff. They ensure that grant-funded services are implemented in accordance with federal, state, and local regulations and maintain working knowledge of all active contracts to ensure service delivery aligns with funding requirements.</w:t>
      </w:r>
    </w:p>
    <w:p w14:paraId="3F543885" w14:textId="77777777" w:rsidR="00D95046" w:rsidRPr="00D95046" w:rsidRDefault="00D95046" w:rsidP="00D95046">
      <w:r w:rsidRPr="00D95046">
        <w:t>This vital role also serves as the daily, designated point of contact for all support service leaders, managing both unpredictable and routine on-site client needs in real time, including emergency and crisis management.</w:t>
      </w:r>
    </w:p>
    <w:p w14:paraId="1D091691" w14:textId="77777777" w:rsidR="00D95046" w:rsidRPr="00D95046" w:rsidRDefault="00D95046" w:rsidP="00D95046">
      <w:pPr>
        <w:rPr>
          <w:b/>
          <w:bCs/>
        </w:rPr>
      </w:pPr>
      <w:r w:rsidRPr="00D95046">
        <w:rPr>
          <w:b/>
          <w:bCs/>
        </w:rPr>
        <w:t>Key Responsibilities</w:t>
      </w:r>
    </w:p>
    <w:p w14:paraId="00B380C3" w14:textId="77777777" w:rsidR="00D95046" w:rsidRPr="00D95046" w:rsidRDefault="00D95046" w:rsidP="00D95046">
      <w:pPr>
        <w:spacing w:after="0" w:line="240" w:lineRule="auto"/>
      </w:pPr>
      <w:r w:rsidRPr="00D95046">
        <w:t>Leadership and Daily Operations Oversight</w:t>
      </w:r>
    </w:p>
    <w:p w14:paraId="015F6248" w14:textId="77777777" w:rsidR="00D95046" w:rsidRPr="00D95046" w:rsidRDefault="00D95046" w:rsidP="00D95046">
      <w:pPr>
        <w:numPr>
          <w:ilvl w:val="0"/>
          <w:numId w:val="1"/>
        </w:numPr>
        <w:spacing w:after="0" w:line="240" w:lineRule="auto"/>
      </w:pPr>
      <w:r w:rsidRPr="00D95046">
        <w:t>Manage high performing team of 6 people, leveraging the agency’s performance management system and professional development tools.</w:t>
      </w:r>
    </w:p>
    <w:p w14:paraId="434A026E" w14:textId="77777777" w:rsidR="00D95046" w:rsidRPr="00D95046" w:rsidRDefault="00D95046" w:rsidP="00D95046">
      <w:pPr>
        <w:numPr>
          <w:ilvl w:val="0"/>
          <w:numId w:val="1"/>
        </w:numPr>
        <w:spacing w:after="0" w:line="240" w:lineRule="auto"/>
      </w:pPr>
      <w:r w:rsidRPr="00D95046">
        <w:t>Meet regularly with the team to build rapport, take feedback, address concerns, and proactively troubleshoot.</w:t>
      </w:r>
    </w:p>
    <w:p w14:paraId="094C03A0" w14:textId="77777777" w:rsidR="00D95046" w:rsidRPr="00D95046" w:rsidRDefault="00D95046" w:rsidP="00D95046">
      <w:pPr>
        <w:numPr>
          <w:ilvl w:val="0"/>
          <w:numId w:val="1"/>
        </w:numPr>
        <w:spacing w:after="0" w:line="240" w:lineRule="auto"/>
      </w:pPr>
      <w:r w:rsidRPr="00D95046">
        <w:t>Monitor program performance and client outcomes to ensure support services meet contractual targets and organizational impact goals.</w:t>
      </w:r>
    </w:p>
    <w:p w14:paraId="4433CB32" w14:textId="77777777" w:rsidR="00D95046" w:rsidRPr="00D95046" w:rsidRDefault="00D95046" w:rsidP="00D95046">
      <w:pPr>
        <w:numPr>
          <w:ilvl w:val="0"/>
          <w:numId w:val="1"/>
        </w:numPr>
        <w:spacing w:after="0" w:line="240" w:lineRule="auto"/>
      </w:pPr>
      <w:r w:rsidRPr="00D95046">
        <w:t>Respond to day-to-day crises and emergencies following the agency’s site safety and de-escalation protocols and policies, provided upon joining Destination Tomorrow.</w:t>
      </w:r>
    </w:p>
    <w:p w14:paraId="12070E3D" w14:textId="77777777" w:rsidR="00D95046" w:rsidRPr="00D95046" w:rsidRDefault="00D95046" w:rsidP="00D95046">
      <w:pPr>
        <w:numPr>
          <w:ilvl w:val="0"/>
          <w:numId w:val="1"/>
        </w:numPr>
        <w:spacing w:after="0" w:line="240" w:lineRule="auto"/>
      </w:pPr>
      <w:r w:rsidRPr="00D95046">
        <w:lastRenderedPageBreak/>
        <w:t>Ensure the client intake process is followed from registration to documentation to implementation of services; troubleshoot and adjust approach as needed to ensure accuracy, efficiency, and optimal client experience.</w:t>
      </w:r>
    </w:p>
    <w:p w14:paraId="33BA022B" w14:textId="77777777" w:rsidR="00D95046" w:rsidRPr="00D95046" w:rsidRDefault="00D95046" w:rsidP="00D95046">
      <w:pPr>
        <w:numPr>
          <w:ilvl w:val="0"/>
          <w:numId w:val="1"/>
        </w:numPr>
        <w:spacing w:after="0" w:line="240" w:lineRule="auto"/>
      </w:pPr>
      <w:r w:rsidRPr="00D95046">
        <w:t>Ensure that staff are making the appropriate supportive service referrals for clients across internal and external providers.</w:t>
      </w:r>
    </w:p>
    <w:p w14:paraId="01F1F475" w14:textId="77777777" w:rsidR="00D95046" w:rsidRPr="00D95046" w:rsidRDefault="00D95046" w:rsidP="00D95046">
      <w:pPr>
        <w:numPr>
          <w:ilvl w:val="0"/>
          <w:numId w:val="1"/>
        </w:numPr>
        <w:spacing w:after="0" w:line="240" w:lineRule="auto"/>
      </w:pPr>
      <w:r w:rsidRPr="00D95046">
        <w:t>Review client service plans developed with team members, before plan activation, to ensure high impact and relevance for the client, and compliance with the grant contract.</w:t>
      </w:r>
    </w:p>
    <w:p w14:paraId="3A3BCEE6" w14:textId="77777777" w:rsidR="00D95046" w:rsidRPr="00D95046" w:rsidRDefault="00D95046" w:rsidP="00D95046">
      <w:pPr>
        <w:spacing w:after="0" w:line="240" w:lineRule="auto"/>
        <w:rPr>
          <w:b/>
          <w:bCs/>
        </w:rPr>
      </w:pPr>
      <w:r w:rsidRPr="00D95046">
        <w:rPr>
          <w:b/>
          <w:bCs/>
        </w:rPr>
        <w:t>Compliance, Quality Assurance, and Reporting</w:t>
      </w:r>
    </w:p>
    <w:p w14:paraId="237D0F59" w14:textId="77777777" w:rsidR="00D95046" w:rsidRPr="00D95046" w:rsidRDefault="00D95046" w:rsidP="00D95046">
      <w:pPr>
        <w:numPr>
          <w:ilvl w:val="0"/>
          <w:numId w:val="2"/>
        </w:numPr>
        <w:spacing w:after="0" w:line="240" w:lineRule="auto"/>
      </w:pPr>
      <w:r w:rsidRPr="00D95046">
        <w:t>Work with the Director of Research and Evaluation to:</w:t>
      </w:r>
    </w:p>
    <w:p w14:paraId="0FC27FE2" w14:textId="77777777" w:rsidR="00D95046" w:rsidRPr="00D95046" w:rsidRDefault="00D95046" w:rsidP="00D95046">
      <w:pPr>
        <w:numPr>
          <w:ilvl w:val="0"/>
          <w:numId w:val="2"/>
        </w:numPr>
        <w:spacing w:after="0" w:line="240" w:lineRule="auto"/>
      </w:pPr>
      <w:r w:rsidRPr="00D95046">
        <w:t>Ensure accurate client data entry and documentation standards</w:t>
      </w:r>
    </w:p>
    <w:p w14:paraId="33B0BD92" w14:textId="77777777" w:rsidR="00D95046" w:rsidRPr="00D95046" w:rsidRDefault="00D95046" w:rsidP="00D95046">
      <w:pPr>
        <w:numPr>
          <w:ilvl w:val="0"/>
          <w:numId w:val="2"/>
        </w:numPr>
        <w:spacing w:after="0" w:line="240" w:lineRule="auto"/>
      </w:pPr>
      <w:r w:rsidRPr="00D95046">
        <w:t>Create and update policies and procedures reflective of the operation of Destination Tomorrow’s support service program offerings.</w:t>
      </w:r>
    </w:p>
    <w:p w14:paraId="1E6553EC" w14:textId="77777777" w:rsidR="00D95046" w:rsidRPr="00D95046" w:rsidRDefault="00D95046" w:rsidP="00D95046">
      <w:pPr>
        <w:numPr>
          <w:ilvl w:val="0"/>
          <w:numId w:val="2"/>
        </w:numPr>
        <w:spacing w:after="0" w:line="240" w:lineRule="auto"/>
      </w:pPr>
      <w:r w:rsidRPr="00D95046">
        <w:t xml:space="preserve">Work with the organization’s Director of Compliance to ensure the operational compliance standards are being </w:t>
      </w:r>
      <w:proofErr w:type="gramStart"/>
      <w:r w:rsidRPr="00D95046">
        <w:t>followed</w:t>
      </w:r>
      <w:proofErr w:type="gramEnd"/>
      <w:r w:rsidRPr="00D95046">
        <w:t xml:space="preserve"> throughout the department.</w:t>
      </w:r>
    </w:p>
    <w:p w14:paraId="30513BF5" w14:textId="77777777" w:rsidR="00D95046" w:rsidRPr="00D95046" w:rsidRDefault="00D95046" w:rsidP="00D95046">
      <w:pPr>
        <w:numPr>
          <w:ilvl w:val="0"/>
          <w:numId w:val="2"/>
        </w:numPr>
        <w:spacing w:after="0" w:line="240" w:lineRule="auto"/>
      </w:pPr>
      <w:r w:rsidRPr="00D95046">
        <w:t>Ensure that program operations meet the standards defined in local, state, or federal funding contracts.</w:t>
      </w:r>
    </w:p>
    <w:p w14:paraId="3775FAD3" w14:textId="77777777" w:rsidR="00D95046" w:rsidRPr="00D95046" w:rsidRDefault="00D95046" w:rsidP="00D95046">
      <w:pPr>
        <w:numPr>
          <w:ilvl w:val="0"/>
          <w:numId w:val="2"/>
        </w:numPr>
        <w:spacing w:after="0" w:line="240" w:lineRule="auto"/>
      </w:pPr>
      <w:r w:rsidRPr="00D95046">
        <w:t>Participate in quality improvement activities within the agency and fulfill requests for quality improvement plans by funders.</w:t>
      </w:r>
    </w:p>
    <w:p w14:paraId="44243BCE" w14:textId="77777777" w:rsidR="00D95046" w:rsidRPr="00D95046" w:rsidRDefault="00D95046" w:rsidP="00D95046">
      <w:pPr>
        <w:numPr>
          <w:ilvl w:val="0"/>
          <w:numId w:val="2"/>
        </w:numPr>
        <w:spacing w:after="0" w:line="240" w:lineRule="auto"/>
      </w:pPr>
      <w:r w:rsidRPr="00D95046">
        <w:t>Complete contract reports from funders on a monthly, quarterly, or yearly basis as specified, required to demonstrate contract compliance.</w:t>
      </w:r>
    </w:p>
    <w:p w14:paraId="3D172ECB" w14:textId="77777777" w:rsidR="00D95046" w:rsidRPr="00D95046" w:rsidRDefault="00D95046" w:rsidP="00D95046">
      <w:pPr>
        <w:spacing w:after="0" w:line="240" w:lineRule="auto"/>
        <w:rPr>
          <w:b/>
          <w:bCs/>
        </w:rPr>
      </w:pPr>
      <w:r w:rsidRPr="00D95046">
        <w:rPr>
          <w:b/>
          <w:bCs/>
        </w:rPr>
        <w:t>Qualifications</w:t>
      </w:r>
    </w:p>
    <w:p w14:paraId="3D6AFD3C" w14:textId="77777777" w:rsidR="00D95046" w:rsidRPr="00D95046" w:rsidRDefault="00D95046" w:rsidP="00D95046">
      <w:pPr>
        <w:numPr>
          <w:ilvl w:val="0"/>
          <w:numId w:val="3"/>
        </w:numPr>
        <w:spacing w:after="0" w:line="240" w:lineRule="auto"/>
      </w:pPr>
      <w:r w:rsidRPr="00D95046">
        <w:t>Master’s degree in social work or public administration, plus at least 5 years of relevant experience overseeing support services programs in healthcare centers or other social service organizations.</w:t>
      </w:r>
    </w:p>
    <w:p w14:paraId="4C81B852" w14:textId="77777777" w:rsidR="00D95046" w:rsidRPr="00D95046" w:rsidRDefault="00D95046" w:rsidP="00D95046">
      <w:pPr>
        <w:numPr>
          <w:ilvl w:val="0"/>
          <w:numId w:val="3"/>
        </w:numPr>
        <w:spacing w:after="0" w:line="240" w:lineRule="auto"/>
      </w:pPr>
      <w:r w:rsidRPr="00D95046">
        <w:t>2-3 years of experience managing 4 or more people.</w:t>
      </w:r>
    </w:p>
    <w:p w14:paraId="2788ED3E" w14:textId="77777777" w:rsidR="00D95046" w:rsidRPr="00D95046" w:rsidRDefault="00D95046" w:rsidP="00D95046">
      <w:pPr>
        <w:numPr>
          <w:ilvl w:val="0"/>
          <w:numId w:val="3"/>
        </w:numPr>
        <w:spacing w:after="0" w:line="240" w:lineRule="auto"/>
      </w:pPr>
      <w:r w:rsidRPr="00D95046">
        <w:t>At least 2 years of experience working with individuals with health, homelessness, poverty, or cultural/language issues.</w:t>
      </w:r>
    </w:p>
    <w:p w14:paraId="4B0239FE" w14:textId="77777777" w:rsidR="00D95046" w:rsidRPr="00D95046" w:rsidRDefault="00D95046" w:rsidP="00D95046">
      <w:pPr>
        <w:numPr>
          <w:ilvl w:val="0"/>
          <w:numId w:val="3"/>
        </w:numPr>
        <w:spacing w:after="0" w:line="240" w:lineRule="auto"/>
      </w:pPr>
      <w:r w:rsidRPr="00D95046">
        <w:t>Work with specialized populations such as the LGBTQIA+ community.</w:t>
      </w:r>
    </w:p>
    <w:p w14:paraId="2F779047" w14:textId="77777777" w:rsidR="00D95046" w:rsidRPr="00D95046" w:rsidRDefault="00D95046" w:rsidP="00D95046">
      <w:pPr>
        <w:numPr>
          <w:ilvl w:val="0"/>
          <w:numId w:val="3"/>
        </w:numPr>
        <w:spacing w:after="0" w:line="240" w:lineRule="auto"/>
      </w:pPr>
      <w:r w:rsidRPr="00D95046">
        <w:t>·</w:t>
      </w:r>
      <w:proofErr w:type="spellStart"/>
      <w:proofErr w:type="gramStart"/>
      <w:r w:rsidRPr="00D95046">
        <w:t>roficiency</w:t>
      </w:r>
      <w:proofErr w:type="spellEnd"/>
      <w:proofErr w:type="gramEnd"/>
      <w:r w:rsidRPr="00D95046">
        <w:t xml:space="preserve"> with Microsoft Office and Google Workspace</w:t>
      </w:r>
    </w:p>
    <w:p w14:paraId="18E6C6D1" w14:textId="77777777" w:rsidR="00D95046" w:rsidRPr="00D95046" w:rsidRDefault="00D95046" w:rsidP="00D95046">
      <w:pPr>
        <w:spacing w:after="0" w:line="240" w:lineRule="auto"/>
        <w:rPr>
          <w:b/>
          <w:bCs/>
        </w:rPr>
      </w:pPr>
      <w:r w:rsidRPr="00D95046">
        <w:rPr>
          <w:b/>
          <w:bCs/>
        </w:rPr>
        <w:t>Preferred</w:t>
      </w:r>
    </w:p>
    <w:p w14:paraId="6865FD4A" w14:textId="77777777" w:rsidR="00D95046" w:rsidRPr="00D95046" w:rsidRDefault="00D95046" w:rsidP="00D95046">
      <w:pPr>
        <w:numPr>
          <w:ilvl w:val="0"/>
          <w:numId w:val="4"/>
        </w:numPr>
        <w:spacing w:after="0" w:line="240" w:lineRule="auto"/>
      </w:pPr>
      <w:r w:rsidRPr="00D95046">
        <w:t>Fluency in Spanish</w:t>
      </w:r>
    </w:p>
    <w:p w14:paraId="2BB2F705" w14:textId="77777777" w:rsidR="00D95046" w:rsidRPr="00D95046" w:rsidRDefault="00D95046" w:rsidP="00D95046">
      <w:pPr>
        <w:numPr>
          <w:ilvl w:val="0"/>
          <w:numId w:val="4"/>
        </w:numPr>
        <w:spacing w:after="0" w:line="240" w:lineRule="auto"/>
      </w:pPr>
      <w:r w:rsidRPr="00D95046">
        <w:t>Experience in multi-site nonprofit organizations.</w:t>
      </w:r>
    </w:p>
    <w:p w14:paraId="0BBB4D51" w14:textId="77777777" w:rsidR="00D95046" w:rsidRPr="00D95046" w:rsidRDefault="00D95046" w:rsidP="00D95046">
      <w:pPr>
        <w:numPr>
          <w:ilvl w:val="0"/>
          <w:numId w:val="4"/>
        </w:numPr>
        <w:spacing w:after="0" w:line="240" w:lineRule="auto"/>
      </w:pPr>
      <w:r w:rsidRPr="00D95046">
        <w:t>Experience working within a grant-funded environment requiring compliance, reporting, and contract oversight.</w:t>
      </w:r>
    </w:p>
    <w:p w14:paraId="2B91CF61" w14:textId="77777777" w:rsidR="00D95046" w:rsidRPr="00D95046" w:rsidRDefault="00D95046" w:rsidP="00D95046">
      <w:pPr>
        <w:numPr>
          <w:ilvl w:val="0"/>
          <w:numId w:val="4"/>
        </w:numPr>
        <w:spacing w:after="0" w:line="240" w:lineRule="auto"/>
      </w:pPr>
      <w:r w:rsidRPr="00D95046">
        <w:t>Experience supporting organizational growth, scaling operations, or navigating restructuring.</w:t>
      </w:r>
    </w:p>
    <w:p w14:paraId="705C3B89" w14:textId="77777777" w:rsidR="00C32AD0" w:rsidRDefault="00C32AD0" w:rsidP="00D95046">
      <w:pPr>
        <w:spacing w:after="0" w:line="240" w:lineRule="auto"/>
      </w:pPr>
    </w:p>
    <w:sectPr w:rsidR="00C3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2F8"/>
    <w:multiLevelType w:val="multilevel"/>
    <w:tmpl w:val="9F1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E235F"/>
    <w:multiLevelType w:val="multilevel"/>
    <w:tmpl w:val="70C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6C7B"/>
    <w:multiLevelType w:val="multilevel"/>
    <w:tmpl w:val="EF7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5093D"/>
    <w:multiLevelType w:val="multilevel"/>
    <w:tmpl w:val="411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79628">
    <w:abstractNumId w:val="2"/>
  </w:num>
  <w:num w:numId="2" w16cid:durableId="1265504098">
    <w:abstractNumId w:val="0"/>
  </w:num>
  <w:num w:numId="3" w16cid:durableId="1437211169">
    <w:abstractNumId w:val="3"/>
  </w:num>
  <w:num w:numId="4" w16cid:durableId="153842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6"/>
    <w:rsid w:val="000B49A5"/>
    <w:rsid w:val="00147A5E"/>
    <w:rsid w:val="00400995"/>
    <w:rsid w:val="00437436"/>
    <w:rsid w:val="008B17E6"/>
    <w:rsid w:val="00A705F8"/>
    <w:rsid w:val="00C32AD0"/>
    <w:rsid w:val="00D9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5E27"/>
  <w15:chartTrackingRefBased/>
  <w15:docId w15:val="{BD17DD82-7A75-4C2F-97C3-00785E22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46"/>
    <w:rPr>
      <w:rFonts w:eastAsiaTheme="majorEastAsia" w:cstheme="majorBidi"/>
      <w:color w:val="272727" w:themeColor="text1" w:themeTint="D8"/>
    </w:rPr>
  </w:style>
  <w:style w:type="paragraph" w:styleId="Title">
    <w:name w:val="Title"/>
    <w:basedOn w:val="Normal"/>
    <w:next w:val="Normal"/>
    <w:link w:val="TitleChar"/>
    <w:uiPriority w:val="10"/>
    <w:qFormat/>
    <w:rsid w:val="00D9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46"/>
    <w:pPr>
      <w:spacing w:before="160"/>
      <w:jc w:val="center"/>
    </w:pPr>
    <w:rPr>
      <w:i/>
      <w:iCs/>
      <w:color w:val="404040" w:themeColor="text1" w:themeTint="BF"/>
    </w:rPr>
  </w:style>
  <w:style w:type="character" w:customStyle="1" w:styleId="QuoteChar">
    <w:name w:val="Quote Char"/>
    <w:basedOn w:val="DefaultParagraphFont"/>
    <w:link w:val="Quote"/>
    <w:uiPriority w:val="29"/>
    <w:rsid w:val="00D95046"/>
    <w:rPr>
      <w:i/>
      <w:iCs/>
      <w:color w:val="404040" w:themeColor="text1" w:themeTint="BF"/>
    </w:rPr>
  </w:style>
  <w:style w:type="paragraph" w:styleId="ListParagraph">
    <w:name w:val="List Paragraph"/>
    <w:basedOn w:val="Normal"/>
    <w:uiPriority w:val="34"/>
    <w:qFormat/>
    <w:rsid w:val="00D95046"/>
    <w:pPr>
      <w:ind w:left="720"/>
      <w:contextualSpacing/>
    </w:pPr>
  </w:style>
  <w:style w:type="character" w:styleId="IntenseEmphasis">
    <w:name w:val="Intense Emphasis"/>
    <w:basedOn w:val="DefaultParagraphFont"/>
    <w:uiPriority w:val="21"/>
    <w:qFormat/>
    <w:rsid w:val="00D95046"/>
    <w:rPr>
      <w:i/>
      <w:iCs/>
      <w:color w:val="0F4761" w:themeColor="accent1" w:themeShade="BF"/>
    </w:rPr>
  </w:style>
  <w:style w:type="paragraph" w:styleId="IntenseQuote">
    <w:name w:val="Intense Quote"/>
    <w:basedOn w:val="Normal"/>
    <w:next w:val="Normal"/>
    <w:link w:val="IntenseQuoteChar"/>
    <w:uiPriority w:val="30"/>
    <w:qFormat/>
    <w:rsid w:val="00D9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46"/>
    <w:rPr>
      <w:i/>
      <w:iCs/>
      <w:color w:val="0F4761" w:themeColor="accent1" w:themeShade="BF"/>
    </w:rPr>
  </w:style>
  <w:style w:type="character" w:styleId="IntenseReference">
    <w:name w:val="Intense Reference"/>
    <w:basedOn w:val="DefaultParagraphFont"/>
    <w:uiPriority w:val="32"/>
    <w:qFormat/>
    <w:rsid w:val="00D95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3748</Characters>
  <Application>Microsoft Office Word</Application>
  <DocSecurity>0</DocSecurity>
  <Lines>70</Lines>
  <Paragraphs>40</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1</cp:revision>
  <dcterms:created xsi:type="dcterms:W3CDTF">2026-04-14T16:22:00Z</dcterms:created>
  <dcterms:modified xsi:type="dcterms:W3CDTF">2026-04-14T16:24:00Z</dcterms:modified>
</cp:coreProperties>
</file>