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4118" w14:textId="6722C07A" w:rsidR="00854B0C" w:rsidRPr="006A27CA" w:rsidRDefault="00854B0C" w:rsidP="00854B0C">
      <w:pPr>
        <w:pStyle w:val="Heading2"/>
        <w:spacing w:before="299" w:after="299"/>
        <w:rPr>
          <w:rFonts w:eastAsia="Aptos" w:cs="Aptos"/>
          <w:b/>
          <w:bCs/>
          <w:color w:val="000000" w:themeColor="text1"/>
          <w:sz w:val="20"/>
          <w:szCs w:val="20"/>
        </w:rPr>
      </w:pPr>
      <w:r w:rsidRPr="006A27CA">
        <w:rPr>
          <w:rFonts w:eastAsia="Aptos" w:cs="Aptos"/>
          <w:b/>
          <w:bCs/>
          <w:color w:val="000000" w:themeColor="text1"/>
          <w:sz w:val="20"/>
          <w:szCs w:val="20"/>
        </w:rPr>
        <w:t>Grants and Projects Manager</w:t>
      </w:r>
      <w:r w:rsidR="00F52368">
        <w:rPr>
          <w:rFonts w:eastAsia="Aptos" w:cs="Aptos"/>
          <w:b/>
          <w:bCs/>
          <w:color w:val="000000" w:themeColor="text1"/>
          <w:sz w:val="20"/>
          <w:szCs w:val="20"/>
        </w:rPr>
        <w:t xml:space="preserve"> $48 - $55,000</w:t>
      </w:r>
    </w:p>
    <w:p w14:paraId="59476C36" w14:textId="77777777" w:rsidR="00854B0C" w:rsidRPr="006A27CA" w:rsidRDefault="00854B0C" w:rsidP="00854B0C">
      <w:pPr>
        <w:pStyle w:val="Heading3"/>
        <w:spacing w:before="281" w:after="281"/>
        <w:rPr>
          <w:rFonts w:asciiTheme="majorHAnsi" w:eastAsia="Aptos" w:hAnsiTheme="majorHAnsi" w:cs="Aptos"/>
          <w:b/>
          <w:bCs/>
          <w:color w:val="000000" w:themeColor="text1"/>
          <w:sz w:val="20"/>
          <w:szCs w:val="20"/>
        </w:rPr>
      </w:pPr>
      <w:r w:rsidRPr="006A27CA">
        <w:rPr>
          <w:rFonts w:asciiTheme="majorHAnsi" w:eastAsia="Aptos" w:hAnsiTheme="majorHAnsi" w:cs="Aptos"/>
          <w:b/>
          <w:bCs/>
          <w:color w:val="000000" w:themeColor="text1"/>
          <w:sz w:val="20"/>
          <w:szCs w:val="20"/>
        </w:rPr>
        <w:t>Position Overview</w:t>
      </w:r>
    </w:p>
    <w:p w14:paraId="240F30C1" w14:textId="416C99CC" w:rsidR="00854B0C" w:rsidRPr="006A27CA" w:rsidRDefault="00854B0C" w:rsidP="00854B0C">
      <w:pPr>
        <w:pStyle w:val="Heading3"/>
        <w:spacing w:before="281" w:after="281"/>
        <w:rPr>
          <w:rFonts w:asciiTheme="majorHAnsi" w:eastAsia="Aptos" w:hAnsiTheme="majorHAnsi" w:cs="Aptos"/>
          <w:color w:val="000000" w:themeColor="text1"/>
          <w:sz w:val="20"/>
          <w:szCs w:val="20"/>
        </w:rPr>
      </w:pPr>
      <w:bookmarkStart w:id="0" w:name="_Hlk219796570"/>
      <w:r w:rsidRPr="006A27CA">
        <w:rPr>
          <w:rFonts w:asciiTheme="majorHAnsi" w:eastAsia="Aptos" w:hAnsiTheme="majorHAnsi" w:cs="Aptos"/>
          <w:b/>
          <w:bCs/>
          <w:color w:val="000000" w:themeColor="text1"/>
          <w:sz w:val="20"/>
          <w:szCs w:val="20"/>
        </w:rPr>
        <w:t xml:space="preserve">Grants and Projects management </w:t>
      </w:r>
      <w:r w:rsidRPr="006A27CA">
        <w:rPr>
          <w:rFonts w:asciiTheme="majorHAnsi" w:eastAsia="Aptos" w:hAnsiTheme="majorHAnsi" w:cs="Aptos"/>
          <w:color w:val="000000" w:themeColor="text1"/>
          <w:sz w:val="20"/>
          <w:szCs w:val="20"/>
        </w:rPr>
        <w:t>oversees the entire lifecycle of grant and contract administration, which includes everything from proposal development to compliance and closeout. This role applies to both internal grants procured by the organization and external grants and contracts awarded to other participating organizations. The Manager ensures that Destination Tomorrow's grants and programmatic contracts are managed efficiently and that the grants awarded align with the organization's goals while meeting all partner, donor, and regulatory requirements. The Manager will collaborate across departments to streamline processes, support program implementation, and ensure compliance with grant terms, focusing on operations, deliverables, and reporting (excluding financial reporting).</w:t>
      </w:r>
    </w:p>
    <w:p w14:paraId="2CE31F2F" w14:textId="22392A35" w:rsidR="006A27CA" w:rsidRPr="006A27CA" w:rsidRDefault="00854B0C" w:rsidP="006A27CA">
      <w:pPr>
        <w:pStyle w:val="Heading3"/>
        <w:spacing w:before="281" w:after="281"/>
        <w:rPr>
          <w:rFonts w:asciiTheme="majorHAnsi" w:eastAsia="Aptos" w:hAnsiTheme="majorHAnsi" w:cs="Aptos"/>
          <w:b/>
          <w:bCs/>
          <w:color w:val="000000" w:themeColor="text1"/>
          <w:sz w:val="20"/>
          <w:szCs w:val="20"/>
        </w:rPr>
      </w:pPr>
      <w:r w:rsidRPr="006A27CA">
        <w:rPr>
          <w:rFonts w:asciiTheme="majorHAnsi" w:eastAsia="Aptos" w:hAnsiTheme="majorHAnsi" w:cs="Aptos"/>
          <w:b/>
          <w:bCs/>
          <w:color w:val="000000" w:themeColor="text1"/>
          <w:sz w:val="20"/>
          <w:szCs w:val="20"/>
        </w:rPr>
        <w:t>Key Responsibilities</w:t>
      </w:r>
      <w:r w:rsidR="006A27CA">
        <w:rPr>
          <w:rFonts w:asciiTheme="majorHAnsi" w:eastAsia="Aptos" w:hAnsiTheme="majorHAnsi" w:cs="Aptos"/>
          <w:b/>
          <w:bCs/>
          <w:color w:val="000000" w:themeColor="text1"/>
          <w:sz w:val="20"/>
          <w:szCs w:val="20"/>
        </w:rPr>
        <w:t xml:space="preserve">                                                                                                                                                                                                             </w:t>
      </w:r>
      <w:r w:rsidRPr="006A27CA">
        <w:rPr>
          <w:rFonts w:asciiTheme="majorHAnsi" w:eastAsia="Aptos" w:hAnsiTheme="majorHAnsi" w:cs="Aptos"/>
          <w:b/>
          <w:bCs/>
          <w:i/>
          <w:iCs/>
          <w:color w:val="000000" w:themeColor="text1"/>
          <w:sz w:val="20"/>
          <w:szCs w:val="20"/>
        </w:rPr>
        <w:t xml:space="preserve">Internal Grant and Contract Administration </w:t>
      </w:r>
      <w:bookmarkEnd w:id="0"/>
      <w:r w:rsidR="006A27CA" w:rsidRPr="006A27CA">
        <w:rPr>
          <w:rFonts w:asciiTheme="majorHAnsi" w:eastAsia="Aptos" w:hAnsiTheme="majorHAnsi" w:cs="Aptos"/>
          <w:b/>
          <w:bCs/>
          <w:i/>
          <w:iCs/>
          <w:color w:val="000000" w:themeColor="text1"/>
          <w:sz w:val="20"/>
          <w:szCs w:val="20"/>
        </w:rPr>
        <w:t xml:space="preserve">   </w:t>
      </w:r>
    </w:p>
    <w:p w14:paraId="65156F94" w14:textId="77777777" w:rsidR="006A27CA" w:rsidRPr="006A27CA" w:rsidRDefault="006A27CA" w:rsidP="006A27CA">
      <w:pPr>
        <w:pStyle w:val="ListParagraph"/>
        <w:numPr>
          <w:ilvl w:val="0"/>
          <w:numId w:val="8"/>
        </w:numPr>
        <w:rPr>
          <w:rFonts w:asciiTheme="majorHAnsi" w:hAnsiTheme="majorHAnsi"/>
          <w:sz w:val="20"/>
          <w:szCs w:val="20"/>
        </w:rPr>
      </w:pPr>
      <w:r w:rsidRPr="006A27CA">
        <w:rPr>
          <w:rFonts w:asciiTheme="majorHAnsi" w:hAnsiTheme="majorHAnsi"/>
          <w:sz w:val="20"/>
          <w:szCs w:val="20"/>
        </w:rPr>
        <w:t xml:space="preserve">Develop and manage timelines for grant and contract deliverables, overseeing the administration of the organization’s project management tools, which may include Asana, Monday.com, or Microsoft Project.                                                         </w:t>
      </w:r>
    </w:p>
    <w:p w14:paraId="02667E59" w14:textId="1AD203FE" w:rsidR="006A27CA" w:rsidRPr="006A27CA" w:rsidRDefault="006A27CA" w:rsidP="006A27CA">
      <w:pPr>
        <w:pStyle w:val="ListParagraph"/>
        <w:numPr>
          <w:ilvl w:val="0"/>
          <w:numId w:val="8"/>
        </w:numPr>
        <w:rPr>
          <w:rFonts w:asciiTheme="majorHAnsi" w:hAnsiTheme="majorHAnsi"/>
          <w:sz w:val="20"/>
          <w:szCs w:val="20"/>
        </w:rPr>
      </w:pPr>
      <w:r w:rsidRPr="006A27CA">
        <w:rPr>
          <w:rFonts w:asciiTheme="majorHAnsi" w:hAnsiTheme="majorHAnsi"/>
          <w:sz w:val="20"/>
          <w:szCs w:val="20"/>
        </w:rPr>
        <w:t xml:space="preserve">Conduct an overview of organization-wide implementation to ensure that all priority initiatives mandated by the C-Suite are accurately entered, updated, and tracked against deadlines.                                                                                                                      </w:t>
      </w:r>
    </w:p>
    <w:p w14:paraId="3109E04B" w14:textId="77777777" w:rsidR="006A27CA" w:rsidRPr="006A27CA" w:rsidRDefault="006A27CA" w:rsidP="006A27CA">
      <w:pPr>
        <w:pStyle w:val="ListParagraph"/>
        <w:numPr>
          <w:ilvl w:val="0"/>
          <w:numId w:val="8"/>
        </w:numPr>
        <w:rPr>
          <w:rFonts w:asciiTheme="majorHAnsi" w:hAnsiTheme="majorHAnsi"/>
          <w:sz w:val="20"/>
          <w:szCs w:val="20"/>
        </w:rPr>
      </w:pPr>
      <w:r w:rsidRPr="006A27CA">
        <w:rPr>
          <w:rFonts w:asciiTheme="majorHAnsi" w:hAnsiTheme="majorHAnsi"/>
          <w:sz w:val="20"/>
          <w:szCs w:val="20"/>
        </w:rPr>
        <w:t xml:space="preserve">Manage user access, maintain data integrity, and provide basic training to staff on how to effectively use the project management software.                                                                                                                                                                                                    Utilize project management tools and Salesforce to maintain a centralized database of all active and pending grants and contracts, ensuring accessibility and alignment across the organization.                                                                                                         </w:t>
      </w:r>
    </w:p>
    <w:p w14:paraId="62EE6D6B" w14:textId="3F582358" w:rsidR="006A27CA" w:rsidRPr="006A27CA" w:rsidRDefault="006A27CA" w:rsidP="006A27CA">
      <w:pPr>
        <w:pStyle w:val="ListParagraph"/>
        <w:numPr>
          <w:ilvl w:val="0"/>
          <w:numId w:val="8"/>
        </w:numPr>
        <w:rPr>
          <w:rFonts w:asciiTheme="majorHAnsi" w:hAnsiTheme="majorHAnsi"/>
          <w:sz w:val="20"/>
          <w:szCs w:val="20"/>
        </w:rPr>
      </w:pPr>
      <w:r w:rsidRPr="006A27CA">
        <w:rPr>
          <w:rFonts w:asciiTheme="majorHAnsi" w:hAnsiTheme="majorHAnsi"/>
          <w:sz w:val="20"/>
          <w:szCs w:val="20"/>
        </w:rPr>
        <w:t xml:space="preserve">Monitor the timelines associated with all grant and contract deliverables, ensuring the timely completion of programs and required documentation. </w:t>
      </w:r>
    </w:p>
    <w:p w14:paraId="6FE8A059" w14:textId="77777777" w:rsidR="006A27CA" w:rsidRPr="006A27CA" w:rsidRDefault="006A27CA" w:rsidP="006A27CA">
      <w:pPr>
        <w:pStyle w:val="ListParagraph"/>
        <w:numPr>
          <w:ilvl w:val="0"/>
          <w:numId w:val="8"/>
        </w:numPr>
        <w:rPr>
          <w:rFonts w:asciiTheme="majorHAnsi" w:hAnsiTheme="majorHAnsi"/>
          <w:sz w:val="20"/>
          <w:szCs w:val="20"/>
        </w:rPr>
      </w:pPr>
      <w:r w:rsidRPr="006A27CA">
        <w:rPr>
          <w:rFonts w:asciiTheme="majorHAnsi" w:hAnsiTheme="majorHAnsi"/>
          <w:sz w:val="20"/>
          <w:szCs w:val="20"/>
        </w:rPr>
        <w:t>Draft, review, and manage all programmatic agreements, contracts, and Memorandums of Understanding (MOUs) with funders, consultants, and partner organizations. This includes managing consultant agreements, defining scopes, tracking progress, and monitoring compliance.</w:t>
      </w:r>
    </w:p>
    <w:p w14:paraId="7D0A2A28" w14:textId="77777777" w:rsidR="00854B0C" w:rsidRPr="006A27CA" w:rsidRDefault="00854B0C" w:rsidP="006A27CA">
      <w:pPr>
        <w:pStyle w:val="Heading4"/>
        <w:spacing w:before="0" w:after="0" w:line="278" w:lineRule="auto"/>
        <w:rPr>
          <w:rFonts w:asciiTheme="majorHAnsi" w:eastAsia="Aptos" w:hAnsiTheme="majorHAnsi" w:cs="Aptos"/>
          <w:i w:val="0"/>
          <w:iCs w:val="0"/>
          <w:color w:val="000000" w:themeColor="text1"/>
          <w:sz w:val="20"/>
          <w:szCs w:val="20"/>
        </w:rPr>
      </w:pPr>
      <w:r w:rsidRPr="006A27CA">
        <w:rPr>
          <w:rFonts w:asciiTheme="majorHAnsi" w:eastAsia="Aptos" w:hAnsiTheme="majorHAnsi" w:cs="Aptos"/>
          <w:b/>
          <w:bCs/>
          <w:color w:val="000000" w:themeColor="text1"/>
          <w:sz w:val="20"/>
          <w:szCs w:val="20"/>
        </w:rPr>
        <w:t xml:space="preserve">External Grantee Program Administration  </w:t>
      </w:r>
    </w:p>
    <w:p w14:paraId="334B594F" w14:textId="3549E5ED" w:rsidR="00854B0C" w:rsidRPr="006A27CA" w:rsidRDefault="00854B0C" w:rsidP="006A27CA">
      <w:pPr>
        <w:pStyle w:val="ListParagraph"/>
        <w:numPr>
          <w:ilvl w:val="0"/>
          <w:numId w:val="2"/>
        </w:numPr>
        <w:spacing w:after="0" w:line="278" w:lineRule="auto"/>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Act as a liaison between Destination Tomorrow and grantee organizations by managing the application, evaluation, and administration of Destination Tomorrow’s grantee program. This includes:</w:t>
      </w:r>
    </w:p>
    <w:p w14:paraId="5A0A5EBF" w14:textId="77777777" w:rsidR="00854B0C" w:rsidRPr="006A27CA" w:rsidRDefault="00854B0C" w:rsidP="006A27CA">
      <w:pPr>
        <w:pStyle w:val="ListParagraph"/>
        <w:numPr>
          <w:ilvl w:val="0"/>
          <w:numId w:val="2"/>
        </w:numPr>
        <w:spacing w:after="0" w:line="278" w:lineRule="auto"/>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Recruiting and facilitating review panels</w:t>
      </w:r>
    </w:p>
    <w:p w14:paraId="5E2804CA" w14:textId="77777777" w:rsidR="00854B0C" w:rsidRPr="006A27CA" w:rsidRDefault="00854B0C" w:rsidP="006A27CA">
      <w:pPr>
        <w:pStyle w:val="ListParagraph"/>
        <w:numPr>
          <w:ilvl w:val="0"/>
          <w:numId w:val="2"/>
        </w:numPr>
        <w:spacing w:after="0" w:line="278" w:lineRule="auto"/>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Administering the application process</w:t>
      </w:r>
    </w:p>
    <w:p w14:paraId="4FDE5C08" w14:textId="77777777" w:rsidR="00854B0C" w:rsidRPr="006A27CA" w:rsidRDefault="00854B0C" w:rsidP="006A27CA">
      <w:pPr>
        <w:pStyle w:val="ListParagraph"/>
        <w:numPr>
          <w:ilvl w:val="0"/>
          <w:numId w:val="2"/>
        </w:numPr>
        <w:spacing w:after="0" w:line="278" w:lineRule="auto"/>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Communicating with awardees</w:t>
      </w:r>
    </w:p>
    <w:p w14:paraId="39E3C29E" w14:textId="77777777" w:rsidR="00854B0C" w:rsidRPr="006A27CA" w:rsidRDefault="00854B0C" w:rsidP="006A27CA">
      <w:pPr>
        <w:pStyle w:val="ListParagraph"/>
        <w:numPr>
          <w:ilvl w:val="0"/>
          <w:numId w:val="2"/>
        </w:numPr>
        <w:spacing w:after="0" w:line="278" w:lineRule="auto"/>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Overseeing program reporting</w:t>
      </w:r>
    </w:p>
    <w:p w14:paraId="06D50400" w14:textId="4BC8E073" w:rsidR="00854B0C" w:rsidRPr="006A27CA" w:rsidRDefault="00854B0C" w:rsidP="006A27CA">
      <w:pPr>
        <w:pStyle w:val="ListParagraph"/>
        <w:numPr>
          <w:ilvl w:val="0"/>
          <w:numId w:val="2"/>
        </w:numPr>
        <w:spacing w:after="0" w:line="278" w:lineRule="auto"/>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 xml:space="preserve">Collaborate with the </w:t>
      </w:r>
      <w:r w:rsidR="006A27CA">
        <w:rPr>
          <w:rFonts w:asciiTheme="majorHAnsi" w:eastAsia="Aptos" w:hAnsiTheme="majorHAnsi" w:cs="Aptos"/>
          <w:color w:val="000000" w:themeColor="text1"/>
          <w:sz w:val="20"/>
          <w:szCs w:val="20"/>
        </w:rPr>
        <w:t>DT</w:t>
      </w:r>
      <w:r w:rsidRPr="006A27CA">
        <w:rPr>
          <w:rFonts w:asciiTheme="majorHAnsi" w:eastAsia="Aptos" w:hAnsiTheme="majorHAnsi" w:cs="Aptos"/>
          <w:color w:val="000000" w:themeColor="text1"/>
          <w:sz w:val="20"/>
          <w:szCs w:val="20"/>
        </w:rPr>
        <w:t xml:space="preserve"> communications team to promote the progress and milestones of the grantee program.</w:t>
      </w:r>
    </w:p>
    <w:p w14:paraId="450FC3DF" w14:textId="7C4C2A6B" w:rsidR="00854B0C" w:rsidRPr="006A27CA" w:rsidRDefault="00854B0C" w:rsidP="006A27CA">
      <w:pPr>
        <w:pStyle w:val="ListParagraph"/>
        <w:numPr>
          <w:ilvl w:val="0"/>
          <w:numId w:val="2"/>
        </w:numPr>
        <w:spacing w:after="0" w:line="278" w:lineRule="auto"/>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Support strategic collaborations and partnerships with organizations that align with Destination Tomorrow’s mission and educational pathways.</w:t>
      </w:r>
    </w:p>
    <w:p w14:paraId="08DA1FC0" w14:textId="77777777" w:rsidR="00854B0C" w:rsidRPr="006A27CA" w:rsidRDefault="00854B0C" w:rsidP="006A27CA">
      <w:pPr>
        <w:spacing w:after="0" w:line="278" w:lineRule="auto"/>
        <w:ind w:left="360"/>
        <w:rPr>
          <w:rFonts w:asciiTheme="majorHAnsi" w:eastAsia="Aptos" w:hAnsiTheme="majorHAnsi" w:cs="Aptos"/>
          <w:color w:val="000000" w:themeColor="text1"/>
          <w:sz w:val="20"/>
          <w:szCs w:val="20"/>
        </w:rPr>
      </w:pPr>
    </w:p>
    <w:p w14:paraId="3300C525" w14:textId="77777777" w:rsidR="00854B0C" w:rsidRPr="006A27CA" w:rsidRDefault="00854B0C" w:rsidP="006A27CA">
      <w:pPr>
        <w:pStyle w:val="Heading3"/>
        <w:spacing w:before="0" w:after="0" w:line="278" w:lineRule="auto"/>
        <w:rPr>
          <w:rFonts w:asciiTheme="majorHAnsi" w:eastAsia="Aptos" w:hAnsiTheme="majorHAnsi" w:cs="Aptos"/>
          <w:b/>
          <w:bCs/>
          <w:color w:val="000000" w:themeColor="text1"/>
          <w:sz w:val="20"/>
          <w:szCs w:val="20"/>
        </w:rPr>
      </w:pPr>
      <w:r w:rsidRPr="006A27CA">
        <w:rPr>
          <w:rFonts w:asciiTheme="majorHAnsi" w:eastAsia="Aptos" w:hAnsiTheme="majorHAnsi" w:cs="Aptos"/>
          <w:b/>
          <w:bCs/>
          <w:color w:val="000000" w:themeColor="text1"/>
          <w:sz w:val="20"/>
          <w:szCs w:val="20"/>
        </w:rPr>
        <w:t>Qualifications and Skills</w:t>
      </w:r>
    </w:p>
    <w:p w14:paraId="3F97DF5A" w14:textId="73040940" w:rsidR="00854B0C" w:rsidRPr="006A27CA" w:rsidRDefault="00854B0C" w:rsidP="006A27CA">
      <w:pPr>
        <w:spacing w:after="0" w:line="278" w:lineRule="auto"/>
        <w:ind w:left="360"/>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Minimum 3-5 years of relevant experience in grant or contract management within a nonprofit or community-based org</w:t>
      </w:r>
      <w:r w:rsidR="006A27CA">
        <w:rPr>
          <w:rFonts w:asciiTheme="majorHAnsi" w:eastAsia="Aptos" w:hAnsiTheme="majorHAnsi" w:cs="Aptos"/>
          <w:color w:val="000000" w:themeColor="text1"/>
          <w:sz w:val="20"/>
          <w:szCs w:val="20"/>
        </w:rPr>
        <w:t>s</w:t>
      </w:r>
      <w:r w:rsidRPr="006A27CA">
        <w:rPr>
          <w:rFonts w:asciiTheme="majorHAnsi" w:eastAsia="Aptos" w:hAnsiTheme="majorHAnsi" w:cs="Aptos"/>
          <w:color w:val="000000" w:themeColor="text1"/>
          <w:sz w:val="20"/>
          <w:szCs w:val="20"/>
        </w:rPr>
        <w:t>.</w:t>
      </w:r>
    </w:p>
    <w:p w14:paraId="40606167" w14:textId="77777777" w:rsidR="00854B0C" w:rsidRPr="006A27CA" w:rsidRDefault="00854B0C" w:rsidP="006A27CA">
      <w:pPr>
        <w:spacing w:after="0" w:line="278" w:lineRule="auto"/>
        <w:ind w:left="360"/>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Proven ability to manage multiple projects simultaneously while maintaining attention to detail and deadlines.</w:t>
      </w:r>
    </w:p>
    <w:p w14:paraId="4C8580DD" w14:textId="77777777" w:rsidR="00854B0C" w:rsidRPr="006A27CA" w:rsidRDefault="00854B0C" w:rsidP="006A27CA">
      <w:pPr>
        <w:spacing w:after="0" w:line="278" w:lineRule="auto"/>
        <w:ind w:left="360"/>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Experience drafting and managing programmatic contracts, MOUs, and compliance documentation.</w:t>
      </w:r>
    </w:p>
    <w:p w14:paraId="38AD6CF6" w14:textId="77777777" w:rsidR="00854B0C" w:rsidRPr="006A27CA" w:rsidRDefault="00854B0C" w:rsidP="006A27CA">
      <w:pPr>
        <w:spacing w:after="0" w:line="278" w:lineRule="auto"/>
        <w:ind w:left="360"/>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Strong writing, communication, and organizational skills.</w:t>
      </w:r>
    </w:p>
    <w:p w14:paraId="7039E890" w14:textId="77777777" w:rsidR="00854B0C" w:rsidRPr="006A27CA" w:rsidRDefault="00854B0C" w:rsidP="006A27CA">
      <w:pPr>
        <w:spacing w:after="0" w:line="278" w:lineRule="auto"/>
        <w:ind w:left="360"/>
        <w:rPr>
          <w:rFonts w:asciiTheme="majorHAnsi" w:eastAsia="Aptos" w:hAnsiTheme="majorHAnsi" w:cs="Aptos"/>
          <w:color w:val="000000" w:themeColor="text1"/>
          <w:sz w:val="20"/>
          <w:szCs w:val="20"/>
        </w:rPr>
      </w:pPr>
      <w:r w:rsidRPr="006A27CA">
        <w:rPr>
          <w:rFonts w:asciiTheme="majorHAnsi" w:eastAsia="Aptos" w:hAnsiTheme="majorHAnsi" w:cs="Aptos"/>
          <w:color w:val="000000" w:themeColor="text1"/>
          <w:sz w:val="20"/>
          <w:szCs w:val="20"/>
        </w:rPr>
        <w:t>Demonstrated success in coordinating teams and departments to achieve shared goals.</w:t>
      </w:r>
    </w:p>
    <w:p w14:paraId="60ED1517" w14:textId="77777777" w:rsidR="00854B0C" w:rsidRPr="006A27CA" w:rsidRDefault="00854B0C" w:rsidP="006A27CA">
      <w:pPr>
        <w:spacing w:after="0" w:line="278" w:lineRule="auto"/>
        <w:rPr>
          <w:rFonts w:asciiTheme="majorHAnsi" w:hAnsiTheme="majorHAnsi"/>
          <w:sz w:val="20"/>
          <w:szCs w:val="20"/>
        </w:rPr>
      </w:pPr>
    </w:p>
    <w:sectPr w:rsidR="00854B0C" w:rsidRPr="006A27CA" w:rsidSect="006A27C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66159"/>
    <w:multiLevelType w:val="hybridMultilevel"/>
    <w:tmpl w:val="9DF2C2CE"/>
    <w:lvl w:ilvl="0" w:tplc="9FF63A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D5D16"/>
    <w:multiLevelType w:val="hybridMultilevel"/>
    <w:tmpl w:val="C13EF3C0"/>
    <w:lvl w:ilvl="0" w:tplc="9FF63A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450D7"/>
    <w:multiLevelType w:val="hybridMultilevel"/>
    <w:tmpl w:val="3E80420C"/>
    <w:lvl w:ilvl="0" w:tplc="9FF63ABC">
      <w:start w:val="1"/>
      <w:numFmt w:val="bullet"/>
      <w:lvlText w:val=""/>
      <w:lvlJc w:val="left"/>
      <w:pPr>
        <w:ind w:left="720" w:hanging="360"/>
      </w:pPr>
      <w:rPr>
        <w:rFonts w:ascii="Symbol" w:hAnsi="Symbol" w:hint="default"/>
      </w:rPr>
    </w:lvl>
    <w:lvl w:ilvl="1" w:tplc="A43E6064">
      <w:start w:val="1"/>
      <w:numFmt w:val="bullet"/>
      <w:lvlText w:val="o"/>
      <w:lvlJc w:val="left"/>
      <w:pPr>
        <w:ind w:left="1440" w:hanging="360"/>
      </w:pPr>
      <w:rPr>
        <w:rFonts w:ascii="Courier New" w:hAnsi="Courier New" w:hint="default"/>
      </w:rPr>
    </w:lvl>
    <w:lvl w:ilvl="2" w:tplc="587AC006">
      <w:start w:val="1"/>
      <w:numFmt w:val="bullet"/>
      <w:lvlText w:val=""/>
      <w:lvlJc w:val="left"/>
      <w:pPr>
        <w:ind w:left="2160" w:hanging="360"/>
      </w:pPr>
      <w:rPr>
        <w:rFonts w:ascii="Wingdings" w:hAnsi="Wingdings" w:hint="default"/>
      </w:rPr>
    </w:lvl>
    <w:lvl w:ilvl="3" w:tplc="4A38C278">
      <w:start w:val="1"/>
      <w:numFmt w:val="bullet"/>
      <w:lvlText w:val=""/>
      <w:lvlJc w:val="left"/>
      <w:pPr>
        <w:ind w:left="2880" w:hanging="360"/>
      </w:pPr>
      <w:rPr>
        <w:rFonts w:ascii="Symbol" w:hAnsi="Symbol" w:hint="default"/>
      </w:rPr>
    </w:lvl>
    <w:lvl w:ilvl="4" w:tplc="11D8DBF4">
      <w:start w:val="1"/>
      <w:numFmt w:val="bullet"/>
      <w:lvlText w:val="o"/>
      <w:lvlJc w:val="left"/>
      <w:pPr>
        <w:ind w:left="3600" w:hanging="360"/>
      </w:pPr>
      <w:rPr>
        <w:rFonts w:ascii="Courier New" w:hAnsi="Courier New" w:hint="default"/>
      </w:rPr>
    </w:lvl>
    <w:lvl w:ilvl="5" w:tplc="994A4458">
      <w:start w:val="1"/>
      <w:numFmt w:val="bullet"/>
      <w:lvlText w:val=""/>
      <w:lvlJc w:val="left"/>
      <w:pPr>
        <w:ind w:left="4320" w:hanging="360"/>
      </w:pPr>
      <w:rPr>
        <w:rFonts w:ascii="Wingdings" w:hAnsi="Wingdings" w:hint="default"/>
      </w:rPr>
    </w:lvl>
    <w:lvl w:ilvl="6" w:tplc="3C341E9C">
      <w:start w:val="1"/>
      <w:numFmt w:val="bullet"/>
      <w:lvlText w:val=""/>
      <w:lvlJc w:val="left"/>
      <w:pPr>
        <w:ind w:left="5040" w:hanging="360"/>
      </w:pPr>
      <w:rPr>
        <w:rFonts w:ascii="Symbol" w:hAnsi="Symbol" w:hint="default"/>
      </w:rPr>
    </w:lvl>
    <w:lvl w:ilvl="7" w:tplc="CBA65154">
      <w:start w:val="1"/>
      <w:numFmt w:val="bullet"/>
      <w:lvlText w:val="o"/>
      <w:lvlJc w:val="left"/>
      <w:pPr>
        <w:ind w:left="5760" w:hanging="360"/>
      </w:pPr>
      <w:rPr>
        <w:rFonts w:ascii="Courier New" w:hAnsi="Courier New" w:hint="default"/>
      </w:rPr>
    </w:lvl>
    <w:lvl w:ilvl="8" w:tplc="8A4626E8">
      <w:start w:val="1"/>
      <w:numFmt w:val="bullet"/>
      <w:lvlText w:val=""/>
      <w:lvlJc w:val="left"/>
      <w:pPr>
        <w:ind w:left="6480" w:hanging="360"/>
      </w:pPr>
      <w:rPr>
        <w:rFonts w:ascii="Wingdings" w:hAnsi="Wingdings" w:hint="default"/>
      </w:rPr>
    </w:lvl>
  </w:abstractNum>
  <w:abstractNum w:abstractNumId="3" w15:restartNumberingAfterBreak="0">
    <w:nsid w:val="7220B202"/>
    <w:multiLevelType w:val="hybridMultilevel"/>
    <w:tmpl w:val="4DB82304"/>
    <w:lvl w:ilvl="0" w:tplc="C264318A">
      <w:start w:val="1"/>
      <w:numFmt w:val="bullet"/>
      <w:lvlText w:val=""/>
      <w:lvlJc w:val="left"/>
      <w:pPr>
        <w:ind w:left="720" w:hanging="360"/>
      </w:pPr>
      <w:rPr>
        <w:rFonts w:ascii="Symbol" w:hAnsi="Symbol" w:hint="default"/>
      </w:rPr>
    </w:lvl>
    <w:lvl w:ilvl="1" w:tplc="EC148392">
      <w:start w:val="1"/>
      <w:numFmt w:val="bullet"/>
      <w:lvlText w:val="o"/>
      <w:lvlJc w:val="left"/>
      <w:pPr>
        <w:ind w:left="1440" w:hanging="360"/>
      </w:pPr>
      <w:rPr>
        <w:rFonts w:ascii="Courier New" w:hAnsi="Courier New" w:hint="default"/>
      </w:rPr>
    </w:lvl>
    <w:lvl w:ilvl="2" w:tplc="17CA1688">
      <w:start w:val="1"/>
      <w:numFmt w:val="bullet"/>
      <w:lvlText w:val=""/>
      <w:lvlJc w:val="left"/>
      <w:pPr>
        <w:ind w:left="2160" w:hanging="360"/>
      </w:pPr>
      <w:rPr>
        <w:rFonts w:ascii="Wingdings" w:hAnsi="Wingdings" w:hint="default"/>
      </w:rPr>
    </w:lvl>
    <w:lvl w:ilvl="3" w:tplc="BEBA967C">
      <w:start w:val="1"/>
      <w:numFmt w:val="bullet"/>
      <w:lvlText w:val=""/>
      <w:lvlJc w:val="left"/>
      <w:pPr>
        <w:ind w:left="2880" w:hanging="360"/>
      </w:pPr>
      <w:rPr>
        <w:rFonts w:ascii="Symbol" w:hAnsi="Symbol" w:hint="default"/>
      </w:rPr>
    </w:lvl>
    <w:lvl w:ilvl="4" w:tplc="A8F2DD08">
      <w:start w:val="1"/>
      <w:numFmt w:val="bullet"/>
      <w:lvlText w:val="o"/>
      <w:lvlJc w:val="left"/>
      <w:pPr>
        <w:ind w:left="3600" w:hanging="360"/>
      </w:pPr>
      <w:rPr>
        <w:rFonts w:ascii="Courier New" w:hAnsi="Courier New" w:hint="default"/>
      </w:rPr>
    </w:lvl>
    <w:lvl w:ilvl="5" w:tplc="F7E0E7CA">
      <w:start w:val="1"/>
      <w:numFmt w:val="bullet"/>
      <w:lvlText w:val=""/>
      <w:lvlJc w:val="left"/>
      <w:pPr>
        <w:ind w:left="4320" w:hanging="360"/>
      </w:pPr>
      <w:rPr>
        <w:rFonts w:ascii="Wingdings" w:hAnsi="Wingdings" w:hint="default"/>
      </w:rPr>
    </w:lvl>
    <w:lvl w:ilvl="6" w:tplc="B3CE623E">
      <w:start w:val="1"/>
      <w:numFmt w:val="bullet"/>
      <w:lvlText w:val=""/>
      <w:lvlJc w:val="left"/>
      <w:pPr>
        <w:ind w:left="5040" w:hanging="360"/>
      </w:pPr>
      <w:rPr>
        <w:rFonts w:ascii="Symbol" w:hAnsi="Symbol" w:hint="default"/>
      </w:rPr>
    </w:lvl>
    <w:lvl w:ilvl="7" w:tplc="6F7695C0">
      <w:start w:val="1"/>
      <w:numFmt w:val="bullet"/>
      <w:lvlText w:val="o"/>
      <w:lvlJc w:val="left"/>
      <w:pPr>
        <w:ind w:left="5760" w:hanging="360"/>
      </w:pPr>
      <w:rPr>
        <w:rFonts w:ascii="Courier New" w:hAnsi="Courier New" w:hint="default"/>
      </w:rPr>
    </w:lvl>
    <w:lvl w:ilvl="8" w:tplc="8032834C">
      <w:start w:val="1"/>
      <w:numFmt w:val="bullet"/>
      <w:lvlText w:val=""/>
      <w:lvlJc w:val="left"/>
      <w:pPr>
        <w:ind w:left="6480" w:hanging="360"/>
      </w:pPr>
      <w:rPr>
        <w:rFonts w:ascii="Wingdings" w:hAnsi="Wingdings" w:hint="default"/>
      </w:rPr>
    </w:lvl>
  </w:abstractNum>
  <w:abstractNum w:abstractNumId="4" w15:restartNumberingAfterBreak="0">
    <w:nsid w:val="7774783E"/>
    <w:multiLevelType w:val="hybridMultilevel"/>
    <w:tmpl w:val="5B2AC4BA"/>
    <w:lvl w:ilvl="0" w:tplc="9FF63A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E7FB0"/>
    <w:multiLevelType w:val="hybridMultilevel"/>
    <w:tmpl w:val="AC7A71D6"/>
    <w:lvl w:ilvl="0" w:tplc="9FF63A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C5D49"/>
    <w:multiLevelType w:val="hybridMultilevel"/>
    <w:tmpl w:val="A1DC124A"/>
    <w:lvl w:ilvl="0" w:tplc="15AA76F6">
      <w:start w:val="1"/>
      <w:numFmt w:val="bullet"/>
      <w:lvlText w:val=""/>
      <w:lvlJc w:val="left"/>
      <w:pPr>
        <w:ind w:left="720" w:hanging="360"/>
      </w:pPr>
      <w:rPr>
        <w:rFonts w:ascii="Symbol" w:hAnsi="Symbol" w:hint="default"/>
      </w:rPr>
    </w:lvl>
    <w:lvl w:ilvl="1" w:tplc="4F143B0E">
      <w:start w:val="1"/>
      <w:numFmt w:val="bullet"/>
      <w:lvlText w:val="o"/>
      <w:lvlJc w:val="left"/>
      <w:pPr>
        <w:ind w:left="1440" w:hanging="360"/>
      </w:pPr>
      <w:rPr>
        <w:rFonts w:ascii="Courier New" w:hAnsi="Courier New" w:hint="default"/>
      </w:rPr>
    </w:lvl>
    <w:lvl w:ilvl="2" w:tplc="F7DC52F8">
      <w:start w:val="1"/>
      <w:numFmt w:val="bullet"/>
      <w:lvlText w:val=""/>
      <w:lvlJc w:val="left"/>
      <w:pPr>
        <w:ind w:left="2160" w:hanging="360"/>
      </w:pPr>
      <w:rPr>
        <w:rFonts w:ascii="Wingdings" w:hAnsi="Wingdings" w:hint="default"/>
      </w:rPr>
    </w:lvl>
    <w:lvl w:ilvl="3" w:tplc="54EEBF06">
      <w:start w:val="1"/>
      <w:numFmt w:val="bullet"/>
      <w:lvlText w:val=""/>
      <w:lvlJc w:val="left"/>
      <w:pPr>
        <w:ind w:left="2880" w:hanging="360"/>
      </w:pPr>
      <w:rPr>
        <w:rFonts w:ascii="Symbol" w:hAnsi="Symbol" w:hint="default"/>
      </w:rPr>
    </w:lvl>
    <w:lvl w:ilvl="4" w:tplc="FC96A5A2">
      <w:start w:val="1"/>
      <w:numFmt w:val="bullet"/>
      <w:lvlText w:val="o"/>
      <w:lvlJc w:val="left"/>
      <w:pPr>
        <w:ind w:left="3600" w:hanging="360"/>
      </w:pPr>
      <w:rPr>
        <w:rFonts w:ascii="Courier New" w:hAnsi="Courier New" w:hint="default"/>
      </w:rPr>
    </w:lvl>
    <w:lvl w:ilvl="5" w:tplc="BB821262">
      <w:start w:val="1"/>
      <w:numFmt w:val="bullet"/>
      <w:lvlText w:val=""/>
      <w:lvlJc w:val="left"/>
      <w:pPr>
        <w:ind w:left="4320" w:hanging="360"/>
      </w:pPr>
      <w:rPr>
        <w:rFonts w:ascii="Wingdings" w:hAnsi="Wingdings" w:hint="default"/>
      </w:rPr>
    </w:lvl>
    <w:lvl w:ilvl="6" w:tplc="9D16D100">
      <w:start w:val="1"/>
      <w:numFmt w:val="bullet"/>
      <w:lvlText w:val=""/>
      <w:lvlJc w:val="left"/>
      <w:pPr>
        <w:ind w:left="5040" w:hanging="360"/>
      </w:pPr>
      <w:rPr>
        <w:rFonts w:ascii="Symbol" w:hAnsi="Symbol" w:hint="default"/>
      </w:rPr>
    </w:lvl>
    <w:lvl w:ilvl="7" w:tplc="6E8C53CE">
      <w:start w:val="1"/>
      <w:numFmt w:val="bullet"/>
      <w:lvlText w:val="o"/>
      <w:lvlJc w:val="left"/>
      <w:pPr>
        <w:ind w:left="5760" w:hanging="360"/>
      </w:pPr>
      <w:rPr>
        <w:rFonts w:ascii="Courier New" w:hAnsi="Courier New" w:hint="default"/>
      </w:rPr>
    </w:lvl>
    <w:lvl w:ilvl="8" w:tplc="6F2097B6">
      <w:start w:val="1"/>
      <w:numFmt w:val="bullet"/>
      <w:lvlText w:val=""/>
      <w:lvlJc w:val="left"/>
      <w:pPr>
        <w:ind w:left="6480" w:hanging="360"/>
      </w:pPr>
      <w:rPr>
        <w:rFonts w:ascii="Wingdings" w:hAnsi="Wingdings" w:hint="default"/>
      </w:rPr>
    </w:lvl>
  </w:abstractNum>
  <w:abstractNum w:abstractNumId="7" w15:restartNumberingAfterBreak="0">
    <w:nsid w:val="7C8A2088"/>
    <w:multiLevelType w:val="hybridMultilevel"/>
    <w:tmpl w:val="8C52CFF8"/>
    <w:lvl w:ilvl="0" w:tplc="9FF63A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9545237">
    <w:abstractNumId w:val="6"/>
  </w:num>
  <w:num w:numId="2" w16cid:durableId="1562138135">
    <w:abstractNumId w:val="3"/>
  </w:num>
  <w:num w:numId="3" w16cid:durableId="687684421">
    <w:abstractNumId w:val="2"/>
  </w:num>
  <w:num w:numId="4" w16cid:durableId="1222406724">
    <w:abstractNumId w:val="7"/>
  </w:num>
  <w:num w:numId="5" w16cid:durableId="1027488951">
    <w:abstractNumId w:val="5"/>
  </w:num>
  <w:num w:numId="6" w16cid:durableId="110707956">
    <w:abstractNumId w:val="4"/>
  </w:num>
  <w:num w:numId="7" w16cid:durableId="949581446">
    <w:abstractNumId w:val="1"/>
  </w:num>
  <w:num w:numId="8" w16cid:durableId="107003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0C"/>
    <w:rsid w:val="006A27CA"/>
    <w:rsid w:val="00854B0C"/>
    <w:rsid w:val="00964B3C"/>
    <w:rsid w:val="00BA056A"/>
    <w:rsid w:val="00C948C9"/>
    <w:rsid w:val="00D31C48"/>
    <w:rsid w:val="00F5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2771"/>
  <w15:chartTrackingRefBased/>
  <w15:docId w15:val="{AF4A9E30-0F84-405E-8CA0-568A898F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0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854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4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4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4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B0C"/>
    <w:rPr>
      <w:rFonts w:eastAsiaTheme="majorEastAsia" w:cstheme="majorBidi"/>
      <w:color w:val="272727" w:themeColor="text1" w:themeTint="D8"/>
    </w:rPr>
  </w:style>
  <w:style w:type="paragraph" w:styleId="Title">
    <w:name w:val="Title"/>
    <w:basedOn w:val="Normal"/>
    <w:next w:val="Normal"/>
    <w:link w:val="TitleChar"/>
    <w:uiPriority w:val="10"/>
    <w:qFormat/>
    <w:rsid w:val="00854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B0C"/>
    <w:pPr>
      <w:spacing w:before="160"/>
      <w:jc w:val="center"/>
    </w:pPr>
    <w:rPr>
      <w:i/>
      <w:iCs/>
      <w:color w:val="404040" w:themeColor="text1" w:themeTint="BF"/>
    </w:rPr>
  </w:style>
  <w:style w:type="character" w:customStyle="1" w:styleId="QuoteChar">
    <w:name w:val="Quote Char"/>
    <w:basedOn w:val="DefaultParagraphFont"/>
    <w:link w:val="Quote"/>
    <w:uiPriority w:val="29"/>
    <w:rsid w:val="00854B0C"/>
    <w:rPr>
      <w:i/>
      <w:iCs/>
      <w:color w:val="404040" w:themeColor="text1" w:themeTint="BF"/>
    </w:rPr>
  </w:style>
  <w:style w:type="paragraph" w:styleId="ListParagraph">
    <w:name w:val="List Paragraph"/>
    <w:basedOn w:val="Normal"/>
    <w:uiPriority w:val="34"/>
    <w:qFormat/>
    <w:rsid w:val="00854B0C"/>
    <w:pPr>
      <w:ind w:left="720"/>
      <w:contextualSpacing/>
    </w:pPr>
  </w:style>
  <w:style w:type="character" w:styleId="IntenseEmphasis">
    <w:name w:val="Intense Emphasis"/>
    <w:basedOn w:val="DefaultParagraphFont"/>
    <w:uiPriority w:val="21"/>
    <w:qFormat/>
    <w:rsid w:val="00854B0C"/>
    <w:rPr>
      <w:i/>
      <w:iCs/>
      <w:color w:val="0F4761" w:themeColor="accent1" w:themeShade="BF"/>
    </w:rPr>
  </w:style>
  <w:style w:type="paragraph" w:styleId="IntenseQuote">
    <w:name w:val="Intense Quote"/>
    <w:basedOn w:val="Normal"/>
    <w:next w:val="Normal"/>
    <w:link w:val="IntenseQuoteChar"/>
    <w:uiPriority w:val="30"/>
    <w:qFormat/>
    <w:rsid w:val="00854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B0C"/>
    <w:rPr>
      <w:i/>
      <w:iCs/>
      <w:color w:val="0F4761" w:themeColor="accent1" w:themeShade="BF"/>
    </w:rPr>
  </w:style>
  <w:style w:type="character" w:styleId="IntenseReference">
    <w:name w:val="Intense Reference"/>
    <w:basedOn w:val="DefaultParagraphFont"/>
    <w:uiPriority w:val="32"/>
    <w:qFormat/>
    <w:rsid w:val="00854B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3347</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Rivera</dc:creator>
  <cp:keywords/>
  <dc:description/>
  <cp:lastModifiedBy>Kelly Strantz</cp:lastModifiedBy>
  <cp:revision>3</cp:revision>
  <dcterms:created xsi:type="dcterms:W3CDTF">2026-02-02T22:35:00Z</dcterms:created>
  <dcterms:modified xsi:type="dcterms:W3CDTF">2026-02-02T22:35:00Z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38540e42-2079-41c5-8f23-04fe2896f87d</vt:lpwstr>
  </property>
</Properties>
</file>