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C20D8" w14:textId="4E64B757" w:rsidR="00E41FFD" w:rsidRDefault="00E41FFD" w:rsidP="00D64E91">
      <w:pPr>
        <w:pStyle w:val="Heading2"/>
        <w:spacing w:before="299" w:after="299"/>
        <w:rPr>
          <w:rFonts w:eastAsia="Aptos" w:cs="Aptos"/>
          <w:b/>
          <w:bCs/>
          <w:color w:val="000000" w:themeColor="text1"/>
          <w:sz w:val="20"/>
          <w:szCs w:val="20"/>
        </w:rPr>
      </w:pPr>
      <w:r>
        <w:rPr>
          <w:noProof/>
          <w:color w:val="555555"/>
        </w:rPr>
        <w:drawing>
          <wp:anchor distT="0" distB="0" distL="114300" distR="114300" simplePos="0" relativeHeight="251659264" behindDoc="0" locked="0" layoutInCell="1" allowOverlap="1" wp14:anchorId="08DA5947" wp14:editId="457369DC">
            <wp:simplePos x="0" y="0"/>
            <wp:positionH relativeFrom="margin">
              <wp:align>center</wp:align>
            </wp:positionH>
            <wp:positionV relativeFrom="paragraph">
              <wp:posOffset>-228600</wp:posOffset>
            </wp:positionV>
            <wp:extent cx="2712720" cy="688495"/>
            <wp:effectExtent l="0" t="0" r="0" b="0"/>
            <wp:wrapNone/>
            <wp:docPr id="7195121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7338340" name="Picture 1727338340"/>
                    <pic:cNvPicPr/>
                  </pic:nvPicPr>
                  <pic:blipFill rotWithShape="1"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373" b="297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2720" cy="6884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536A83" w14:textId="77777777" w:rsidR="001B2FA9" w:rsidRDefault="001B2FA9" w:rsidP="00D64E91">
      <w:pPr>
        <w:spacing w:after="0" w:line="278" w:lineRule="auto"/>
        <w:rPr>
          <w:rFonts w:asciiTheme="majorHAnsi" w:eastAsia="Aptos" w:hAnsiTheme="majorHAnsi" w:cs="Aptos"/>
          <w:color w:val="000000" w:themeColor="text1"/>
          <w:sz w:val="20"/>
          <w:szCs w:val="20"/>
        </w:rPr>
      </w:pPr>
    </w:p>
    <w:p w14:paraId="38ED4ABE" w14:textId="77777777" w:rsidR="00CF1980" w:rsidRPr="00CF1980" w:rsidRDefault="00CF1980" w:rsidP="00CF1980">
      <w:pPr>
        <w:spacing w:after="0" w:line="278" w:lineRule="auto"/>
        <w:rPr>
          <w:rFonts w:asciiTheme="majorHAnsi" w:eastAsia="Aptos" w:hAnsiTheme="majorHAnsi" w:cs="Aptos"/>
          <w:b/>
          <w:bCs/>
          <w:color w:val="000000" w:themeColor="text1"/>
          <w:sz w:val="20"/>
          <w:szCs w:val="20"/>
        </w:rPr>
      </w:pPr>
      <w:r w:rsidRPr="00CF1980">
        <w:rPr>
          <w:rFonts w:asciiTheme="majorHAnsi" w:eastAsia="Aptos" w:hAnsiTheme="majorHAnsi" w:cs="Aptos"/>
          <w:b/>
          <w:bCs/>
          <w:color w:val="000000" w:themeColor="text1"/>
          <w:sz w:val="20"/>
          <w:szCs w:val="20"/>
        </w:rPr>
        <w:t>Patient Navigator</w:t>
      </w:r>
    </w:p>
    <w:p w14:paraId="02592462" w14:textId="77777777" w:rsidR="00CF1980" w:rsidRPr="00CF1980" w:rsidRDefault="00CF1980" w:rsidP="00CF1980">
      <w:pPr>
        <w:spacing w:after="0" w:line="278" w:lineRule="auto"/>
        <w:rPr>
          <w:rFonts w:asciiTheme="majorHAnsi" w:eastAsia="Aptos" w:hAnsiTheme="majorHAnsi" w:cs="Aptos"/>
          <w:b/>
          <w:bCs/>
          <w:color w:val="000000" w:themeColor="text1"/>
          <w:sz w:val="20"/>
          <w:szCs w:val="20"/>
        </w:rPr>
      </w:pPr>
      <w:r w:rsidRPr="00CF1980">
        <w:rPr>
          <w:rFonts w:asciiTheme="majorHAnsi" w:eastAsia="Aptos" w:hAnsiTheme="majorHAnsi" w:cs="Aptos"/>
          <w:b/>
          <w:bCs/>
          <w:color w:val="000000" w:themeColor="text1"/>
          <w:sz w:val="20"/>
          <w:szCs w:val="20"/>
        </w:rPr>
        <w:t></w:t>
      </w:r>
    </w:p>
    <w:tbl>
      <w:tblPr>
        <w:tblW w:w="935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9"/>
        <w:gridCol w:w="840"/>
        <w:gridCol w:w="6569"/>
      </w:tblGrid>
      <w:tr w:rsidR="00CF1980" w:rsidRPr="00CF1980" w14:paraId="02C6C53F" w14:textId="77777777">
        <w:tc>
          <w:tcPr>
            <w:tcW w:w="194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EDE7F6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30D57069" w14:textId="77777777" w:rsidR="00CF1980" w:rsidRPr="00CF1980" w:rsidRDefault="00CF1980" w:rsidP="00CF1980">
            <w:pPr>
              <w:spacing w:after="0" w:line="278" w:lineRule="auto"/>
              <w:rPr>
                <w:rFonts w:asciiTheme="majorHAnsi" w:eastAsia="Aptos" w:hAnsiTheme="majorHAnsi" w:cs="Aptos"/>
                <w:b/>
                <w:bCs/>
                <w:color w:val="000000" w:themeColor="text1"/>
                <w:sz w:val="20"/>
                <w:szCs w:val="20"/>
              </w:rPr>
            </w:pPr>
            <w:r w:rsidRPr="00CF1980">
              <w:rPr>
                <w:rFonts w:asciiTheme="majorHAnsi" w:eastAsia="Aptos" w:hAnsiTheme="majorHAnsi" w:cs="Aptos"/>
                <w:b/>
                <w:bCs/>
                <w:color w:val="000000" w:themeColor="text1"/>
                <w:sz w:val="20"/>
                <w:szCs w:val="20"/>
              </w:rPr>
              <w:t>Reports To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07463774" w14:textId="77777777" w:rsidR="00CF1980" w:rsidRPr="00CF1980" w:rsidRDefault="00CF1980" w:rsidP="00CF1980">
            <w:pPr>
              <w:spacing w:after="0" w:line="278" w:lineRule="auto"/>
              <w:rPr>
                <w:rFonts w:asciiTheme="majorHAnsi" w:eastAsia="Aptos" w:hAnsiTheme="majorHAnsi" w:cs="Aptos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5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2BCA1650" w14:textId="77777777" w:rsidR="00CF1980" w:rsidRPr="00CF1980" w:rsidRDefault="00CF1980" w:rsidP="00CF1980">
            <w:pPr>
              <w:spacing w:after="0" w:line="278" w:lineRule="auto"/>
              <w:rPr>
                <w:rFonts w:asciiTheme="majorHAnsi" w:eastAsia="Aptos" w:hAnsiTheme="majorHAnsi" w:cs="Aptos"/>
                <w:b/>
                <w:bCs/>
                <w:color w:val="000000" w:themeColor="text1"/>
                <w:sz w:val="20"/>
                <w:szCs w:val="20"/>
              </w:rPr>
            </w:pPr>
            <w:r w:rsidRPr="00CF1980">
              <w:rPr>
                <w:rFonts w:asciiTheme="majorHAnsi" w:eastAsia="Aptos" w:hAnsiTheme="majorHAnsi" w:cs="Aptos"/>
                <w:b/>
                <w:bCs/>
                <w:color w:val="000000" w:themeColor="text1"/>
                <w:sz w:val="20"/>
                <w:szCs w:val="20"/>
              </w:rPr>
              <w:t>Director, Social Services</w:t>
            </w:r>
          </w:p>
        </w:tc>
      </w:tr>
      <w:tr w:rsidR="00CF1980" w:rsidRPr="00CF1980" w14:paraId="36D3B477" w14:textId="77777777">
        <w:tc>
          <w:tcPr>
            <w:tcW w:w="19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0FB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1E89AE9F" w14:textId="77777777" w:rsidR="00CF1980" w:rsidRPr="00CF1980" w:rsidRDefault="00CF1980" w:rsidP="00CF1980">
            <w:pPr>
              <w:spacing w:after="0" w:line="278" w:lineRule="auto"/>
              <w:rPr>
                <w:rFonts w:asciiTheme="majorHAnsi" w:eastAsia="Aptos" w:hAnsiTheme="majorHAnsi" w:cs="Aptos"/>
                <w:b/>
                <w:bCs/>
                <w:color w:val="000000" w:themeColor="text1"/>
                <w:sz w:val="20"/>
                <w:szCs w:val="20"/>
              </w:rPr>
            </w:pPr>
            <w:r w:rsidRPr="00CF1980">
              <w:rPr>
                <w:rFonts w:asciiTheme="majorHAnsi" w:eastAsia="Aptos" w:hAnsiTheme="majorHAnsi" w:cs="Aptos"/>
                <w:b/>
                <w:bCs/>
                <w:color w:val="000000" w:themeColor="text1"/>
                <w:sz w:val="20"/>
                <w:szCs w:val="20"/>
              </w:rPr>
              <w:t>Location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7FE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22FCCE1A" w14:textId="77777777" w:rsidR="00CF1980" w:rsidRPr="00CF1980" w:rsidRDefault="00CF1980" w:rsidP="00CF1980">
            <w:pPr>
              <w:spacing w:after="0" w:line="278" w:lineRule="auto"/>
              <w:rPr>
                <w:rFonts w:asciiTheme="majorHAnsi" w:eastAsia="Aptos" w:hAnsiTheme="majorHAnsi" w:cs="Aptos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7FE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577B78BC" w14:textId="77777777" w:rsidR="00CF1980" w:rsidRPr="00CF1980" w:rsidRDefault="00CF1980" w:rsidP="00CF1980">
            <w:pPr>
              <w:spacing w:after="0" w:line="278" w:lineRule="auto"/>
              <w:rPr>
                <w:rFonts w:asciiTheme="majorHAnsi" w:eastAsia="Aptos" w:hAnsiTheme="majorHAnsi" w:cs="Aptos"/>
                <w:b/>
                <w:bCs/>
                <w:color w:val="000000" w:themeColor="text1"/>
                <w:sz w:val="20"/>
                <w:szCs w:val="20"/>
              </w:rPr>
            </w:pPr>
            <w:r w:rsidRPr="00CF1980">
              <w:rPr>
                <w:rFonts w:asciiTheme="majorHAnsi" w:eastAsia="Aptos" w:hAnsiTheme="majorHAnsi" w:cs="Aptos"/>
                <w:b/>
                <w:bCs/>
                <w:color w:val="000000" w:themeColor="text1"/>
                <w:sz w:val="20"/>
                <w:szCs w:val="20"/>
              </w:rPr>
              <w:t>Bronx</w:t>
            </w:r>
          </w:p>
        </w:tc>
      </w:tr>
      <w:tr w:rsidR="00CF1980" w:rsidRPr="00CF1980" w14:paraId="5CD6121A" w14:textId="77777777">
        <w:tc>
          <w:tcPr>
            <w:tcW w:w="19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DE7F6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72BF0FD8" w14:textId="77777777" w:rsidR="00CF1980" w:rsidRPr="00CF1980" w:rsidRDefault="00CF1980" w:rsidP="00CF1980">
            <w:pPr>
              <w:spacing w:after="0" w:line="278" w:lineRule="auto"/>
              <w:rPr>
                <w:rFonts w:asciiTheme="majorHAnsi" w:eastAsia="Aptos" w:hAnsiTheme="majorHAnsi" w:cs="Aptos"/>
                <w:b/>
                <w:bCs/>
                <w:color w:val="000000" w:themeColor="text1"/>
                <w:sz w:val="20"/>
                <w:szCs w:val="20"/>
              </w:rPr>
            </w:pPr>
            <w:r w:rsidRPr="00CF1980">
              <w:rPr>
                <w:rFonts w:asciiTheme="majorHAnsi" w:eastAsia="Aptos" w:hAnsiTheme="majorHAnsi" w:cs="Aptos"/>
                <w:b/>
                <w:bCs/>
                <w:color w:val="000000" w:themeColor="text1"/>
                <w:sz w:val="20"/>
                <w:szCs w:val="20"/>
              </w:rPr>
              <w:t>Status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26CFD0C6" w14:textId="77777777" w:rsidR="00CF1980" w:rsidRPr="00CF1980" w:rsidRDefault="00CF1980" w:rsidP="00CF1980">
            <w:pPr>
              <w:spacing w:after="0" w:line="278" w:lineRule="auto"/>
              <w:rPr>
                <w:rFonts w:asciiTheme="majorHAnsi" w:eastAsia="Aptos" w:hAnsiTheme="majorHAnsi" w:cs="Aptos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0D8906C9" w14:textId="77777777" w:rsidR="00CF1980" w:rsidRPr="00CF1980" w:rsidRDefault="00CF1980" w:rsidP="00CF1980">
            <w:pPr>
              <w:spacing w:after="0" w:line="278" w:lineRule="auto"/>
              <w:rPr>
                <w:rFonts w:asciiTheme="majorHAnsi" w:eastAsia="Aptos" w:hAnsiTheme="majorHAnsi" w:cs="Aptos"/>
                <w:b/>
                <w:bCs/>
                <w:color w:val="000000" w:themeColor="text1"/>
                <w:sz w:val="20"/>
                <w:szCs w:val="20"/>
              </w:rPr>
            </w:pPr>
            <w:r w:rsidRPr="00CF1980">
              <w:rPr>
                <w:rFonts w:asciiTheme="majorHAnsi" w:eastAsia="Aptos" w:hAnsiTheme="majorHAnsi" w:cs="Aptos"/>
                <w:b/>
                <w:bCs/>
                <w:color w:val="000000" w:themeColor="text1"/>
                <w:sz w:val="20"/>
                <w:szCs w:val="20"/>
              </w:rPr>
              <w:t>Full-Time</w:t>
            </w:r>
          </w:p>
        </w:tc>
      </w:tr>
      <w:tr w:rsidR="00CF1980" w:rsidRPr="00CF1980" w14:paraId="52438318" w14:textId="77777777">
        <w:tc>
          <w:tcPr>
            <w:tcW w:w="19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0FB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1B815B6B" w14:textId="77777777" w:rsidR="00CF1980" w:rsidRPr="00CF1980" w:rsidRDefault="00CF1980" w:rsidP="00CF1980">
            <w:pPr>
              <w:spacing w:after="0" w:line="278" w:lineRule="auto"/>
              <w:rPr>
                <w:rFonts w:asciiTheme="majorHAnsi" w:eastAsia="Aptos" w:hAnsiTheme="majorHAnsi" w:cs="Aptos"/>
                <w:b/>
                <w:bCs/>
                <w:color w:val="000000" w:themeColor="text1"/>
                <w:sz w:val="20"/>
                <w:szCs w:val="20"/>
              </w:rPr>
            </w:pPr>
            <w:r w:rsidRPr="00CF1980">
              <w:rPr>
                <w:rFonts w:asciiTheme="majorHAnsi" w:eastAsia="Aptos" w:hAnsiTheme="majorHAnsi" w:cs="Aptos"/>
                <w:b/>
                <w:bCs/>
                <w:color w:val="000000" w:themeColor="text1"/>
                <w:sz w:val="20"/>
                <w:szCs w:val="20"/>
              </w:rPr>
              <w:t>Annual Salary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7FE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4C9CE7E5" w14:textId="77777777" w:rsidR="00CF1980" w:rsidRPr="00CF1980" w:rsidRDefault="00CF1980" w:rsidP="00CF1980">
            <w:pPr>
              <w:spacing w:after="0" w:line="278" w:lineRule="auto"/>
              <w:rPr>
                <w:rFonts w:asciiTheme="majorHAnsi" w:eastAsia="Aptos" w:hAnsiTheme="majorHAnsi" w:cs="Aptos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7FE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3A7915BB" w14:textId="77777777" w:rsidR="00CF1980" w:rsidRPr="00CF1980" w:rsidRDefault="00CF1980" w:rsidP="00CF1980">
            <w:pPr>
              <w:spacing w:after="0" w:line="278" w:lineRule="auto"/>
              <w:rPr>
                <w:rFonts w:asciiTheme="majorHAnsi" w:eastAsia="Aptos" w:hAnsiTheme="majorHAnsi" w:cs="Aptos"/>
                <w:b/>
                <w:bCs/>
                <w:color w:val="000000" w:themeColor="text1"/>
                <w:sz w:val="20"/>
                <w:szCs w:val="20"/>
              </w:rPr>
            </w:pPr>
            <w:r w:rsidRPr="00CF1980">
              <w:rPr>
                <w:rFonts w:asciiTheme="majorHAnsi" w:eastAsia="Aptos" w:hAnsiTheme="majorHAnsi" w:cs="Aptos"/>
                <w:b/>
                <w:bCs/>
                <w:color w:val="000000" w:themeColor="text1"/>
                <w:sz w:val="20"/>
                <w:szCs w:val="20"/>
              </w:rPr>
              <w:t>$50,000</w:t>
            </w:r>
          </w:p>
        </w:tc>
      </w:tr>
      <w:tr w:rsidR="00CF1980" w:rsidRPr="00CF1980" w14:paraId="4B7A45CA" w14:textId="77777777">
        <w:tc>
          <w:tcPr>
            <w:tcW w:w="19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DE7F6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03091999" w14:textId="77777777" w:rsidR="00CF1980" w:rsidRPr="00CF1980" w:rsidRDefault="00CF1980" w:rsidP="00CF1980">
            <w:pPr>
              <w:spacing w:after="0" w:line="278" w:lineRule="auto"/>
              <w:rPr>
                <w:rFonts w:asciiTheme="majorHAnsi" w:eastAsia="Aptos" w:hAnsiTheme="majorHAnsi" w:cs="Aptos"/>
                <w:b/>
                <w:bCs/>
                <w:color w:val="000000" w:themeColor="text1"/>
                <w:sz w:val="20"/>
                <w:szCs w:val="20"/>
              </w:rPr>
            </w:pPr>
            <w:r w:rsidRPr="00CF1980">
              <w:rPr>
                <w:rFonts w:asciiTheme="majorHAnsi" w:eastAsia="Aptos" w:hAnsiTheme="majorHAnsi" w:cs="Aptos"/>
                <w:b/>
                <w:bCs/>
                <w:color w:val="000000" w:themeColor="text1"/>
                <w:sz w:val="20"/>
                <w:szCs w:val="20"/>
              </w:rPr>
              <w:t>Level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0F27A8F3" w14:textId="77777777" w:rsidR="00CF1980" w:rsidRPr="00CF1980" w:rsidRDefault="00CF1980" w:rsidP="00CF1980">
            <w:pPr>
              <w:spacing w:after="0" w:line="278" w:lineRule="auto"/>
              <w:rPr>
                <w:rFonts w:asciiTheme="majorHAnsi" w:eastAsia="Aptos" w:hAnsiTheme="majorHAnsi" w:cs="Aptos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7F8925C0" w14:textId="77777777" w:rsidR="00CF1980" w:rsidRPr="00CF1980" w:rsidRDefault="00CF1980" w:rsidP="00CF1980">
            <w:pPr>
              <w:spacing w:after="0" w:line="278" w:lineRule="auto"/>
              <w:rPr>
                <w:rFonts w:asciiTheme="majorHAnsi" w:eastAsia="Aptos" w:hAnsiTheme="majorHAnsi" w:cs="Aptos"/>
                <w:b/>
                <w:bCs/>
                <w:color w:val="000000" w:themeColor="text1"/>
                <w:sz w:val="20"/>
                <w:szCs w:val="20"/>
              </w:rPr>
            </w:pPr>
            <w:r w:rsidRPr="00CF1980">
              <w:rPr>
                <w:rFonts w:asciiTheme="majorHAnsi" w:eastAsia="Aptos" w:hAnsiTheme="majorHAnsi" w:cs="Aptos"/>
                <w:b/>
                <w:bCs/>
                <w:color w:val="000000" w:themeColor="text1"/>
                <w:sz w:val="20"/>
                <w:szCs w:val="20"/>
              </w:rPr>
              <w:t>Non- exempt</w:t>
            </w:r>
          </w:p>
        </w:tc>
      </w:tr>
    </w:tbl>
    <w:p w14:paraId="2A3751A4" w14:textId="77777777" w:rsidR="002D0305" w:rsidRPr="002D0305" w:rsidRDefault="002D0305" w:rsidP="002D0305">
      <w:pPr>
        <w:spacing w:after="0" w:line="278" w:lineRule="auto"/>
        <w:rPr>
          <w:rFonts w:asciiTheme="majorHAnsi" w:eastAsia="Aptos" w:hAnsiTheme="majorHAnsi" w:cs="Aptos"/>
          <w:color w:val="000000" w:themeColor="text1"/>
          <w:sz w:val="20"/>
          <w:szCs w:val="20"/>
        </w:rPr>
      </w:pPr>
    </w:p>
    <w:p w14:paraId="7B96D9A3" w14:textId="77777777" w:rsidR="002D0305" w:rsidRPr="002D0305" w:rsidRDefault="002D0305" w:rsidP="002D0305">
      <w:pPr>
        <w:spacing w:after="0" w:line="278" w:lineRule="auto"/>
        <w:rPr>
          <w:rFonts w:asciiTheme="majorHAnsi" w:eastAsia="Aptos" w:hAnsiTheme="majorHAnsi" w:cs="Aptos"/>
          <w:color w:val="000000" w:themeColor="text1"/>
          <w:sz w:val="20"/>
          <w:szCs w:val="20"/>
        </w:rPr>
      </w:pPr>
      <w:r w:rsidRPr="002D0305">
        <w:rPr>
          <w:rFonts w:asciiTheme="majorHAnsi" w:eastAsia="Aptos" w:hAnsiTheme="majorHAnsi" w:cs="Aptos"/>
          <w:b/>
          <w:bCs/>
          <w:color w:val="000000" w:themeColor="text1"/>
          <w:sz w:val="20"/>
          <w:szCs w:val="20"/>
        </w:rPr>
        <w:t>Position Summary</w:t>
      </w:r>
    </w:p>
    <w:p w14:paraId="65282DE3" w14:textId="77777777" w:rsidR="002D0305" w:rsidRDefault="002D0305" w:rsidP="002D0305">
      <w:pPr>
        <w:spacing w:after="0" w:line="278" w:lineRule="auto"/>
        <w:rPr>
          <w:rFonts w:asciiTheme="majorHAnsi" w:eastAsia="Aptos" w:hAnsiTheme="majorHAnsi" w:cs="Aptos"/>
          <w:color w:val="000000" w:themeColor="text1"/>
          <w:sz w:val="20"/>
          <w:szCs w:val="20"/>
        </w:rPr>
      </w:pPr>
      <w:r w:rsidRPr="002D0305">
        <w:rPr>
          <w:rFonts w:asciiTheme="majorHAnsi" w:eastAsia="Aptos" w:hAnsiTheme="majorHAnsi" w:cs="Aptos"/>
          <w:color w:val="000000" w:themeColor="text1"/>
          <w:sz w:val="20"/>
          <w:szCs w:val="20"/>
        </w:rPr>
        <w:t>The Patient Navigator supports LGBTQ+ individuals in accessing, navigating, and remaining engaged in healthcare and supportive services. The Navigator serves as a consistent point of contact between patients, healthcare providers, and Destination Tomorrow, helping patients understand their care options, overcome barriers to care, attend appointments, and connect with appropriate resources.</w:t>
      </w:r>
    </w:p>
    <w:p w14:paraId="0BB22655" w14:textId="77777777" w:rsidR="002D0305" w:rsidRPr="002D0305" w:rsidRDefault="002D0305" w:rsidP="002D0305">
      <w:pPr>
        <w:spacing w:after="0" w:line="278" w:lineRule="auto"/>
        <w:rPr>
          <w:rFonts w:asciiTheme="majorHAnsi" w:eastAsia="Aptos" w:hAnsiTheme="majorHAnsi" w:cs="Aptos"/>
          <w:color w:val="000000" w:themeColor="text1"/>
          <w:sz w:val="20"/>
          <w:szCs w:val="20"/>
        </w:rPr>
      </w:pPr>
    </w:p>
    <w:p w14:paraId="5175380D" w14:textId="77777777" w:rsidR="002D0305" w:rsidRPr="002D0305" w:rsidRDefault="002D0305" w:rsidP="002D0305">
      <w:pPr>
        <w:spacing w:after="0" w:line="278" w:lineRule="auto"/>
        <w:rPr>
          <w:rFonts w:asciiTheme="majorHAnsi" w:eastAsia="Aptos" w:hAnsiTheme="majorHAnsi" w:cs="Aptos"/>
          <w:color w:val="000000" w:themeColor="text1"/>
          <w:sz w:val="20"/>
          <w:szCs w:val="20"/>
        </w:rPr>
      </w:pPr>
      <w:r w:rsidRPr="002D0305">
        <w:rPr>
          <w:rFonts w:asciiTheme="majorHAnsi" w:eastAsia="Aptos" w:hAnsiTheme="majorHAnsi" w:cs="Aptos"/>
          <w:color w:val="000000" w:themeColor="text1"/>
          <w:sz w:val="20"/>
          <w:szCs w:val="20"/>
        </w:rPr>
        <w:t>This position is primarily focused on </w:t>
      </w:r>
      <w:r w:rsidRPr="002D0305">
        <w:rPr>
          <w:rFonts w:asciiTheme="majorHAnsi" w:eastAsia="Aptos" w:hAnsiTheme="majorHAnsi" w:cs="Aptos"/>
          <w:b/>
          <w:bCs/>
          <w:color w:val="000000" w:themeColor="text1"/>
          <w:sz w:val="20"/>
          <w:szCs w:val="20"/>
        </w:rPr>
        <w:t>healthcare navigation, patient engagement, care coordination, and advocacy</w:t>
      </w:r>
      <w:r w:rsidRPr="002D0305">
        <w:rPr>
          <w:rFonts w:asciiTheme="majorHAnsi" w:eastAsia="Aptos" w:hAnsiTheme="majorHAnsi" w:cs="Aptos"/>
          <w:color w:val="000000" w:themeColor="text1"/>
          <w:sz w:val="20"/>
          <w:szCs w:val="20"/>
        </w:rPr>
        <w:t xml:space="preserve">. The Navigator does not provide clinical treatment but helps patients identify their needs and successfully </w:t>
      </w:r>
      <w:proofErr w:type="gramStart"/>
      <w:r w:rsidRPr="002D0305">
        <w:rPr>
          <w:rFonts w:asciiTheme="majorHAnsi" w:eastAsia="Aptos" w:hAnsiTheme="majorHAnsi" w:cs="Aptos"/>
          <w:color w:val="000000" w:themeColor="text1"/>
          <w:sz w:val="20"/>
          <w:szCs w:val="20"/>
        </w:rPr>
        <w:t>connect</w:t>
      </w:r>
      <w:proofErr w:type="gramEnd"/>
      <w:r w:rsidRPr="002D0305">
        <w:rPr>
          <w:rFonts w:asciiTheme="majorHAnsi" w:eastAsia="Aptos" w:hAnsiTheme="majorHAnsi" w:cs="Aptos"/>
          <w:color w:val="000000" w:themeColor="text1"/>
          <w:sz w:val="20"/>
          <w:szCs w:val="20"/>
        </w:rPr>
        <w:t xml:space="preserve"> with the appropriate medical, behavioral health, substance-use, and social service providers.</w:t>
      </w:r>
    </w:p>
    <w:p w14:paraId="18F43BB8" w14:textId="77777777" w:rsidR="002D0305" w:rsidRDefault="002D0305" w:rsidP="002D0305">
      <w:pPr>
        <w:spacing w:after="0" w:line="278" w:lineRule="auto"/>
        <w:rPr>
          <w:rFonts w:asciiTheme="majorHAnsi" w:eastAsia="Aptos" w:hAnsiTheme="majorHAnsi" w:cs="Aptos"/>
          <w:color w:val="000000" w:themeColor="text1"/>
          <w:sz w:val="20"/>
          <w:szCs w:val="20"/>
        </w:rPr>
      </w:pPr>
      <w:r w:rsidRPr="002D0305">
        <w:rPr>
          <w:rFonts w:asciiTheme="majorHAnsi" w:eastAsia="Aptos" w:hAnsiTheme="majorHAnsi" w:cs="Aptos"/>
          <w:color w:val="000000" w:themeColor="text1"/>
          <w:sz w:val="20"/>
          <w:szCs w:val="20"/>
        </w:rPr>
        <w:t>The ideal candidate will have strong communication, organization, problem-solving, and crisis-management skills and be comfortable working with LGBTQ+ individuals and other underserved populations experiencing complex health and social needs.</w:t>
      </w:r>
    </w:p>
    <w:p w14:paraId="4739AE00" w14:textId="77777777" w:rsidR="002D0305" w:rsidRPr="002D0305" w:rsidRDefault="002D0305" w:rsidP="002D0305">
      <w:pPr>
        <w:spacing w:after="0" w:line="278" w:lineRule="auto"/>
        <w:rPr>
          <w:rFonts w:asciiTheme="majorHAnsi" w:eastAsia="Aptos" w:hAnsiTheme="majorHAnsi" w:cs="Aptos"/>
          <w:color w:val="000000" w:themeColor="text1"/>
          <w:sz w:val="20"/>
          <w:szCs w:val="20"/>
        </w:rPr>
      </w:pPr>
    </w:p>
    <w:p w14:paraId="6CA3B205" w14:textId="77777777" w:rsidR="002D0305" w:rsidRPr="002D0305" w:rsidRDefault="002D0305" w:rsidP="002D0305">
      <w:pPr>
        <w:spacing w:after="0" w:line="278" w:lineRule="auto"/>
        <w:rPr>
          <w:rFonts w:asciiTheme="majorHAnsi" w:eastAsia="Aptos" w:hAnsiTheme="majorHAnsi" w:cs="Aptos"/>
          <w:color w:val="000000" w:themeColor="text1"/>
          <w:sz w:val="20"/>
          <w:szCs w:val="20"/>
        </w:rPr>
      </w:pPr>
      <w:r w:rsidRPr="002D0305">
        <w:rPr>
          <w:rFonts w:asciiTheme="majorHAnsi" w:eastAsia="Aptos" w:hAnsiTheme="majorHAnsi" w:cs="Aptos"/>
          <w:b/>
          <w:bCs/>
          <w:color w:val="000000" w:themeColor="text1"/>
          <w:sz w:val="20"/>
          <w:szCs w:val="20"/>
        </w:rPr>
        <w:t>Primary Duties and Responsibilities</w:t>
      </w:r>
    </w:p>
    <w:p w14:paraId="5EF16226" w14:textId="77777777" w:rsidR="002D0305" w:rsidRPr="002D0305" w:rsidRDefault="002D0305" w:rsidP="002D0305">
      <w:pPr>
        <w:spacing w:after="0" w:line="278" w:lineRule="auto"/>
        <w:rPr>
          <w:rFonts w:asciiTheme="majorHAnsi" w:eastAsia="Aptos" w:hAnsiTheme="majorHAnsi" w:cs="Aptos"/>
          <w:color w:val="000000" w:themeColor="text1"/>
          <w:sz w:val="20"/>
          <w:szCs w:val="20"/>
        </w:rPr>
      </w:pPr>
      <w:r w:rsidRPr="002D0305">
        <w:rPr>
          <w:rFonts w:asciiTheme="majorHAnsi" w:eastAsia="Aptos" w:hAnsiTheme="majorHAnsi" w:cs="Aptos"/>
          <w:b/>
          <w:bCs/>
          <w:color w:val="000000" w:themeColor="text1"/>
          <w:sz w:val="20"/>
          <w:szCs w:val="20"/>
        </w:rPr>
        <w:t>Patient Navigation &amp; Care Coordination</w:t>
      </w:r>
    </w:p>
    <w:p w14:paraId="6D4F4137" w14:textId="77777777" w:rsidR="002D0305" w:rsidRPr="002D0305" w:rsidRDefault="002D0305" w:rsidP="002D0305">
      <w:pPr>
        <w:numPr>
          <w:ilvl w:val="0"/>
          <w:numId w:val="22"/>
        </w:numPr>
        <w:spacing w:after="0" w:line="278" w:lineRule="auto"/>
        <w:rPr>
          <w:rFonts w:asciiTheme="majorHAnsi" w:eastAsia="Aptos" w:hAnsiTheme="majorHAnsi" w:cs="Aptos"/>
          <w:color w:val="000000" w:themeColor="text1"/>
          <w:sz w:val="20"/>
          <w:szCs w:val="20"/>
        </w:rPr>
      </w:pPr>
      <w:r w:rsidRPr="002D0305">
        <w:rPr>
          <w:rFonts w:asciiTheme="majorHAnsi" w:eastAsia="Aptos" w:hAnsiTheme="majorHAnsi" w:cs="Aptos"/>
          <w:color w:val="000000" w:themeColor="text1"/>
          <w:sz w:val="20"/>
          <w:szCs w:val="20"/>
        </w:rPr>
        <w:t>Serve as a primary point of contact for assigned patients and help them navigate healthcare and supportive service systems.</w:t>
      </w:r>
    </w:p>
    <w:p w14:paraId="1485CD06" w14:textId="77777777" w:rsidR="002D0305" w:rsidRPr="002D0305" w:rsidRDefault="002D0305" w:rsidP="002D0305">
      <w:pPr>
        <w:numPr>
          <w:ilvl w:val="0"/>
          <w:numId w:val="22"/>
        </w:numPr>
        <w:spacing w:after="0" w:line="278" w:lineRule="auto"/>
        <w:rPr>
          <w:rFonts w:asciiTheme="majorHAnsi" w:eastAsia="Aptos" w:hAnsiTheme="majorHAnsi" w:cs="Aptos"/>
          <w:color w:val="000000" w:themeColor="text1"/>
          <w:sz w:val="20"/>
          <w:szCs w:val="20"/>
        </w:rPr>
      </w:pPr>
      <w:r w:rsidRPr="002D0305">
        <w:rPr>
          <w:rFonts w:asciiTheme="majorHAnsi" w:eastAsia="Aptos" w:hAnsiTheme="majorHAnsi" w:cs="Aptos"/>
          <w:color w:val="000000" w:themeColor="text1"/>
          <w:sz w:val="20"/>
          <w:szCs w:val="20"/>
        </w:rPr>
        <w:t xml:space="preserve">Assist patients with scheduling healthcare, wellness, and Destination </w:t>
      </w:r>
      <w:proofErr w:type="gramStart"/>
      <w:r w:rsidRPr="002D0305">
        <w:rPr>
          <w:rFonts w:asciiTheme="majorHAnsi" w:eastAsia="Aptos" w:hAnsiTheme="majorHAnsi" w:cs="Aptos"/>
          <w:color w:val="000000" w:themeColor="text1"/>
          <w:sz w:val="20"/>
          <w:szCs w:val="20"/>
        </w:rPr>
        <w:t>Tomorrow appointments</w:t>
      </w:r>
      <w:proofErr w:type="gramEnd"/>
      <w:r w:rsidRPr="002D0305">
        <w:rPr>
          <w:rFonts w:asciiTheme="majorHAnsi" w:eastAsia="Aptos" w:hAnsiTheme="majorHAnsi" w:cs="Aptos"/>
          <w:color w:val="000000" w:themeColor="text1"/>
          <w:sz w:val="20"/>
          <w:szCs w:val="20"/>
        </w:rPr>
        <w:t xml:space="preserve"> and provide reminders and follow-up.</w:t>
      </w:r>
    </w:p>
    <w:p w14:paraId="6C172456" w14:textId="77777777" w:rsidR="002D0305" w:rsidRPr="002D0305" w:rsidRDefault="002D0305" w:rsidP="002D0305">
      <w:pPr>
        <w:numPr>
          <w:ilvl w:val="0"/>
          <w:numId w:val="22"/>
        </w:numPr>
        <w:spacing w:after="0" w:line="278" w:lineRule="auto"/>
        <w:rPr>
          <w:rFonts w:asciiTheme="majorHAnsi" w:eastAsia="Aptos" w:hAnsiTheme="majorHAnsi" w:cs="Aptos"/>
          <w:color w:val="000000" w:themeColor="text1"/>
          <w:sz w:val="20"/>
          <w:szCs w:val="20"/>
        </w:rPr>
      </w:pPr>
      <w:r w:rsidRPr="002D0305">
        <w:rPr>
          <w:rFonts w:asciiTheme="majorHAnsi" w:eastAsia="Aptos" w:hAnsiTheme="majorHAnsi" w:cs="Aptos"/>
          <w:color w:val="000000" w:themeColor="text1"/>
          <w:sz w:val="20"/>
          <w:szCs w:val="20"/>
        </w:rPr>
        <w:t>Identify barriers that may interfere with accessing or remaining engaged in care, including transportation, childcare, insurance, housing, food insecurity, scheduling, and other social needs.</w:t>
      </w:r>
    </w:p>
    <w:p w14:paraId="4ED9EA2E" w14:textId="77777777" w:rsidR="002D0305" w:rsidRPr="002D0305" w:rsidRDefault="002D0305" w:rsidP="002D0305">
      <w:pPr>
        <w:numPr>
          <w:ilvl w:val="0"/>
          <w:numId w:val="22"/>
        </w:numPr>
        <w:spacing w:after="0" w:line="278" w:lineRule="auto"/>
        <w:rPr>
          <w:rFonts w:asciiTheme="majorHAnsi" w:eastAsia="Aptos" w:hAnsiTheme="majorHAnsi" w:cs="Aptos"/>
          <w:color w:val="000000" w:themeColor="text1"/>
          <w:sz w:val="20"/>
          <w:szCs w:val="20"/>
        </w:rPr>
      </w:pPr>
      <w:r w:rsidRPr="002D0305">
        <w:rPr>
          <w:rFonts w:asciiTheme="majorHAnsi" w:eastAsia="Aptos" w:hAnsiTheme="majorHAnsi" w:cs="Aptos"/>
          <w:color w:val="000000" w:themeColor="text1"/>
          <w:sz w:val="20"/>
          <w:szCs w:val="20"/>
        </w:rPr>
        <w:t>Develop individualized navigation plans with patients to address identified barriers and support their healthcare goals.</w:t>
      </w:r>
    </w:p>
    <w:p w14:paraId="18F9D921" w14:textId="77777777" w:rsidR="002D0305" w:rsidRPr="002D0305" w:rsidRDefault="002D0305" w:rsidP="002D0305">
      <w:pPr>
        <w:numPr>
          <w:ilvl w:val="0"/>
          <w:numId w:val="22"/>
        </w:numPr>
        <w:spacing w:after="0" w:line="278" w:lineRule="auto"/>
        <w:rPr>
          <w:rFonts w:asciiTheme="majorHAnsi" w:eastAsia="Aptos" w:hAnsiTheme="majorHAnsi" w:cs="Aptos"/>
          <w:color w:val="000000" w:themeColor="text1"/>
          <w:sz w:val="20"/>
          <w:szCs w:val="20"/>
        </w:rPr>
      </w:pPr>
      <w:r w:rsidRPr="002D0305">
        <w:rPr>
          <w:rFonts w:asciiTheme="majorHAnsi" w:eastAsia="Aptos" w:hAnsiTheme="majorHAnsi" w:cs="Aptos"/>
          <w:color w:val="000000" w:themeColor="text1"/>
          <w:sz w:val="20"/>
          <w:szCs w:val="20"/>
        </w:rPr>
        <w:t>Coordinate communication between patients, healthcare providers, Destination Tomorrow staff, and community-based providers.</w:t>
      </w:r>
    </w:p>
    <w:p w14:paraId="440B887A" w14:textId="77777777" w:rsidR="002D0305" w:rsidRPr="002D0305" w:rsidRDefault="002D0305" w:rsidP="002D0305">
      <w:pPr>
        <w:numPr>
          <w:ilvl w:val="0"/>
          <w:numId w:val="22"/>
        </w:numPr>
        <w:spacing w:after="0" w:line="278" w:lineRule="auto"/>
        <w:rPr>
          <w:rFonts w:asciiTheme="majorHAnsi" w:eastAsia="Aptos" w:hAnsiTheme="majorHAnsi" w:cs="Aptos"/>
          <w:color w:val="000000" w:themeColor="text1"/>
          <w:sz w:val="20"/>
          <w:szCs w:val="20"/>
        </w:rPr>
      </w:pPr>
      <w:r w:rsidRPr="002D0305">
        <w:rPr>
          <w:rFonts w:asciiTheme="majorHAnsi" w:eastAsia="Aptos" w:hAnsiTheme="majorHAnsi" w:cs="Aptos"/>
          <w:color w:val="000000" w:themeColor="text1"/>
          <w:sz w:val="20"/>
          <w:szCs w:val="20"/>
        </w:rPr>
        <w:t>Accompany or escort patients to medical or specialty appointments when needed to provide navigation, advocacy, and support.</w:t>
      </w:r>
    </w:p>
    <w:p w14:paraId="097F80B9" w14:textId="77777777" w:rsidR="002D0305" w:rsidRPr="002D0305" w:rsidRDefault="002D0305" w:rsidP="002D0305">
      <w:pPr>
        <w:numPr>
          <w:ilvl w:val="0"/>
          <w:numId w:val="22"/>
        </w:numPr>
        <w:spacing w:after="0" w:line="278" w:lineRule="auto"/>
        <w:rPr>
          <w:rFonts w:asciiTheme="majorHAnsi" w:eastAsia="Aptos" w:hAnsiTheme="majorHAnsi" w:cs="Aptos"/>
          <w:color w:val="000000" w:themeColor="text1"/>
          <w:sz w:val="20"/>
          <w:szCs w:val="20"/>
        </w:rPr>
      </w:pPr>
      <w:r w:rsidRPr="002D0305">
        <w:rPr>
          <w:rFonts w:asciiTheme="majorHAnsi" w:eastAsia="Aptos" w:hAnsiTheme="majorHAnsi" w:cs="Aptos"/>
          <w:color w:val="000000" w:themeColor="text1"/>
          <w:sz w:val="20"/>
          <w:szCs w:val="20"/>
        </w:rPr>
        <w:t>Conduct follow-up outreach, including phone calls, in-person engagement, and home visits when appropriate, to reconnect patients who have become disengaged from care.</w:t>
      </w:r>
    </w:p>
    <w:p w14:paraId="7B79E8DC" w14:textId="77777777" w:rsidR="002D0305" w:rsidRPr="002D0305" w:rsidRDefault="002D0305" w:rsidP="002D0305">
      <w:pPr>
        <w:spacing w:after="0" w:line="278" w:lineRule="auto"/>
        <w:rPr>
          <w:rFonts w:asciiTheme="majorHAnsi" w:eastAsia="Aptos" w:hAnsiTheme="majorHAnsi" w:cs="Aptos"/>
          <w:color w:val="000000" w:themeColor="text1"/>
          <w:sz w:val="20"/>
          <w:szCs w:val="20"/>
        </w:rPr>
      </w:pPr>
      <w:r w:rsidRPr="002D0305">
        <w:rPr>
          <w:rFonts w:asciiTheme="majorHAnsi" w:eastAsia="Aptos" w:hAnsiTheme="majorHAnsi" w:cs="Aptos"/>
          <w:b/>
          <w:bCs/>
          <w:color w:val="000000" w:themeColor="text1"/>
          <w:sz w:val="20"/>
          <w:szCs w:val="20"/>
        </w:rPr>
        <w:t>Screening, Engagement &amp; Referrals</w:t>
      </w:r>
    </w:p>
    <w:p w14:paraId="0EE72DD8" w14:textId="77777777" w:rsidR="002D0305" w:rsidRPr="002D0305" w:rsidRDefault="002D0305" w:rsidP="002D0305">
      <w:pPr>
        <w:numPr>
          <w:ilvl w:val="0"/>
          <w:numId w:val="23"/>
        </w:numPr>
        <w:spacing w:after="0" w:line="278" w:lineRule="auto"/>
        <w:rPr>
          <w:rFonts w:asciiTheme="majorHAnsi" w:eastAsia="Aptos" w:hAnsiTheme="majorHAnsi" w:cs="Aptos"/>
          <w:color w:val="000000" w:themeColor="text1"/>
          <w:sz w:val="20"/>
          <w:szCs w:val="20"/>
        </w:rPr>
      </w:pPr>
      <w:r w:rsidRPr="002D0305">
        <w:rPr>
          <w:rFonts w:asciiTheme="majorHAnsi" w:eastAsia="Aptos" w:hAnsiTheme="majorHAnsi" w:cs="Aptos"/>
          <w:color w:val="000000" w:themeColor="text1"/>
          <w:sz w:val="20"/>
          <w:szCs w:val="20"/>
        </w:rPr>
        <w:t>Conduct appropriate screening with LGBTQ+ individuals to identify current or past concerns related to substance misuse and other barriers that may affect their health and engagement in care.</w:t>
      </w:r>
    </w:p>
    <w:p w14:paraId="55D67CED" w14:textId="77777777" w:rsidR="002D0305" w:rsidRPr="002D0305" w:rsidRDefault="002D0305" w:rsidP="002D0305">
      <w:pPr>
        <w:numPr>
          <w:ilvl w:val="0"/>
          <w:numId w:val="23"/>
        </w:numPr>
        <w:spacing w:after="0" w:line="278" w:lineRule="auto"/>
        <w:rPr>
          <w:rFonts w:asciiTheme="majorHAnsi" w:eastAsia="Aptos" w:hAnsiTheme="majorHAnsi" w:cs="Aptos"/>
          <w:color w:val="000000" w:themeColor="text1"/>
          <w:sz w:val="20"/>
          <w:szCs w:val="20"/>
        </w:rPr>
      </w:pPr>
      <w:r w:rsidRPr="002D0305">
        <w:rPr>
          <w:rFonts w:asciiTheme="majorHAnsi" w:eastAsia="Aptos" w:hAnsiTheme="majorHAnsi" w:cs="Aptos"/>
          <w:color w:val="000000" w:themeColor="text1"/>
          <w:sz w:val="20"/>
          <w:szCs w:val="20"/>
        </w:rPr>
        <w:t>Provide nonjudgmental education and support and connect patients to appropriate substance-use treatment, harm-reduction, behavioral health, medical, and community-based services.</w:t>
      </w:r>
    </w:p>
    <w:p w14:paraId="2083788D" w14:textId="77777777" w:rsidR="002D0305" w:rsidRPr="002D0305" w:rsidRDefault="002D0305" w:rsidP="002D0305">
      <w:pPr>
        <w:numPr>
          <w:ilvl w:val="0"/>
          <w:numId w:val="23"/>
        </w:numPr>
        <w:spacing w:after="0" w:line="278" w:lineRule="auto"/>
        <w:rPr>
          <w:rFonts w:asciiTheme="majorHAnsi" w:eastAsia="Aptos" w:hAnsiTheme="majorHAnsi" w:cs="Aptos"/>
          <w:color w:val="000000" w:themeColor="text1"/>
          <w:sz w:val="20"/>
          <w:szCs w:val="20"/>
        </w:rPr>
      </w:pPr>
      <w:r w:rsidRPr="002D0305">
        <w:rPr>
          <w:rFonts w:asciiTheme="majorHAnsi" w:eastAsia="Aptos" w:hAnsiTheme="majorHAnsi" w:cs="Aptos"/>
          <w:color w:val="000000" w:themeColor="text1"/>
          <w:sz w:val="20"/>
          <w:szCs w:val="20"/>
        </w:rPr>
        <w:t>Assist patients in accessing additional services when needs are identified, including housing, food assistance, social work, behavioral health, benefits, employment, and other supportive resources.</w:t>
      </w:r>
    </w:p>
    <w:p w14:paraId="6EB474A3" w14:textId="77777777" w:rsidR="002D0305" w:rsidRPr="002D0305" w:rsidRDefault="002D0305" w:rsidP="002D0305">
      <w:pPr>
        <w:numPr>
          <w:ilvl w:val="0"/>
          <w:numId w:val="23"/>
        </w:numPr>
        <w:spacing w:after="0" w:line="278" w:lineRule="auto"/>
        <w:rPr>
          <w:rFonts w:asciiTheme="majorHAnsi" w:eastAsia="Aptos" w:hAnsiTheme="majorHAnsi" w:cs="Aptos"/>
          <w:color w:val="000000" w:themeColor="text1"/>
          <w:sz w:val="20"/>
          <w:szCs w:val="20"/>
        </w:rPr>
      </w:pPr>
      <w:r w:rsidRPr="002D0305">
        <w:rPr>
          <w:rFonts w:asciiTheme="majorHAnsi" w:eastAsia="Aptos" w:hAnsiTheme="majorHAnsi" w:cs="Aptos"/>
          <w:color w:val="000000" w:themeColor="text1"/>
          <w:sz w:val="20"/>
          <w:szCs w:val="20"/>
        </w:rPr>
        <w:lastRenderedPageBreak/>
        <w:t>Make appropriate internal and external referrals and follow up to help ensure patients successfully connect to services.</w:t>
      </w:r>
    </w:p>
    <w:p w14:paraId="1BEB92FE" w14:textId="77777777" w:rsidR="002D0305" w:rsidRPr="002D0305" w:rsidRDefault="002D0305" w:rsidP="002D0305">
      <w:pPr>
        <w:spacing w:after="0" w:line="278" w:lineRule="auto"/>
        <w:rPr>
          <w:rFonts w:asciiTheme="majorHAnsi" w:eastAsia="Aptos" w:hAnsiTheme="majorHAnsi" w:cs="Aptos"/>
          <w:color w:val="000000" w:themeColor="text1"/>
          <w:sz w:val="20"/>
          <w:szCs w:val="20"/>
        </w:rPr>
      </w:pPr>
      <w:r w:rsidRPr="002D0305">
        <w:rPr>
          <w:rFonts w:asciiTheme="majorHAnsi" w:eastAsia="Aptos" w:hAnsiTheme="majorHAnsi" w:cs="Aptos"/>
          <w:b/>
          <w:bCs/>
          <w:color w:val="000000" w:themeColor="text1"/>
          <w:sz w:val="20"/>
          <w:szCs w:val="20"/>
        </w:rPr>
        <w:t>Patient Advocacy &amp; Support</w:t>
      </w:r>
    </w:p>
    <w:p w14:paraId="3772E4D4" w14:textId="77777777" w:rsidR="002D0305" w:rsidRPr="002D0305" w:rsidRDefault="002D0305" w:rsidP="002D0305">
      <w:pPr>
        <w:numPr>
          <w:ilvl w:val="0"/>
          <w:numId w:val="24"/>
        </w:numPr>
        <w:spacing w:after="0" w:line="278" w:lineRule="auto"/>
        <w:rPr>
          <w:rFonts w:asciiTheme="majorHAnsi" w:eastAsia="Aptos" w:hAnsiTheme="majorHAnsi" w:cs="Aptos"/>
          <w:color w:val="000000" w:themeColor="text1"/>
          <w:sz w:val="20"/>
          <w:szCs w:val="20"/>
        </w:rPr>
      </w:pPr>
      <w:r w:rsidRPr="002D0305">
        <w:rPr>
          <w:rFonts w:asciiTheme="majorHAnsi" w:eastAsia="Aptos" w:hAnsiTheme="majorHAnsi" w:cs="Aptos"/>
          <w:color w:val="000000" w:themeColor="text1"/>
          <w:sz w:val="20"/>
          <w:szCs w:val="20"/>
        </w:rPr>
        <w:t>Provide culturally responsive education and support to help patients understand healthcare services, treatment options, appointments, and available resources.</w:t>
      </w:r>
    </w:p>
    <w:p w14:paraId="4DC16897" w14:textId="77777777" w:rsidR="002D0305" w:rsidRPr="002D0305" w:rsidRDefault="002D0305" w:rsidP="002D0305">
      <w:pPr>
        <w:numPr>
          <w:ilvl w:val="0"/>
          <w:numId w:val="24"/>
        </w:numPr>
        <w:spacing w:after="0" w:line="278" w:lineRule="auto"/>
        <w:rPr>
          <w:rFonts w:asciiTheme="majorHAnsi" w:eastAsia="Aptos" w:hAnsiTheme="majorHAnsi" w:cs="Aptos"/>
          <w:color w:val="000000" w:themeColor="text1"/>
          <w:sz w:val="20"/>
          <w:szCs w:val="20"/>
        </w:rPr>
      </w:pPr>
      <w:r w:rsidRPr="002D0305">
        <w:rPr>
          <w:rFonts w:asciiTheme="majorHAnsi" w:eastAsia="Aptos" w:hAnsiTheme="majorHAnsi" w:cs="Aptos"/>
          <w:color w:val="000000" w:themeColor="text1"/>
          <w:sz w:val="20"/>
          <w:szCs w:val="20"/>
        </w:rPr>
        <w:t>Advocate for patients when navigating healthcare and community service systems.</w:t>
      </w:r>
    </w:p>
    <w:p w14:paraId="0FD63EF4" w14:textId="77777777" w:rsidR="002D0305" w:rsidRPr="002D0305" w:rsidRDefault="002D0305" w:rsidP="002D0305">
      <w:pPr>
        <w:numPr>
          <w:ilvl w:val="0"/>
          <w:numId w:val="24"/>
        </w:numPr>
        <w:spacing w:after="0" w:line="278" w:lineRule="auto"/>
        <w:rPr>
          <w:rFonts w:asciiTheme="majorHAnsi" w:eastAsia="Aptos" w:hAnsiTheme="majorHAnsi" w:cs="Aptos"/>
          <w:color w:val="000000" w:themeColor="text1"/>
          <w:sz w:val="20"/>
          <w:szCs w:val="20"/>
        </w:rPr>
      </w:pPr>
      <w:r w:rsidRPr="002D0305">
        <w:rPr>
          <w:rFonts w:asciiTheme="majorHAnsi" w:eastAsia="Aptos" w:hAnsiTheme="majorHAnsi" w:cs="Aptos"/>
          <w:color w:val="000000" w:themeColor="text1"/>
          <w:sz w:val="20"/>
          <w:szCs w:val="20"/>
        </w:rPr>
        <w:t>Help patients address insurance concerns and connect them with appropriate staff or resources.</w:t>
      </w:r>
    </w:p>
    <w:p w14:paraId="2939BECE" w14:textId="77777777" w:rsidR="002D0305" w:rsidRPr="002D0305" w:rsidRDefault="002D0305" w:rsidP="002D0305">
      <w:pPr>
        <w:numPr>
          <w:ilvl w:val="0"/>
          <w:numId w:val="24"/>
        </w:numPr>
        <w:spacing w:after="0" w:line="278" w:lineRule="auto"/>
        <w:rPr>
          <w:rFonts w:asciiTheme="majorHAnsi" w:eastAsia="Aptos" w:hAnsiTheme="majorHAnsi" w:cs="Aptos"/>
          <w:color w:val="000000" w:themeColor="text1"/>
          <w:sz w:val="20"/>
          <w:szCs w:val="20"/>
        </w:rPr>
      </w:pPr>
      <w:r w:rsidRPr="002D0305">
        <w:rPr>
          <w:rFonts w:asciiTheme="majorHAnsi" w:eastAsia="Aptos" w:hAnsiTheme="majorHAnsi" w:cs="Aptos"/>
          <w:color w:val="000000" w:themeColor="text1"/>
          <w:sz w:val="20"/>
          <w:szCs w:val="20"/>
        </w:rPr>
        <w:t>Work with medical interpreters and other communication supports to ensure patients can effectively access services.</w:t>
      </w:r>
    </w:p>
    <w:p w14:paraId="2759A61A" w14:textId="77777777" w:rsidR="002D0305" w:rsidRPr="002D0305" w:rsidRDefault="002D0305" w:rsidP="002D0305">
      <w:pPr>
        <w:numPr>
          <w:ilvl w:val="0"/>
          <w:numId w:val="24"/>
        </w:numPr>
        <w:spacing w:after="0" w:line="278" w:lineRule="auto"/>
        <w:rPr>
          <w:rFonts w:asciiTheme="majorHAnsi" w:eastAsia="Aptos" w:hAnsiTheme="majorHAnsi" w:cs="Aptos"/>
          <w:color w:val="000000" w:themeColor="text1"/>
          <w:sz w:val="20"/>
          <w:szCs w:val="20"/>
        </w:rPr>
      </w:pPr>
      <w:r w:rsidRPr="002D0305">
        <w:rPr>
          <w:rFonts w:asciiTheme="majorHAnsi" w:eastAsia="Aptos" w:hAnsiTheme="majorHAnsi" w:cs="Aptos"/>
          <w:color w:val="000000" w:themeColor="text1"/>
          <w:sz w:val="20"/>
          <w:szCs w:val="20"/>
        </w:rPr>
        <w:t>Maintain a trauma-informed, culturally responsive, and nonjudgmental approach when working with patients.</w:t>
      </w:r>
    </w:p>
    <w:p w14:paraId="3545EEF0" w14:textId="77777777" w:rsidR="002D0305" w:rsidRPr="002D0305" w:rsidRDefault="002D0305" w:rsidP="002D0305">
      <w:pPr>
        <w:spacing w:after="0" w:line="278" w:lineRule="auto"/>
        <w:rPr>
          <w:rFonts w:asciiTheme="majorHAnsi" w:eastAsia="Aptos" w:hAnsiTheme="majorHAnsi" w:cs="Aptos"/>
          <w:color w:val="000000" w:themeColor="text1"/>
          <w:sz w:val="20"/>
          <w:szCs w:val="20"/>
        </w:rPr>
      </w:pPr>
      <w:r w:rsidRPr="002D0305">
        <w:rPr>
          <w:rFonts w:asciiTheme="majorHAnsi" w:eastAsia="Aptos" w:hAnsiTheme="majorHAnsi" w:cs="Aptos"/>
          <w:b/>
          <w:bCs/>
          <w:color w:val="000000" w:themeColor="text1"/>
          <w:sz w:val="20"/>
          <w:szCs w:val="20"/>
        </w:rPr>
        <w:t>Documentation &amp; Communication</w:t>
      </w:r>
    </w:p>
    <w:p w14:paraId="56EC4F91" w14:textId="77777777" w:rsidR="002D0305" w:rsidRPr="002D0305" w:rsidRDefault="002D0305" w:rsidP="002D0305">
      <w:pPr>
        <w:numPr>
          <w:ilvl w:val="0"/>
          <w:numId w:val="25"/>
        </w:numPr>
        <w:spacing w:after="0" w:line="278" w:lineRule="auto"/>
        <w:rPr>
          <w:rFonts w:asciiTheme="majorHAnsi" w:eastAsia="Aptos" w:hAnsiTheme="majorHAnsi" w:cs="Aptos"/>
          <w:color w:val="000000" w:themeColor="text1"/>
          <w:sz w:val="20"/>
          <w:szCs w:val="20"/>
        </w:rPr>
      </w:pPr>
      <w:r w:rsidRPr="002D0305">
        <w:rPr>
          <w:rFonts w:asciiTheme="majorHAnsi" w:eastAsia="Aptos" w:hAnsiTheme="majorHAnsi" w:cs="Aptos"/>
          <w:color w:val="000000" w:themeColor="text1"/>
          <w:sz w:val="20"/>
          <w:szCs w:val="20"/>
        </w:rPr>
        <w:t>Maintain regular communication with healthcare providers and care teams through EPIC, telephone, email, and case review meetings.</w:t>
      </w:r>
    </w:p>
    <w:p w14:paraId="42B55A79" w14:textId="77777777" w:rsidR="002D0305" w:rsidRPr="002D0305" w:rsidRDefault="002D0305" w:rsidP="002D0305">
      <w:pPr>
        <w:numPr>
          <w:ilvl w:val="0"/>
          <w:numId w:val="25"/>
        </w:numPr>
        <w:spacing w:after="0" w:line="278" w:lineRule="auto"/>
        <w:rPr>
          <w:rFonts w:asciiTheme="majorHAnsi" w:eastAsia="Aptos" w:hAnsiTheme="majorHAnsi" w:cs="Aptos"/>
          <w:color w:val="000000" w:themeColor="text1"/>
          <w:sz w:val="20"/>
          <w:szCs w:val="20"/>
        </w:rPr>
      </w:pPr>
      <w:r w:rsidRPr="002D0305">
        <w:rPr>
          <w:rFonts w:asciiTheme="majorHAnsi" w:eastAsia="Aptos" w:hAnsiTheme="majorHAnsi" w:cs="Aptos"/>
          <w:color w:val="000000" w:themeColor="text1"/>
          <w:sz w:val="20"/>
          <w:szCs w:val="20"/>
        </w:rPr>
        <w:t>Accurately document patient contacts, navigation activities, referrals, barriers, interventions, and outcomes in applicable systems, including EPIC, Titanium, and AIRS.</w:t>
      </w:r>
    </w:p>
    <w:p w14:paraId="425CA3E8" w14:textId="77777777" w:rsidR="002D0305" w:rsidRPr="002D0305" w:rsidRDefault="002D0305" w:rsidP="002D0305">
      <w:pPr>
        <w:numPr>
          <w:ilvl w:val="0"/>
          <w:numId w:val="25"/>
        </w:numPr>
        <w:spacing w:after="0" w:line="278" w:lineRule="auto"/>
        <w:rPr>
          <w:rFonts w:asciiTheme="majorHAnsi" w:eastAsia="Aptos" w:hAnsiTheme="majorHAnsi" w:cs="Aptos"/>
          <w:color w:val="000000" w:themeColor="text1"/>
          <w:sz w:val="20"/>
          <w:szCs w:val="20"/>
        </w:rPr>
      </w:pPr>
      <w:r w:rsidRPr="002D0305">
        <w:rPr>
          <w:rFonts w:asciiTheme="majorHAnsi" w:eastAsia="Aptos" w:hAnsiTheme="majorHAnsi" w:cs="Aptos"/>
          <w:color w:val="000000" w:themeColor="text1"/>
          <w:sz w:val="20"/>
          <w:szCs w:val="20"/>
        </w:rPr>
        <w:t>Maintain timely and confidential patient records.</w:t>
      </w:r>
    </w:p>
    <w:p w14:paraId="7708CDD9" w14:textId="77777777" w:rsidR="002D0305" w:rsidRPr="002D0305" w:rsidRDefault="002D0305" w:rsidP="002D0305">
      <w:pPr>
        <w:numPr>
          <w:ilvl w:val="0"/>
          <w:numId w:val="25"/>
        </w:numPr>
        <w:spacing w:after="0" w:line="278" w:lineRule="auto"/>
        <w:rPr>
          <w:rFonts w:asciiTheme="majorHAnsi" w:eastAsia="Aptos" w:hAnsiTheme="majorHAnsi" w:cs="Aptos"/>
          <w:color w:val="000000" w:themeColor="text1"/>
          <w:sz w:val="20"/>
          <w:szCs w:val="20"/>
        </w:rPr>
      </w:pPr>
      <w:r w:rsidRPr="002D0305">
        <w:rPr>
          <w:rFonts w:asciiTheme="majorHAnsi" w:eastAsia="Aptos" w:hAnsiTheme="majorHAnsi" w:cs="Aptos"/>
          <w:color w:val="000000" w:themeColor="text1"/>
          <w:sz w:val="20"/>
          <w:szCs w:val="20"/>
        </w:rPr>
        <w:t>Develop strong working relationships with the Destination Tomorrow Support Services team, healthcare providers, and community partners.</w:t>
      </w:r>
    </w:p>
    <w:p w14:paraId="27CE047B" w14:textId="77777777" w:rsidR="002D0305" w:rsidRPr="002D0305" w:rsidRDefault="002D0305" w:rsidP="002D0305">
      <w:pPr>
        <w:spacing w:after="0" w:line="278" w:lineRule="auto"/>
        <w:rPr>
          <w:rFonts w:asciiTheme="majorHAnsi" w:eastAsia="Aptos" w:hAnsiTheme="majorHAnsi" w:cs="Aptos"/>
          <w:color w:val="000000" w:themeColor="text1"/>
          <w:sz w:val="20"/>
          <w:szCs w:val="20"/>
        </w:rPr>
      </w:pPr>
      <w:r w:rsidRPr="002D0305">
        <w:rPr>
          <w:rFonts w:asciiTheme="majorHAnsi" w:eastAsia="Aptos" w:hAnsiTheme="majorHAnsi" w:cs="Aptos"/>
          <w:b/>
          <w:bCs/>
          <w:color w:val="000000" w:themeColor="text1"/>
          <w:sz w:val="20"/>
          <w:szCs w:val="20"/>
        </w:rPr>
        <w:t>Outreach &amp; Program Support</w:t>
      </w:r>
    </w:p>
    <w:p w14:paraId="258EA5E5" w14:textId="77777777" w:rsidR="002D0305" w:rsidRPr="002D0305" w:rsidRDefault="002D0305" w:rsidP="002D0305">
      <w:pPr>
        <w:numPr>
          <w:ilvl w:val="0"/>
          <w:numId w:val="26"/>
        </w:numPr>
        <w:spacing w:after="0" w:line="278" w:lineRule="auto"/>
        <w:rPr>
          <w:rFonts w:asciiTheme="majorHAnsi" w:eastAsia="Aptos" w:hAnsiTheme="majorHAnsi" w:cs="Aptos"/>
          <w:color w:val="000000" w:themeColor="text1"/>
          <w:sz w:val="20"/>
          <w:szCs w:val="20"/>
        </w:rPr>
      </w:pPr>
      <w:r w:rsidRPr="002D0305">
        <w:rPr>
          <w:rFonts w:asciiTheme="majorHAnsi" w:eastAsia="Aptos" w:hAnsiTheme="majorHAnsi" w:cs="Aptos"/>
          <w:color w:val="000000" w:themeColor="text1"/>
          <w:sz w:val="20"/>
          <w:szCs w:val="20"/>
        </w:rPr>
        <w:t>Represent Destination Tomorrow at community outreach, health education, and engagement activities.</w:t>
      </w:r>
    </w:p>
    <w:p w14:paraId="6C7F1968" w14:textId="77777777" w:rsidR="002D0305" w:rsidRPr="002D0305" w:rsidRDefault="002D0305" w:rsidP="002D0305">
      <w:pPr>
        <w:numPr>
          <w:ilvl w:val="0"/>
          <w:numId w:val="26"/>
        </w:numPr>
        <w:spacing w:after="0" w:line="278" w:lineRule="auto"/>
        <w:rPr>
          <w:rFonts w:asciiTheme="majorHAnsi" w:eastAsia="Aptos" w:hAnsiTheme="majorHAnsi" w:cs="Aptos"/>
          <w:color w:val="000000" w:themeColor="text1"/>
          <w:sz w:val="20"/>
          <w:szCs w:val="20"/>
        </w:rPr>
      </w:pPr>
      <w:r w:rsidRPr="002D0305">
        <w:rPr>
          <w:rFonts w:asciiTheme="majorHAnsi" w:eastAsia="Aptos" w:hAnsiTheme="majorHAnsi" w:cs="Aptos"/>
          <w:color w:val="000000" w:themeColor="text1"/>
          <w:sz w:val="20"/>
          <w:szCs w:val="20"/>
        </w:rPr>
        <w:t>Assist with patient engagement and outreach activities designed to connect LGBTQ+ individuals to healthcare and supportive services.</w:t>
      </w:r>
    </w:p>
    <w:p w14:paraId="62FE951A" w14:textId="77777777" w:rsidR="002D0305" w:rsidRPr="002D0305" w:rsidRDefault="002D0305" w:rsidP="002D0305">
      <w:pPr>
        <w:numPr>
          <w:ilvl w:val="0"/>
          <w:numId w:val="26"/>
        </w:numPr>
        <w:spacing w:after="0" w:line="278" w:lineRule="auto"/>
        <w:rPr>
          <w:rFonts w:asciiTheme="majorHAnsi" w:eastAsia="Aptos" w:hAnsiTheme="majorHAnsi" w:cs="Aptos"/>
          <w:color w:val="000000" w:themeColor="text1"/>
          <w:sz w:val="20"/>
          <w:szCs w:val="20"/>
        </w:rPr>
      </w:pPr>
      <w:r w:rsidRPr="002D0305">
        <w:rPr>
          <w:rFonts w:asciiTheme="majorHAnsi" w:eastAsia="Aptos" w:hAnsiTheme="majorHAnsi" w:cs="Aptos"/>
          <w:color w:val="000000" w:themeColor="text1"/>
          <w:sz w:val="20"/>
          <w:szCs w:val="20"/>
        </w:rPr>
        <w:t>Assist with program data collection, evaluation, and preparation of mid-year and annual reports.</w:t>
      </w:r>
    </w:p>
    <w:p w14:paraId="5BAAFD0E" w14:textId="77777777" w:rsidR="002D0305" w:rsidRPr="002D0305" w:rsidRDefault="002D0305" w:rsidP="002D0305">
      <w:pPr>
        <w:numPr>
          <w:ilvl w:val="0"/>
          <w:numId w:val="26"/>
        </w:numPr>
        <w:spacing w:after="0" w:line="278" w:lineRule="auto"/>
        <w:rPr>
          <w:rFonts w:asciiTheme="majorHAnsi" w:eastAsia="Aptos" w:hAnsiTheme="majorHAnsi" w:cs="Aptos"/>
          <w:color w:val="000000" w:themeColor="text1"/>
          <w:sz w:val="20"/>
          <w:szCs w:val="20"/>
        </w:rPr>
      </w:pPr>
      <w:r w:rsidRPr="002D0305">
        <w:rPr>
          <w:rFonts w:asciiTheme="majorHAnsi" w:eastAsia="Aptos" w:hAnsiTheme="majorHAnsi" w:cs="Aptos"/>
          <w:color w:val="000000" w:themeColor="text1"/>
          <w:sz w:val="20"/>
          <w:szCs w:val="20"/>
        </w:rPr>
        <w:t>Maintain flexibility to work some evenings and weekends based on patient and program needs.</w:t>
      </w:r>
    </w:p>
    <w:p w14:paraId="49BAF088" w14:textId="77777777" w:rsidR="002D0305" w:rsidRPr="002D0305" w:rsidRDefault="002D0305" w:rsidP="002D0305">
      <w:pPr>
        <w:spacing w:after="0" w:line="278" w:lineRule="auto"/>
        <w:rPr>
          <w:rFonts w:asciiTheme="majorHAnsi" w:eastAsia="Aptos" w:hAnsiTheme="majorHAnsi" w:cs="Aptos"/>
          <w:color w:val="000000" w:themeColor="text1"/>
          <w:sz w:val="20"/>
          <w:szCs w:val="20"/>
        </w:rPr>
      </w:pPr>
      <w:r w:rsidRPr="002D0305">
        <w:rPr>
          <w:rFonts w:asciiTheme="majorHAnsi" w:eastAsia="Aptos" w:hAnsiTheme="majorHAnsi" w:cs="Aptos"/>
          <w:b/>
          <w:bCs/>
          <w:color w:val="000000" w:themeColor="text1"/>
          <w:sz w:val="20"/>
          <w:szCs w:val="20"/>
        </w:rPr>
        <w:t>Minimum Qualifications</w:t>
      </w:r>
    </w:p>
    <w:p w14:paraId="23AA6135" w14:textId="77777777" w:rsidR="002D0305" w:rsidRPr="002D0305" w:rsidRDefault="002D0305" w:rsidP="002D0305">
      <w:pPr>
        <w:numPr>
          <w:ilvl w:val="0"/>
          <w:numId w:val="27"/>
        </w:numPr>
        <w:spacing w:after="0" w:line="278" w:lineRule="auto"/>
        <w:rPr>
          <w:rFonts w:asciiTheme="majorHAnsi" w:eastAsia="Aptos" w:hAnsiTheme="majorHAnsi" w:cs="Aptos"/>
          <w:color w:val="000000" w:themeColor="text1"/>
          <w:sz w:val="20"/>
          <w:szCs w:val="20"/>
        </w:rPr>
      </w:pPr>
      <w:r w:rsidRPr="002D0305">
        <w:rPr>
          <w:rFonts w:asciiTheme="majorHAnsi" w:eastAsia="Aptos" w:hAnsiTheme="majorHAnsi" w:cs="Aptos"/>
          <w:color w:val="000000" w:themeColor="text1"/>
          <w:sz w:val="20"/>
          <w:szCs w:val="20"/>
        </w:rPr>
        <w:t>2–4 years of experience in patient navigation, healthcare navigation, case management, care coordination, or a related social service field.</w:t>
      </w:r>
    </w:p>
    <w:p w14:paraId="5A5FF2E3" w14:textId="77777777" w:rsidR="002D0305" w:rsidRPr="002D0305" w:rsidRDefault="002D0305" w:rsidP="002D0305">
      <w:pPr>
        <w:numPr>
          <w:ilvl w:val="0"/>
          <w:numId w:val="27"/>
        </w:numPr>
        <w:spacing w:after="0" w:line="278" w:lineRule="auto"/>
        <w:rPr>
          <w:rFonts w:asciiTheme="majorHAnsi" w:eastAsia="Aptos" w:hAnsiTheme="majorHAnsi" w:cs="Aptos"/>
          <w:color w:val="000000" w:themeColor="text1"/>
          <w:sz w:val="20"/>
          <w:szCs w:val="20"/>
        </w:rPr>
      </w:pPr>
      <w:r w:rsidRPr="002D0305">
        <w:rPr>
          <w:rFonts w:asciiTheme="majorHAnsi" w:eastAsia="Aptos" w:hAnsiTheme="majorHAnsi" w:cs="Aptos"/>
          <w:color w:val="000000" w:themeColor="text1"/>
          <w:sz w:val="20"/>
          <w:szCs w:val="20"/>
        </w:rPr>
        <w:t>Experience working with LGBTQIA+ communities.</w:t>
      </w:r>
    </w:p>
    <w:p w14:paraId="2DF5D6FE" w14:textId="77777777" w:rsidR="002D0305" w:rsidRPr="002D0305" w:rsidRDefault="002D0305" w:rsidP="002D0305">
      <w:pPr>
        <w:numPr>
          <w:ilvl w:val="0"/>
          <w:numId w:val="27"/>
        </w:numPr>
        <w:spacing w:after="0" w:line="278" w:lineRule="auto"/>
        <w:rPr>
          <w:rFonts w:asciiTheme="majorHAnsi" w:eastAsia="Aptos" w:hAnsiTheme="majorHAnsi" w:cs="Aptos"/>
          <w:color w:val="000000" w:themeColor="text1"/>
          <w:sz w:val="20"/>
          <w:szCs w:val="20"/>
        </w:rPr>
      </w:pPr>
      <w:r w:rsidRPr="002D0305">
        <w:rPr>
          <w:rFonts w:asciiTheme="majorHAnsi" w:eastAsia="Aptos" w:hAnsiTheme="majorHAnsi" w:cs="Aptos"/>
          <w:color w:val="000000" w:themeColor="text1"/>
          <w:sz w:val="20"/>
          <w:szCs w:val="20"/>
        </w:rPr>
        <w:t>Experience working with individuals impacted by HIV/AIDS, housing instability, substance misuse, or other complex health and social needs preferred.</w:t>
      </w:r>
    </w:p>
    <w:p w14:paraId="4B4590A9" w14:textId="77777777" w:rsidR="002D0305" w:rsidRPr="002D0305" w:rsidRDefault="002D0305" w:rsidP="002D0305">
      <w:pPr>
        <w:numPr>
          <w:ilvl w:val="0"/>
          <w:numId w:val="27"/>
        </w:numPr>
        <w:spacing w:after="0" w:line="278" w:lineRule="auto"/>
        <w:rPr>
          <w:rFonts w:asciiTheme="majorHAnsi" w:eastAsia="Aptos" w:hAnsiTheme="majorHAnsi" w:cs="Aptos"/>
          <w:color w:val="000000" w:themeColor="text1"/>
          <w:sz w:val="20"/>
          <w:szCs w:val="20"/>
        </w:rPr>
      </w:pPr>
      <w:r w:rsidRPr="002D0305">
        <w:rPr>
          <w:rFonts w:asciiTheme="majorHAnsi" w:eastAsia="Aptos" w:hAnsiTheme="majorHAnsi" w:cs="Aptos"/>
          <w:color w:val="000000" w:themeColor="text1"/>
          <w:sz w:val="20"/>
          <w:szCs w:val="20"/>
        </w:rPr>
        <w:t>Experience navigating healthcare systems, community resources, government benefits, or supportive service networks.</w:t>
      </w:r>
    </w:p>
    <w:p w14:paraId="46CB7AB0" w14:textId="77777777" w:rsidR="002D0305" w:rsidRPr="002D0305" w:rsidRDefault="002D0305" w:rsidP="002D0305">
      <w:pPr>
        <w:numPr>
          <w:ilvl w:val="0"/>
          <w:numId w:val="27"/>
        </w:numPr>
        <w:spacing w:after="0" w:line="278" w:lineRule="auto"/>
        <w:rPr>
          <w:rFonts w:asciiTheme="majorHAnsi" w:eastAsia="Aptos" w:hAnsiTheme="majorHAnsi" w:cs="Aptos"/>
          <w:color w:val="000000" w:themeColor="text1"/>
          <w:sz w:val="20"/>
          <w:szCs w:val="20"/>
        </w:rPr>
      </w:pPr>
      <w:r w:rsidRPr="002D0305">
        <w:rPr>
          <w:rFonts w:asciiTheme="majorHAnsi" w:eastAsia="Aptos" w:hAnsiTheme="majorHAnsi" w:cs="Aptos"/>
          <w:color w:val="000000" w:themeColor="text1"/>
          <w:sz w:val="20"/>
          <w:szCs w:val="20"/>
        </w:rPr>
        <w:t>Strong written and verbal communication skills.</w:t>
      </w:r>
    </w:p>
    <w:p w14:paraId="072E7CDF" w14:textId="77777777" w:rsidR="002D0305" w:rsidRPr="002D0305" w:rsidRDefault="002D0305" w:rsidP="002D0305">
      <w:pPr>
        <w:numPr>
          <w:ilvl w:val="0"/>
          <w:numId w:val="27"/>
        </w:numPr>
        <w:spacing w:after="0" w:line="278" w:lineRule="auto"/>
        <w:rPr>
          <w:rFonts w:asciiTheme="majorHAnsi" w:eastAsia="Aptos" w:hAnsiTheme="majorHAnsi" w:cs="Aptos"/>
          <w:color w:val="000000" w:themeColor="text1"/>
          <w:sz w:val="20"/>
          <w:szCs w:val="20"/>
        </w:rPr>
      </w:pPr>
      <w:r w:rsidRPr="002D0305">
        <w:rPr>
          <w:rFonts w:asciiTheme="majorHAnsi" w:eastAsia="Aptos" w:hAnsiTheme="majorHAnsi" w:cs="Aptos"/>
          <w:color w:val="000000" w:themeColor="text1"/>
          <w:sz w:val="20"/>
          <w:szCs w:val="20"/>
        </w:rPr>
        <w:t>Ability to build trusting relationships with individuals from diverse backgrounds.</w:t>
      </w:r>
    </w:p>
    <w:p w14:paraId="1D791CB4" w14:textId="77777777" w:rsidR="002D0305" w:rsidRPr="002D0305" w:rsidRDefault="002D0305" w:rsidP="002D0305">
      <w:pPr>
        <w:numPr>
          <w:ilvl w:val="0"/>
          <w:numId w:val="27"/>
        </w:numPr>
        <w:spacing w:after="0" w:line="278" w:lineRule="auto"/>
        <w:rPr>
          <w:rFonts w:asciiTheme="majorHAnsi" w:eastAsia="Aptos" w:hAnsiTheme="majorHAnsi" w:cs="Aptos"/>
          <w:color w:val="000000" w:themeColor="text1"/>
          <w:sz w:val="20"/>
          <w:szCs w:val="20"/>
        </w:rPr>
      </w:pPr>
      <w:r w:rsidRPr="002D0305">
        <w:rPr>
          <w:rFonts w:asciiTheme="majorHAnsi" w:eastAsia="Aptos" w:hAnsiTheme="majorHAnsi" w:cs="Aptos"/>
          <w:color w:val="000000" w:themeColor="text1"/>
          <w:sz w:val="20"/>
          <w:szCs w:val="20"/>
        </w:rPr>
        <w:t>Strong organizational, follow-up, problem-solving, and conflict-resolution skills.</w:t>
      </w:r>
    </w:p>
    <w:p w14:paraId="4A4EE6E1" w14:textId="77777777" w:rsidR="002D0305" w:rsidRPr="002D0305" w:rsidRDefault="002D0305" w:rsidP="002D0305">
      <w:pPr>
        <w:numPr>
          <w:ilvl w:val="0"/>
          <w:numId w:val="27"/>
        </w:numPr>
        <w:spacing w:after="0" w:line="278" w:lineRule="auto"/>
        <w:rPr>
          <w:rFonts w:asciiTheme="majorHAnsi" w:eastAsia="Aptos" w:hAnsiTheme="majorHAnsi" w:cs="Aptos"/>
          <w:color w:val="000000" w:themeColor="text1"/>
          <w:sz w:val="20"/>
          <w:szCs w:val="20"/>
        </w:rPr>
      </w:pPr>
      <w:r w:rsidRPr="002D0305">
        <w:rPr>
          <w:rFonts w:asciiTheme="majorHAnsi" w:eastAsia="Aptos" w:hAnsiTheme="majorHAnsi" w:cs="Aptos"/>
          <w:color w:val="000000" w:themeColor="text1"/>
          <w:sz w:val="20"/>
          <w:szCs w:val="20"/>
        </w:rPr>
        <w:t>Ability to maintain confidentiality and respond appropriately to sensitive or crisis situations.</w:t>
      </w:r>
    </w:p>
    <w:p w14:paraId="4FFC1623" w14:textId="77777777" w:rsidR="002D0305" w:rsidRPr="002D0305" w:rsidRDefault="002D0305" w:rsidP="002D0305">
      <w:pPr>
        <w:numPr>
          <w:ilvl w:val="0"/>
          <w:numId w:val="27"/>
        </w:numPr>
        <w:spacing w:after="0" w:line="278" w:lineRule="auto"/>
        <w:rPr>
          <w:rFonts w:asciiTheme="majorHAnsi" w:eastAsia="Aptos" w:hAnsiTheme="majorHAnsi" w:cs="Aptos"/>
          <w:color w:val="000000" w:themeColor="text1"/>
          <w:sz w:val="20"/>
          <w:szCs w:val="20"/>
        </w:rPr>
      </w:pPr>
      <w:r w:rsidRPr="002D0305">
        <w:rPr>
          <w:rFonts w:asciiTheme="majorHAnsi" w:eastAsia="Aptos" w:hAnsiTheme="majorHAnsi" w:cs="Aptos"/>
          <w:color w:val="000000" w:themeColor="text1"/>
          <w:sz w:val="20"/>
          <w:szCs w:val="20"/>
        </w:rPr>
        <w:t>Commitment to culturally responsive, trauma-informed, and nonjudgmental patient support.</w:t>
      </w:r>
    </w:p>
    <w:p w14:paraId="69D371F1" w14:textId="77777777" w:rsidR="001B2FA9" w:rsidRPr="00D64E91" w:rsidRDefault="001B2FA9" w:rsidP="00D64E91">
      <w:pPr>
        <w:spacing w:after="0" w:line="278" w:lineRule="auto"/>
        <w:rPr>
          <w:rFonts w:asciiTheme="majorHAnsi" w:eastAsia="Aptos" w:hAnsiTheme="majorHAnsi" w:cs="Aptos"/>
          <w:color w:val="000000" w:themeColor="text1"/>
          <w:sz w:val="20"/>
          <w:szCs w:val="20"/>
        </w:rPr>
      </w:pPr>
    </w:p>
    <w:sectPr w:rsidR="001B2FA9" w:rsidRPr="00D64E91" w:rsidSect="00E41FFD"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34101"/>
    <w:multiLevelType w:val="multilevel"/>
    <w:tmpl w:val="1B4A3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03739BA"/>
    <w:multiLevelType w:val="multilevel"/>
    <w:tmpl w:val="BF524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8732A50"/>
    <w:multiLevelType w:val="multilevel"/>
    <w:tmpl w:val="DE727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B4A0A52"/>
    <w:multiLevelType w:val="multilevel"/>
    <w:tmpl w:val="2FE01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FEF40AF"/>
    <w:multiLevelType w:val="hybridMultilevel"/>
    <w:tmpl w:val="6A688D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1212BB"/>
    <w:multiLevelType w:val="multilevel"/>
    <w:tmpl w:val="9AD2F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4C318ED"/>
    <w:multiLevelType w:val="multilevel"/>
    <w:tmpl w:val="EBC81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28C735F"/>
    <w:multiLevelType w:val="multilevel"/>
    <w:tmpl w:val="990CF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5F361AB"/>
    <w:multiLevelType w:val="multilevel"/>
    <w:tmpl w:val="3E70D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83C16D0"/>
    <w:multiLevelType w:val="multilevel"/>
    <w:tmpl w:val="D0446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8AB391F"/>
    <w:multiLevelType w:val="multilevel"/>
    <w:tmpl w:val="0EF08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07E5B7E"/>
    <w:multiLevelType w:val="multilevel"/>
    <w:tmpl w:val="66568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11D4255"/>
    <w:multiLevelType w:val="multilevel"/>
    <w:tmpl w:val="F31AE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14255B1"/>
    <w:multiLevelType w:val="multilevel"/>
    <w:tmpl w:val="68D67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CAA5301"/>
    <w:multiLevelType w:val="multilevel"/>
    <w:tmpl w:val="20641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52B1CC1"/>
    <w:multiLevelType w:val="multilevel"/>
    <w:tmpl w:val="99B2B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01147AF"/>
    <w:multiLevelType w:val="multilevel"/>
    <w:tmpl w:val="87E02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C542B99"/>
    <w:multiLevelType w:val="multilevel"/>
    <w:tmpl w:val="9B5EE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1F450D7"/>
    <w:multiLevelType w:val="hybridMultilevel"/>
    <w:tmpl w:val="7C380D32"/>
    <w:lvl w:ilvl="0" w:tplc="9FF63A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43E60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87AC0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38C2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D8DB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94A44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341E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A651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A4626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20B202"/>
    <w:multiLevelType w:val="hybridMultilevel"/>
    <w:tmpl w:val="F7B0C986"/>
    <w:lvl w:ilvl="0" w:tplc="C26431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C1483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7CA16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BA96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F2DD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7E0E7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CE62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7695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03283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310048"/>
    <w:multiLevelType w:val="multilevel"/>
    <w:tmpl w:val="04C41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3BF2B31"/>
    <w:multiLevelType w:val="multilevel"/>
    <w:tmpl w:val="710C7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83C71A1"/>
    <w:multiLevelType w:val="multilevel"/>
    <w:tmpl w:val="215E9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98D797F"/>
    <w:multiLevelType w:val="multilevel"/>
    <w:tmpl w:val="9B360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A0C5D49"/>
    <w:multiLevelType w:val="hybridMultilevel"/>
    <w:tmpl w:val="A1DC124A"/>
    <w:lvl w:ilvl="0" w:tplc="15AA76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F143B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7DC52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EEBF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96A5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B8212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16D1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8C53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2097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4304A9"/>
    <w:multiLevelType w:val="multilevel"/>
    <w:tmpl w:val="FB465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7C2571F0"/>
    <w:multiLevelType w:val="multilevel"/>
    <w:tmpl w:val="90D6E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69545237">
    <w:abstractNumId w:val="24"/>
  </w:num>
  <w:num w:numId="2" w16cid:durableId="1562138135">
    <w:abstractNumId w:val="19"/>
  </w:num>
  <w:num w:numId="3" w16cid:durableId="687684421">
    <w:abstractNumId w:val="18"/>
  </w:num>
  <w:num w:numId="4" w16cid:durableId="981616324">
    <w:abstractNumId w:val="4"/>
  </w:num>
  <w:num w:numId="5" w16cid:durableId="1987856666">
    <w:abstractNumId w:val="7"/>
  </w:num>
  <w:num w:numId="6" w16cid:durableId="60519698">
    <w:abstractNumId w:val="11"/>
  </w:num>
  <w:num w:numId="7" w16cid:durableId="756097115">
    <w:abstractNumId w:val="25"/>
  </w:num>
  <w:num w:numId="8" w16cid:durableId="1690644751">
    <w:abstractNumId w:val="0"/>
  </w:num>
  <w:num w:numId="9" w16cid:durableId="2119985275">
    <w:abstractNumId w:val="13"/>
  </w:num>
  <w:num w:numId="10" w16cid:durableId="967979020">
    <w:abstractNumId w:val="23"/>
  </w:num>
  <w:num w:numId="11" w16cid:durableId="1106118481">
    <w:abstractNumId w:val="17"/>
  </w:num>
  <w:num w:numId="12" w16cid:durableId="1167359699">
    <w:abstractNumId w:val="14"/>
  </w:num>
  <w:num w:numId="13" w16cid:durableId="439422628">
    <w:abstractNumId w:val="9"/>
  </w:num>
  <w:num w:numId="14" w16cid:durableId="1118253373">
    <w:abstractNumId w:val="16"/>
  </w:num>
  <w:num w:numId="15" w16cid:durableId="1624575457">
    <w:abstractNumId w:val="5"/>
  </w:num>
  <w:num w:numId="16" w16cid:durableId="1438872377">
    <w:abstractNumId w:val="2"/>
  </w:num>
  <w:num w:numId="17" w16cid:durableId="563873962">
    <w:abstractNumId w:val="1"/>
  </w:num>
  <w:num w:numId="18" w16cid:durableId="2072656261">
    <w:abstractNumId w:val="6"/>
  </w:num>
  <w:num w:numId="19" w16cid:durableId="474417369">
    <w:abstractNumId w:val="21"/>
  </w:num>
  <w:num w:numId="20" w16cid:durableId="2117630329">
    <w:abstractNumId w:val="3"/>
  </w:num>
  <w:num w:numId="21" w16cid:durableId="355890147">
    <w:abstractNumId w:val="20"/>
  </w:num>
  <w:num w:numId="22" w16cid:durableId="718626559">
    <w:abstractNumId w:val="15"/>
  </w:num>
  <w:num w:numId="23" w16cid:durableId="534123849">
    <w:abstractNumId w:val="10"/>
  </w:num>
  <w:num w:numId="24" w16cid:durableId="1618413544">
    <w:abstractNumId w:val="8"/>
  </w:num>
  <w:num w:numId="25" w16cid:durableId="667946226">
    <w:abstractNumId w:val="22"/>
  </w:num>
  <w:num w:numId="26" w16cid:durableId="317199210">
    <w:abstractNumId w:val="12"/>
  </w:num>
  <w:num w:numId="27" w16cid:durableId="176183385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B0C"/>
    <w:rsid w:val="001B2FA9"/>
    <w:rsid w:val="002D0305"/>
    <w:rsid w:val="00353B4E"/>
    <w:rsid w:val="004F6FF4"/>
    <w:rsid w:val="007F3CD3"/>
    <w:rsid w:val="00854B0C"/>
    <w:rsid w:val="00964B3C"/>
    <w:rsid w:val="00A17824"/>
    <w:rsid w:val="00B21B46"/>
    <w:rsid w:val="00B52EB3"/>
    <w:rsid w:val="00BA056A"/>
    <w:rsid w:val="00CF1980"/>
    <w:rsid w:val="00D31C48"/>
    <w:rsid w:val="00D64E91"/>
    <w:rsid w:val="00E41FFD"/>
    <w:rsid w:val="00E67410"/>
    <w:rsid w:val="00E90954"/>
    <w:rsid w:val="00F9031F"/>
    <w:rsid w:val="00FC5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F62771"/>
  <w15:chartTrackingRefBased/>
  <w15:docId w15:val="{AF4A9E30-0F84-405E-8CA0-568A898FE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4B0C"/>
    <w:pPr>
      <w:spacing w:line="279" w:lineRule="auto"/>
    </w:pPr>
    <w:rPr>
      <w:rFonts w:eastAsiaTheme="minorEastAsia"/>
      <w:kern w:val="0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54B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54B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54B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54B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4B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4B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4B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4B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4B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4B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4B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4B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4B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4B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4B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4B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4B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4B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4B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4B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4B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4B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4B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4B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4B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4B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4B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4B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4B0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794</Words>
  <Characters>4528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Sage Rivera</dc:creator>
  <cp:keywords/>
  <dc:description/>
  <cp:lastModifiedBy>Kelly Strantz</cp:lastModifiedBy>
  <cp:revision>3</cp:revision>
  <dcterms:created xsi:type="dcterms:W3CDTF">2026-09-04T23:20:00Z</dcterms:created>
  <dcterms:modified xsi:type="dcterms:W3CDTF">2026-09-23T21:14:00Z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38540e42-2079-41c5-8f23-04fe2896f87d</vt:lpwstr>
  </property>
</Properties>
</file>