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0FABB" w14:textId="760FB2B1" w:rsidR="004F3346" w:rsidRPr="001D765F" w:rsidRDefault="004F3346" w:rsidP="004F3346">
      <w:pPr>
        <w:rPr>
          <w:sz w:val="28"/>
          <w:szCs w:val="28"/>
        </w:rPr>
      </w:pPr>
      <w:r w:rsidRPr="001C0252">
        <w:rPr>
          <w:b/>
          <w:bCs/>
          <w:sz w:val="28"/>
          <w:szCs w:val="28"/>
        </w:rPr>
        <w:t>Paper</w:t>
      </w:r>
      <w:r w:rsidRPr="00D0724E">
        <w:rPr>
          <w:sz w:val="28"/>
          <w:szCs w:val="28"/>
        </w:rPr>
        <w:t xml:space="preserve">:  </w:t>
      </w:r>
      <w:r>
        <w:rPr>
          <w:color w:val="0070C0"/>
          <w:sz w:val="28"/>
          <w:szCs w:val="28"/>
          <w:u w:val="single"/>
        </w:rPr>
        <w:t>A Brief Glimpse of Poisoning</w:t>
      </w:r>
    </w:p>
    <w:p w14:paraId="652FC2A1" w14:textId="179EF1A9" w:rsidR="004F3346" w:rsidRDefault="004F3346" w:rsidP="004F3346">
      <w:pPr>
        <w:rPr>
          <w:sz w:val="28"/>
          <w:szCs w:val="28"/>
          <w:u w:val="single"/>
        </w:rPr>
      </w:pPr>
      <w:r w:rsidRPr="001C0252">
        <w:rPr>
          <w:b/>
          <w:bCs/>
          <w:sz w:val="28"/>
          <w:szCs w:val="28"/>
        </w:rPr>
        <w:t>Date</w:t>
      </w:r>
      <w:r>
        <w:rPr>
          <w:sz w:val="28"/>
          <w:szCs w:val="28"/>
        </w:rPr>
        <w:t xml:space="preserve">:  </w:t>
      </w:r>
      <w:r>
        <w:rPr>
          <w:color w:val="0070C0"/>
          <w:sz w:val="28"/>
          <w:szCs w:val="28"/>
        </w:rPr>
        <w:t>2</w:t>
      </w:r>
      <w:r>
        <w:rPr>
          <w:color w:val="0070C0"/>
          <w:sz w:val="28"/>
          <w:szCs w:val="28"/>
        </w:rPr>
        <w:t>6</w:t>
      </w:r>
      <w:r>
        <w:rPr>
          <w:color w:val="0070C0"/>
          <w:sz w:val="28"/>
          <w:szCs w:val="28"/>
        </w:rPr>
        <w:t xml:space="preserve"> Nov. 2021</w:t>
      </w:r>
    </w:p>
    <w:p w14:paraId="744A8D80" w14:textId="77777777" w:rsidR="004F3346" w:rsidRDefault="004F3346" w:rsidP="004F3346">
      <w:pPr>
        <w:rPr>
          <w:sz w:val="28"/>
          <w:szCs w:val="28"/>
        </w:rPr>
      </w:pPr>
      <w:r w:rsidRPr="001C0252">
        <w:rPr>
          <w:b/>
          <w:bCs/>
          <w:sz w:val="28"/>
          <w:szCs w:val="28"/>
        </w:rPr>
        <w:t>By</w:t>
      </w:r>
      <w:r>
        <w:rPr>
          <w:sz w:val="28"/>
          <w:szCs w:val="28"/>
        </w:rPr>
        <w:t xml:space="preserve">:  </w:t>
      </w:r>
      <w:r w:rsidRPr="00815D19">
        <w:rPr>
          <w:color w:val="0070C0"/>
          <w:sz w:val="28"/>
          <w:szCs w:val="28"/>
        </w:rPr>
        <w:t>D</w:t>
      </w:r>
      <w:r>
        <w:rPr>
          <w:color w:val="0070C0"/>
          <w:sz w:val="28"/>
          <w:szCs w:val="28"/>
        </w:rPr>
        <w:t>.</w:t>
      </w:r>
      <w:r w:rsidRPr="00815D19">
        <w:rPr>
          <w:color w:val="0070C0"/>
          <w:sz w:val="28"/>
          <w:szCs w:val="28"/>
        </w:rPr>
        <w:t xml:space="preserve"> R. Shearer</w:t>
      </w:r>
    </w:p>
    <w:p w14:paraId="49685977" w14:textId="4A509706" w:rsidR="001C4EBC" w:rsidRDefault="004F3346" w:rsidP="004F3346">
      <w:pPr>
        <w:spacing w:after="0"/>
        <w:rPr>
          <w:color w:val="0070C0"/>
          <w:sz w:val="28"/>
          <w:szCs w:val="28"/>
        </w:rPr>
      </w:pPr>
      <w:r w:rsidRPr="001C0252">
        <w:rPr>
          <w:b/>
          <w:bCs/>
          <w:sz w:val="28"/>
          <w:szCs w:val="28"/>
        </w:rPr>
        <w:t>Topic</w:t>
      </w:r>
      <w:r>
        <w:rPr>
          <w:sz w:val="28"/>
          <w:szCs w:val="28"/>
        </w:rPr>
        <w:t xml:space="preserve">:  </w:t>
      </w:r>
      <w:r>
        <w:rPr>
          <w:color w:val="0070C0"/>
          <w:sz w:val="28"/>
          <w:szCs w:val="28"/>
        </w:rPr>
        <w:t xml:space="preserve">As humanity </w:t>
      </w:r>
      <w:r w:rsidR="001C4EBC">
        <w:rPr>
          <w:color w:val="0070C0"/>
          <w:sz w:val="28"/>
          <w:szCs w:val="28"/>
        </w:rPr>
        <w:t xml:space="preserve">possibly </w:t>
      </w:r>
      <w:r>
        <w:rPr>
          <w:color w:val="0070C0"/>
          <w:sz w:val="28"/>
          <w:szCs w:val="28"/>
        </w:rPr>
        <w:t>wakes up to the fact that</w:t>
      </w:r>
      <w:r w:rsidR="001C4EBC">
        <w:rPr>
          <w:color w:val="0070C0"/>
          <w:sz w:val="28"/>
          <w:szCs w:val="28"/>
        </w:rPr>
        <w:t xml:space="preserve"> </w:t>
      </w:r>
      <w:r>
        <w:rPr>
          <w:color w:val="0070C0"/>
          <w:sz w:val="28"/>
          <w:szCs w:val="28"/>
        </w:rPr>
        <w:t>140,000 chemicals and a planet saturated in Electromagnetic (EMF) Radiation</w:t>
      </w:r>
      <w:r w:rsidR="001C4EBC">
        <w:rPr>
          <w:color w:val="0070C0"/>
          <w:sz w:val="28"/>
          <w:szCs w:val="28"/>
        </w:rPr>
        <w:t xml:space="preserve"> </w:t>
      </w:r>
      <w:r w:rsidR="001C4EBC" w:rsidRPr="001C4EBC">
        <w:rPr>
          <w:i/>
          <w:iCs/>
          <w:color w:val="0070C0"/>
          <w:sz w:val="28"/>
          <w:szCs w:val="28"/>
        </w:rPr>
        <w:t>may</w:t>
      </w:r>
      <w:r w:rsidR="001C4EBC">
        <w:rPr>
          <w:color w:val="0070C0"/>
          <w:sz w:val="28"/>
          <w:szCs w:val="28"/>
        </w:rPr>
        <w:t xml:space="preserve"> have some affect on human biology/physiology,</w:t>
      </w:r>
      <w:r w:rsidR="006C018F">
        <w:rPr>
          <w:color w:val="0070C0"/>
          <w:sz w:val="28"/>
          <w:szCs w:val="28"/>
        </w:rPr>
        <w:t xml:space="preserve"> then</w:t>
      </w:r>
      <w:r w:rsidR="001C4EBC">
        <w:rPr>
          <w:color w:val="0070C0"/>
          <w:sz w:val="28"/>
          <w:szCs w:val="28"/>
        </w:rPr>
        <w:t xml:space="preserve"> they </w:t>
      </w:r>
      <w:r w:rsidR="005230DA">
        <w:rPr>
          <w:color w:val="0070C0"/>
          <w:sz w:val="28"/>
          <w:szCs w:val="28"/>
        </w:rPr>
        <w:t>would be</w:t>
      </w:r>
      <w:r w:rsidR="001C4EBC">
        <w:rPr>
          <w:color w:val="0070C0"/>
          <w:sz w:val="28"/>
          <w:szCs w:val="28"/>
        </w:rPr>
        <w:t xml:space="preserve"> just beginning to turn the train around.</w:t>
      </w:r>
    </w:p>
    <w:p w14:paraId="431D088C" w14:textId="49C81767" w:rsidR="004F3346" w:rsidRDefault="001C4EBC" w:rsidP="004F3346">
      <w:pPr>
        <w:spacing w:after="0"/>
        <w:rPr>
          <w:color w:val="0070C0"/>
          <w:sz w:val="28"/>
          <w:szCs w:val="28"/>
        </w:rPr>
      </w:pPr>
      <w:r>
        <w:rPr>
          <w:color w:val="0070C0"/>
          <w:sz w:val="28"/>
          <w:szCs w:val="28"/>
        </w:rPr>
        <w:t>Augmenting this realization is the realization that ‘genes’ and ‘germs’ are no longer on the table, as scapegoats</w:t>
      </w:r>
      <w:r w:rsidR="006C018F">
        <w:rPr>
          <w:color w:val="0070C0"/>
          <w:sz w:val="28"/>
          <w:szCs w:val="28"/>
        </w:rPr>
        <w:t xml:space="preserve"> for pain</w:t>
      </w:r>
      <w:r>
        <w:rPr>
          <w:color w:val="0070C0"/>
          <w:sz w:val="28"/>
          <w:szCs w:val="28"/>
        </w:rPr>
        <w:t>, as they have been falsely presented for the better part of the last 150 years</w:t>
      </w:r>
      <w:r w:rsidR="006C018F">
        <w:rPr>
          <w:color w:val="0070C0"/>
          <w:sz w:val="28"/>
          <w:szCs w:val="28"/>
        </w:rPr>
        <w:t xml:space="preserve"> (see references)</w:t>
      </w:r>
      <w:r>
        <w:rPr>
          <w:color w:val="0070C0"/>
          <w:sz w:val="28"/>
          <w:szCs w:val="28"/>
        </w:rPr>
        <w:t xml:space="preserve">. </w:t>
      </w:r>
    </w:p>
    <w:p w14:paraId="1BAA883E" w14:textId="78397C8D" w:rsidR="00346522" w:rsidRDefault="00346522" w:rsidP="004F3346">
      <w:pPr>
        <w:spacing w:after="0"/>
        <w:rPr>
          <w:color w:val="0070C0"/>
          <w:sz w:val="28"/>
          <w:szCs w:val="28"/>
        </w:rPr>
      </w:pPr>
    </w:p>
    <w:p w14:paraId="32305A39" w14:textId="7FF22043" w:rsidR="00346522" w:rsidRDefault="00346522" w:rsidP="004F3346">
      <w:pPr>
        <w:spacing w:after="0"/>
        <w:rPr>
          <w:sz w:val="28"/>
          <w:szCs w:val="28"/>
          <w:u w:val="single"/>
        </w:rPr>
      </w:pPr>
      <w:r w:rsidRPr="00346522">
        <w:rPr>
          <w:sz w:val="28"/>
          <w:szCs w:val="28"/>
          <w:u w:val="single"/>
        </w:rPr>
        <w:t>Introduction</w:t>
      </w:r>
    </w:p>
    <w:p w14:paraId="06CCB915" w14:textId="77777777" w:rsidR="00346522" w:rsidRDefault="00346522" w:rsidP="004F3346">
      <w:pPr>
        <w:spacing w:after="0"/>
        <w:rPr>
          <w:sz w:val="28"/>
          <w:szCs w:val="28"/>
        </w:rPr>
      </w:pPr>
    </w:p>
    <w:p w14:paraId="6781A269" w14:textId="1EE0D576" w:rsidR="00346522" w:rsidRDefault="00346522" w:rsidP="004F3346">
      <w:pPr>
        <w:spacing w:after="0"/>
        <w:rPr>
          <w:sz w:val="24"/>
          <w:szCs w:val="24"/>
        </w:rPr>
      </w:pPr>
      <w:r w:rsidRPr="00346522">
        <w:rPr>
          <w:sz w:val="24"/>
          <w:szCs w:val="24"/>
        </w:rPr>
        <w:t>The world is changing</w:t>
      </w:r>
      <w:r>
        <w:rPr>
          <w:sz w:val="24"/>
          <w:szCs w:val="24"/>
        </w:rPr>
        <w:t>.  That much is certain.  But why the predominantly disruptive &amp; destructive nature of events</w:t>
      </w:r>
      <w:r w:rsidR="003F70D4">
        <w:rPr>
          <w:sz w:val="24"/>
          <w:szCs w:val="24"/>
        </w:rPr>
        <w:t xml:space="preserve"> that we are experiencing currently</w:t>
      </w:r>
      <w:r>
        <w:rPr>
          <w:sz w:val="24"/>
          <w:szCs w:val="24"/>
        </w:rPr>
        <w:t>?</w:t>
      </w:r>
    </w:p>
    <w:p w14:paraId="759B011F" w14:textId="16CA0FFB" w:rsidR="00346522" w:rsidRDefault="0076184F" w:rsidP="004F3346">
      <w:pPr>
        <w:spacing w:after="0"/>
        <w:rPr>
          <w:sz w:val="24"/>
          <w:szCs w:val="24"/>
        </w:rPr>
      </w:pPr>
      <w:r>
        <w:rPr>
          <w:sz w:val="24"/>
          <w:szCs w:val="24"/>
        </w:rPr>
        <w:t>Answer:  You can’t change a world and the consciousness that inhabits it</w:t>
      </w:r>
      <w:r w:rsidR="003F70D4">
        <w:rPr>
          <w:sz w:val="24"/>
          <w:szCs w:val="24"/>
        </w:rPr>
        <w:t>,</w:t>
      </w:r>
      <w:r>
        <w:rPr>
          <w:sz w:val="24"/>
          <w:szCs w:val="24"/>
        </w:rPr>
        <w:t xml:space="preserve"> </w:t>
      </w:r>
      <w:r w:rsidRPr="0076184F">
        <w:rPr>
          <w:b/>
          <w:bCs/>
          <w:sz w:val="24"/>
          <w:szCs w:val="24"/>
        </w:rPr>
        <w:t>without</w:t>
      </w:r>
      <w:r>
        <w:rPr>
          <w:sz w:val="24"/>
          <w:szCs w:val="24"/>
        </w:rPr>
        <w:t xml:space="preserve"> disruption, </w:t>
      </w:r>
      <w:r w:rsidRPr="0076184F">
        <w:rPr>
          <w:b/>
          <w:bCs/>
          <w:sz w:val="24"/>
          <w:szCs w:val="24"/>
        </w:rPr>
        <w:t>if</w:t>
      </w:r>
      <w:r>
        <w:rPr>
          <w:sz w:val="24"/>
          <w:szCs w:val="24"/>
        </w:rPr>
        <w:t xml:space="preserve"> that world/consciousness has been following </w:t>
      </w:r>
      <w:r w:rsidR="006C018F">
        <w:t xml:space="preserve">{almost} </w:t>
      </w:r>
      <w:r>
        <w:rPr>
          <w:sz w:val="24"/>
          <w:szCs w:val="24"/>
        </w:rPr>
        <w:t>complete falsehood for generations.</w:t>
      </w:r>
    </w:p>
    <w:p w14:paraId="7D7F88BF" w14:textId="17DDF9EA" w:rsidR="0076184F" w:rsidRDefault="0076184F" w:rsidP="004F3346">
      <w:pPr>
        <w:spacing w:after="0"/>
        <w:rPr>
          <w:sz w:val="24"/>
          <w:szCs w:val="24"/>
        </w:rPr>
      </w:pPr>
      <w:r>
        <w:rPr>
          <w:sz w:val="24"/>
          <w:szCs w:val="24"/>
        </w:rPr>
        <w:t xml:space="preserve">The key to why it has been going on for so long is the loss of common sense by way of programming, and is indicated by the first article </w:t>
      </w:r>
      <w:r w:rsidR="003F70D4">
        <w:rPr>
          <w:sz w:val="24"/>
          <w:szCs w:val="24"/>
        </w:rPr>
        <w:t xml:space="preserve">title </w:t>
      </w:r>
      <w:r>
        <w:rPr>
          <w:sz w:val="24"/>
          <w:szCs w:val="24"/>
        </w:rPr>
        <w:t>declaration, “… but debate about safety rages on.”</w:t>
      </w:r>
      <w:r w:rsidR="003F70D4">
        <w:rPr>
          <w:sz w:val="24"/>
          <w:szCs w:val="24"/>
        </w:rPr>
        <w:t>(!)</w:t>
      </w:r>
      <w:r>
        <w:rPr>
          <w:sz w:val="24"/>
          <w:szCs w:val="24"/>
        </w:rPr>
        <w:t xml:space="preserve">  When a person considers that mercury is either #5 or #7 on the list of most toxic substances known to man, and 70 to 80 </w:t>
      </w:r>
      <w:r w:rsidR="003F70D4">
        <w:rPr>
          <w:sz w:val="24"/>
          <w:szCs w:val="24"/>
        </w:rPr>
        <w:t xml:space="preserve">million </w:t>
      </w:r>
      <w:r>
        <w:rPr>
          <w:sz w:val="24"/>
          <w:szCs w:val="24"/>
        </w:rPr>
        <w:t xml:space="preserve">dental amalgams placed annually in America is supported by the ADA, then </w:t>
      </w:r>
      <w:r w:rsidRPr="006C018F">
        <w:rPr>
          <w:sz w:val="24"/>
          <w:szCs w:val="24"/>
          <w:u w:val="single"/>
        </w:rPr>
        <w:t xml:space="preserve">we have a </w:t>
      </w:r>
      <w:r w:rsidR="003F70D4" w:rsidRPr="006C018F">
        <w:rPr>
          <w:sz w:val="24"/>
          <w:szCs w:val="24"/>
          <w:u w:val="single"/>
        </w:rPr>
        <w:t>‘</w:t>
      </w:r>
      <w:r w:rsidRPr="006C018F">
        <w:rPr>
          <w:sz w:val="24"/>
          <w:szCs w:val="24"/>
          <w:u w:val="single"/>
        </w:rPr>
        <w:t>common sense</w:t>
      </w:r>
      <w:r w:rsidR="003F70D4" w:rsidRPr="006C018F">
        <w:rPr>
          <w:sz w:val="24"/>
          <w:szCs w:val="24"/>
          <w:u w:val="single"/>
        </w:rPr>
        <w:t>’</w:t>
      </w:r>
      <w:r w:rsidRPr="006C018F">
        <w:rPr>
          <w:sz w:val="24"/>
          <w:szCs w:val="24"/>
          <w:u w:val="single"/>
        </w:rPr>
        <w:t xml:space="preserve"> problem</w:t>
      </w:r>
      <w:r>
        <w:rPr>
          <w:sz w:val="24"/>
          <w:szCs w:val="24"/>
        </w:rPr>
        <w:t>.</w:t>
      </w:r>
    </w:p>
    <w:p w14:paraId="39C94373" w14:textId="4D227585" w:rsidR="003F70D4" w:rsidRDefault="003F70D4" w:rsidP="004F3346">
      <w:pPr>
        <w:spacing w:after="0"/>
        <w:rPr>
          <w:sz w:val="24"/>
          <w:szCs w:val="24"/>
        </w:rPr>
      </w:pPr>
      <w:r>
        <w:rPr>
          <w:sz w:val="24"/>
          <w:szCs w:val="24"/>
        </w:rPr>
        <w:t xml:space="preserve">The pain &amp; suffering that humanity is experiencing currently and will experience in the forthcoming months are a result (partly) of the topic of this Paper.  When the masses wake up to what is </w:t>
      </w:r>
      <w:r w:rsidRPr="00247E35">
        <w:rPr>
          <w:i/>
          <w:iCs/>
          <w:sz w:val="24"/>
          <w:szCs w:val="24"/>
        </w:rPr>
        <w:t>obvious</w:t>
      </w:r>
      <w:r>
        <w:rPr>
          <w:sz w:val="24"/>
          <w:szCs w:val="24"/>
        </w:rPr>
        <w:t>, then can resolution be claimed.  This resolution happens to be the process of a planet that will be, “Settled in Light &amp; Life”</w:t>
      </w:r>
      <w:r w:rsidR="006C018F">
        <w:rPr>
          <w:sz w:val="24"/>
          <w:szCs w:val="24"/>
        </w:rPr>
        <w:t>, otherwise more commonly known as “The Great Awakening”</w:t>
      </w:r>
      <w:r w:rsidR="00247E35">
        <w:rPr>
          <w:sz w:val="24"/>
          <w:szCs w:val="24"/>
        </w:rPr>
        <w:t xml:space="preserve">.  </w:t>
      </w:r>
    </w:p>
    <w:p w14:paraId="5D6E705D" w14:textId="77777777" w:rsidR="0076184F" w:rsidRPr="00346522" w:rsidRDefault="0076184F" w:rsidP="004F3346">
      <w:pPr>
        <w:spacing w:after="0"/>
        <w:rPr>
          <w:sz w:val="24"/>
          <w:szCs w:val="24"/>
        </w:rPr>
      </w:pPr>
    </w:p>
    <w:p w14:paraId="6BEE252F" w14:textId="77777777" w:rsidR="004F3346" w:rsidRDefault="004F3346" w:rsidP="004F3346">
      <w:pPr>
        <w:spacing w:after="0"/>
        <w:rPr>
          <w:sz w:val="32"/>
          <w:szCs w:val="32"/>
        </w:rPr>
      </w:pPr>
    </w:p>
    <w:p w14:paraId="6769B3CB" w14:textId="40CF9D4D" w:rsidR="004F3346" w:rsidRDefault="004F3346" w:rsidP="0076184F">
      <w:pPr>
        <w:spacing w:after="0"/>
        <w:rPr>
          <w:b/>
          <w:bCs/>
          <w:sz w:val="28"/>
          <w:szCs w:val="28"/>
        </w:rPr>
      </w:pPr>
      <w:r w:rsidRPr="0076184F">
        <w:rPr>
          <w:b/>
          <w:bCs/>
          <w:sz w:val="28"/>
          <w:szCs w:val="28"/>
        </w:rPr>
        <w:t>73% of Americans Drink Fluoridated Water, But Debate About Safety Rages On</w:t>
      </w:r>
    </w:p>
    <w:p w14:paraId="77D27354" w14:textId="77777777" w:rsidR="0076184F" w:rsidRPr="0076184F" w:rsidRDefault="0076184F" w:rsidP="0076184F">
      <w:pPr>
        <w:spacing w:after="0"/>
        <w:rPr>
          <w:b/>
          <w:bCs/>
          <w:sz w:val="28"/>
          <w:szCs w:val="28"/>
        </w:rPr>
      </w:pPr>
    </w:p>
    <w:p w14:paraId="5D23556D" w14:textId="77777777" w:rsidR="004F3346" w:rsidRPr="004F3346" w:rsidRDefault="004F3346" w:rsidP="004F3346">
      <w:pPr>
        <w:rPr>
          <w:sz w:val="24"/>
          <w:szCs w:val="24"/>
        </w:rPr>
      </w:pPr>
      <w:r w:rsidRPr="004F3346">
        <w:rPr>
          <w:sz w:val="24"/>
          <w:szCs w:val="24"/>
        </w:rPr>
        <w:t xml:space="preserve">Some studies have demonstrated a reduction in dental cavities after water fluoridation programs, but many others have found that over exposure to fluoride leads to a </w:t>
      </w:r>
      <w:r w:rsidRPr="003E6884">
        <w:rPr>
          <w:sz w:val="24"/>
          <w:szCs w:val="24"/>
          <w:u w:val="single"/>
        </w:rPr>
        <w:t>reduction in IQ</w:t>
      </w:r>
      <w:r w:rsidRPr="004F3346">
        <w:rPr>
          <w:sz w:val="24"/>
          <w:szCs w:val="24"/>
        </w:rPr>
        <w:t xml:space="preserve"> and bone demineralization and fracture. It also is an endocrine disruptor.</w:t>
      </w:r>
    </w:p>
    <w:p w14:paraId="56E28FD4" w14:textId="77777777" w:rsidR="004F3346" w:rsidRPr="004F3346" w:rsidRDefault="004F3346" w:rsidP="004F3346">
      <w:pPr>
        <w:rPr>
          <w:sz w:val="24"/>
          <w:szCs w:val="24"/>
        </w:rPr>
      </w:pPr>
      <w:r w:rsidRPr="004F3346">
        <w:rPr>
          <w:sz w:val="24"/>
          <w:szCs w:val="24"/>
        </w:rPr>
        <w:t>https://childrenshealthdefense.org/defender/americans-fluoridated-water-risk/</w:t>
      </w:r>
    </w:p>
    <w:p w14:paraId="3539CE6B" w14:textId="77777777" w:rsidR="004F3346" w:rsidRPr="004F3346" w:rsidRDefault="004F3346" w:rsidP="004F3346">
      <w:pPr>
        <w:rPr>
          <w:sz w:val="24"/>
          <w:szCs w:val="24"/>
        </w:rPr>
      </w:pPr>
      <w:r w:rsidRPr="004F3346">
        <w:rPr>
          <w:sz w:val="24"/>
          <w:szCs w:val="24"/>
        </w:rPr>
        <w:t>Story at-a-glance:</w:t>
      </w:r>
    </w:p>
    <w:p w14:paraId="68B08405" w14:textId="77777777" w:rsidR="004F3346" w:rsidRPr="004F3346" w:rsidRDefault="004F3346" w:rsidP="004F3346">
      <w:pPr>
        <w:rPr>
          <w:sz w:val="24"/>
          <w:szCs w:val="24"/>
        </w:rPr>
      </w:pPr>
      <w:r w:rsidRPr="004F3346">
        <w:rPr>
          <w:sz w:val="24"/>
          <w:szCs w:val="24"/>
        </w:rPr>
        <w:lastRenderedPageBreak/>
        <w:t>Attorney Michael Connett filed a lawsuit against the EPA in 2020 to stop the addition of fluoride in the water supply as it presented an “unreasonable risk.”</w:t>
      </w:r>
    </w:p>
    <w:p w14:paraId="56C595D2" w14:textId="77777777" w:rsidR="004F3346" w:rsidRPr="004F3346" w:rsidRDefault="004F3346" w:rsidP="004F3346">
      <w:pPr>
        <w:rPr>
          <w:sz w:val="24"/>
          <w:szCs w:val="24"/>
        </w:rPr>
      </w:pPr>
      <w:r w:rsidRPr="004F3346">
        <w:rPr>
          <w:sz w:val="24"/>
          <w:szCs w:val="24"/>
        </w:rPr>
        <w:t>Although some studies have demonstrated a reduction in dental cavities after water fluoridation programs, many others have also found that over exposure to fluoride leads to a reduction in IQ, bone demineralization and fracture, as well as sleep pattern disruption. It also is an endocrine disruptor, raising the risk of thyroid disease.</w:t>
      </w:r>
    </w:p>
    <w:p w14:paraId="7511899B" w14:textId="77777777" w:rsidR="004F3346" w:rsidRPr="004F3346" w:rsidRDefault="004F3346" w:rsidP="004F3346">
      <w:pPr>
        <w:rPr>
          <w:sz w:val="24"/>
          <w:szCs w:val="24"/>
        </w:rPr>
      </w:pPr>
      <w:r w:rsidRPr="004F3346">
        <w:rPr>
          <w:sz w:val="24"/>
          <w:szCs w:val="24"/>
        </w:rPr>
        <w:t>Fluoride consumption comes from water, toothpaste and the food supply. The EPA tried to phase out the use of sulfuryl fluoride as a post-harvest insecticide but was stopped by an action in a House of Representatives committee.</w:t>
      </w:r>
    </w:p>
    <w:p w14:paraId="4803F324" w14:textId="70D97640" w:rsidR="00346522" w:rsidRDefault="004F3346" w:rsidP="004F3346">
      <w:pPr>
        <w:rPr>
          <w:sz w:val="24"/>
          <w:szCs w:val="24"/>
        </w:rPr>
      </w:pPr>
      <w:r w:rsidRPr="004F3346">
        <w:rPr>
          <w:sz w:val="24"/>
          <w:szCs w:val="24"/>
        </w:rPr>
        <w:t xml:space="preserve">Fluoride is a hazardous waste </w:t>
      </w:r>
      <w:r w:rsidRPr="004F3346">
        <w:rPr>
          <w:sz w:val="24"/>
          <w:szCs w:val="24"/>
        </w:rPr>
        <w:t>by-product</w:t>
      </w:r>
      <w:r w:rsidRPr="004F3346">
        <w:rPr>
          <w:sz w:val="24"/>
          <w:szCs w:val="24"/>
        </w:rPr>
        <w:t xml:space="preserve"> of the phosphate industry that is used as a water additive so manufacturers in the industry aren’t saddled with prohibitive costs of waste disposal.</w:t>
      </w:r>
    </w:p>
    <w:p w14:paraId="352B8D44" w14:textId="62D72F29" w:rsidR="00346522" w:rsidRDefault="00346522" w:rsidP="004F3346">
      <w:pPr>
        <w:rPr>
          <w:sz w:val="24"/>
          <w:szCs w:val="24"/>
        </w:rPr>
      </w:pPr>
    </w:p>
    <w:p w14:paraId="403A3695" w14:textId="1E7C57C3" w:rsidR="00346522" w:rsidRDefault="00346522" w:rsidP="00346522">
      <w:pPr>
        <w:shd w:val="clear" w:color="auto" w:fill="FFFFFF"/>
        <w:spacing w:before="240" w:after="120" w:line="324" w:lineRule="atLeast"/>
        <w:outlineLvl w:val="0"/>
        <w:rPr>
          <w:rFonts w:ascii="Arial" w:eastAsia="Times New Roman" w:hAnsi="Arial" w:cs="Arial"/>
          <w:b/>
          <w:bCs/>
          <w:color w:val="000000"/>
          <w:kern w:val="36"/>
          <w:sz w:val="28"/>
          <w:szCs w:val="28"/>
          <w:lang w:eastAsia="en-CA"/>
        </w:rPr>
      </w:pPr>
      <w:r w:rsidRPr="00346522">
        <w:rPr>
          <w:rFonts w:ascii="Arial" w:eastAsia="Times New Roman" w:hAnsi="Arial" w:cs="Arial"/>
          <w:b/>
          <w:bCs/>
          <w:color w:val="000000"/>
          <w:kern w:val="36"/>
          <w:sz w:val="28"/>
          <w:szCs w:val="28"/>
          <w:lang w:eastAsia="en-CA"/>
        </w:rPr>
        <w:t>Mercury Contamination from Dental Amalgam</w:t>
      </w:r>
    </w:p>
    <w:p w14:paraId="233FA3A4" w14:textId="7DF15F28" w:rsidR="00346522" w:rsidRPr="00346522" w:rsidRDefault="00346522" w:rsidP="00346522">
      <w:pPr>
        <w:shd w:val="clear" w:color="auto" w:fill="FFFFFF"/>
        <w:spacing w:before="240" w:after="120" w:line="324" w:lineRule="atLeast"/>
        <w:outlineLvl w:val="0"/>
        <w:rPr>
          <w:rFonts w:ascii="Arial" w:eastAsia="Times New Roman" w:hAnsi="Arial" w:cs="Arial"/>
          <w:b/>
          <w:bCs/>
          <w:color w:val="000000"/>
          <w:kern w:val="36"/>
          <w:sz w:val="28"/>
          <w:szCs w:val="28"/>
          <w:lang w:eastAsia="en-CA"/>
        </w:rPr>
      </w:pPr>
      <w:r>
        <w:rPr>
          <w:color w:val="000000"/>
          <w:shd w:val="clear" w:color="auto" w:fill="FFFFFF"/>
        </w:rPr>
        <w:t>The United Nations Environmental Programme (UNEP) reported that the dental sector uses about 340 tons of mercury in dental amalgams each year. It is estimated that 100 tons of dental mercury enters the waste stream annually.</w:t>
      </w:r>
      <w:hyperlink r:id="rId7" w:anchor="i2156-9614-9-22-190612-b7" w:history="1">
        <w:r>
          <w:rPr>
            <w:rStyle w:val="Hyperlink"/>
            <w:color w:val="2F4A8B"/>
            <w:shd w:val="clear" w:color="auto" w:fill="FFFFFF"/>
          </w:rPr>
          <w:t>7</w:t>
        </w:r>
      </w:hyperlink>
      <w:r>
        <w:rPr>
          <w:color w:val="000000"/>
          <w:shd w:val="clear" w:color="auto" w:fill="FFFFFF"/>
        </w:rPr>
        <w:t> There are several serious problems that are created from dental amalgam pollution. First, mercury pollution is caused by the historical use of dental amalgam. Additionally, the current use adds up to mercury releases from historical practices. Some emissions associated with dental amalgam are from dental waste incineration, burial, cremation, and off-gassing of mercury from dental amalgam corrosion in the mouth.</w:t>
      </w:r>
      <w:hyperlink r:id="rId8" w:anchor="i2156-9614-9-22-190612-b8" w:history="1">
        <w:r>
          <w:rPr>
            <w:rStyle w:val="Hyperlink"/>
            <w:color w:val="2F4A8B"/>
            <w:shd w:val="clear" w:color="auto" w:fill="FFFFFF"/>
          </w:rPr>
          <w:t>8</w:t>
        </w:r>
      </w:hyperlink>
    </w:p>
    <w:p w14:paraId="74392057" w14:textId="09A38591" w:rsidR="00346522" w:rsidRPr="004F3346" w:rsidRDefault="00346522" w:rsidP="004F3346">
      <w:pPr>
        <w:rPr>
          <w:sz w:val="24"/>
          <w:szCs w:val="24"/>
        </w:rPr>
      </w:pPr>
      <w:r w:rsidRPr="00346522">
        <w:rPr>
          <w:sz w:val="24"/>
          <w:szCs w:val="24"/>
        </w:rPr>
        <w:t>https://www.ncbi.nlm.nih.gov/pmc/articles/PMC6555253/</w:t>
      </w:r>
    </w:p>
    <w:p w14:paraId="0EECCEE6" w14:textId="77777777" w:rsidR="004F3346" w:rsidRPr="004F3346" w:rsidRDefault="004F3346" w:rsidP="004F3346">
      <w:pPr>
        <w:rPr>
          <w:sz w:val="28"/>
          <w:szCs w:val="28"/>
        </w:rPr>
      </w:pPr>
    </w:p>
    <w:p w14:paraId="1F19E6C9" w14:textId="668ECA1E" w:rsidR="00142967" w:rsidRPr="0076184F" w:rsidRDefault="00142967" w:rsidP="004F3346">
      <w:pPr>
        <w:rPr>
          <w:b/>
          <w:bCs/>
          <w:sz w:val="28"/>
          <w:szCs w:val="28"/>
        </w:rPr>
      </w:pPr>
      <w:r w:rsidRPr="0076184F">
        <w:rPr>
          <w:b/>
          <w:bCs/>
          <w:sz w:val="28"/>
          <w:szCs w:val="28"/>
        </w:rPr>
        <w:t>Chronic Diseases in America</w:t>
      </w:r>
    </w:p>
    <w:p w14:paraId="7BD4F916" w14:textId="1D78A32D" w:rsidR="00142967" w:rsidRPr="004F3346" w:rsidRDefault="00142967" w:rsidP="00142967">
      <w:r w:rsidRPr="004F3346">
        <w:t>https://www.cdc.gov/chronicdisease/resources/infographic/chronic-diseases.htm</w:t>
      </w:r>
    </w:p>
    <w:p w14:paraId="3137C77B" w14:textId="46C290D1" w:rsidR="00142967" w:rsidRPr="004F3346" w:rsidRDefault="00142967" w:rsidP="00142967">
      <w:r w:rsidRPr="004F3346">
        <w:t>6 IN 10</w:t>
      </w:r>
      <w:r w:rsidRPr="004F3346">
        <w:t xml:space="preserve"> </w:t>
      </w:r>
      <w:r w:rsidRPr="004F3346">
        <w:t>Adults in the US</w:t>
      </w:r>
      <w:r w:rsidRPr="004F3346">
        <w:t xml:space="preserve"> </w:t>
      </w:r>
      <w:r w:rsidRPr="004F3346">
        <w:t>have a chronic disease</w:t>
      </w:r>
    </w:p>
    <w:p w14:paraId="4B8C3CF5" w14:textId="1CDA1C5E" w:rsidR="00142967" w:rsidRPr="004F3346" w:rsidRDefault="00142967" w:rsidP="00142967">
      <w:r w:rsidRPr="004F3346">
        <w:t>4 IN 10</w:t>
      </w:r>
      <w:r w:rsidRPr="004F3346">
        <w:t xml:space="preserve"> </w:t>
      </w:r>
      <w:r w:rsidRPr="004F3346">
        <w:t>Adults in the US</w:t>
      </w:r>
      <w:r w:rsidRPr="004F3346">
        <w:t xml:space="preserve"> </w:t>
      </w:r>
      <w:r w:rsidRPr="004F3346">
        <w:t>have two or more</w:t>
      </w:r>
    </w:p>
    <w:p w14:paraId="5E0B6F6C" w14:textId="77777777" w:rsidR="00142967" w:rsidRPr="004F3346" w:rsidRDefault="00142967" w:rsidP="00142967">
      <w:r w:rsidRPr="004F3346">
        <w:t>THE LEADING CAUSES OF DEATH AND DISABILITY</w:t>
      </w:r>
    </w:p>
    <w:p w14:paraId="28D7E632" w14:textId="025244CE" w:rsidR="00142967" w:rsidRDefault="00142967" w:rsidP="00142967">
      <w:r w:rsidRPr="004F3346">
        <w:t>and Leading Drivers of the Nation’s $3.8 Trillion in Annual Health Care Costs</w:t>
      </w:r>
    </w:p>
    <w:p w14:paraId="292648C9" w14:textId="77777777" w:rsidR="00247E35" w:rsidRPr="004F3346" w:rsidRDefault="00247E35" w:rsidP="00142967"/>
    <w:p w14:paraId="697EF018" w14:textId="45CDB344" w:rsidR="00142967" w:rsidRPr="004F3346" w:rsidRDefault="00142967" w:rsidP="00142967"/>
    <w:p w14:paraId="1F865100" w14:textId="77777777" w:rsidR="00185D62" w:rsidRPr="0076184F" w:rsidRDefault="00185D62" w:rsidP="00142967">
      <w:pPr>
        <w:rPr>
          <w:b/>
          <w:bCs/>
          <w:sz w:val="28"/>
          <w:szCs w:val="28"/>
        </w:rPr>
      </w:pPr>
      <w:r w:rsidRPr="0076184F">
        <w:rPr>
          <w:b/>
          <w:bCs/>
          <w:sz w:val="28"/>
          <w:szCs w:val="28"/>
        </w:rPr>
        <w:t>Childhood Chronic “Disease” Rate – 54.1%</w:t>
      </w:r>
    </w:p>
    <w:p w14:paraId="7F631CC7" w14:textId="7B045798" w:rsidR="00142967" w:rsidRPr="00247E35" w:rsidRDefault="00247E35" w:rsidP="00142967">
      <w:hyperlink r:id="rId9" w:history="1">
        <w:r w:rsidRPr="00247E35">
          <w:rPr>
            <w:rStyle w:val="Hyperlink"/>
            <w:color w:val="auto"/>
            <w:u w:val="none"/>
          </w:rPr>
          <w:t>https://www.academicpedsjnl.net/article/S1876-2859(10)00250-0/pdf</w:t>
        </w:r>
      </w:hyperlink>
    </w:p>
    <w:p w14:paraId="505A3309" w14:textId="31945517" w:rsidR="00247E35" w:rsidRPr="00247E35" w:rsidRDefault="00247E35" w:rsidP="00142967">
      <w:pPr>
        <w:rPr>
          <w:sz w:val="28"/>
          <w:szCs w:val="28"/>
        </w:rPr>
      </w:pPr>
      <w:r w:rsidRPr="00247E35">
        <w:rPr>
          <w:sz w:val="28"/>
          <w:szCs w:val="28"/>
          <w:u w:val="single"/>
        </w:rPr>
        <w:lastRenderedPageBreak/>
        <w:t>Conclusion</w:t>
      </w:r>
    </w:p>
    <w:p w14:paraId="22912E05" w14:textId="6C481ECC" w:rsidR="00247E35" w:rsidRDefault="00247E35" w:rsidP="00142967">
      <w:pPr>
        <w:rPr>
          <w:sz w:val="24"/>
          <w:szCs w:val="24"/>
        </w:rPr>
      </w:pPr>
      <w:r w:rsidRPr="00247E35">
        <w:rPr>
          <w:sz w:val="24"/>
          <w:szCs w:val="24"/>
        </w:rPr>
        <w:t>I let the representation of these brief 4 links</w:t>
      </w:r>
      <w:r>
        <w:rPr>
          <w:sz w:val="24"/>
          <w:szCs w:val="24"/>
        </w:rPr>
        <w:t xml:space="preserve"> speak for themselves.  Further enhancement is provided by our Truth Centre (see references, if interested).</w:t>
      </w:r>
      <w:r w:rsidR="003E6884">
        <w:rPr>
          <w:sz w:val="24"/>
          <w:szCs w:val="24"/>
        </w:rPr>
        <w:t xml:space="preserve">  The only possible tidbit missing from the fluoride article may be that the “reduction in IQ” is due to the ‘calcification’ of the pineal gland (due to fluoride), which of course, is useful in removing ‘common sense’.</w:t>
      </w:r>
    </w:p>
    <w:p w14:paraId="5697C3D2" w14:textId="41B0697F" w:rsidR="00247E35" w:rsidRDefault="00247E35" w:rsidP="00142967">
      <w:pPr>
        <w:rPr>
          <w:sz w:val="24"/>
          <w:szCs w:val="24"/>
        </w:rPr>
      </w:pPr>
      <w:r>
        <w:rPr>
          <w:sz w:val="24"/>
          <w:szCs w:val="24"/>
        </w:rPr>
        <w:t>The terror/disruption/devastation/pain that the planet has embarked upon since March 2020 is merely and extension of the program of propagandized &amp; promoted falsehood (media/</w:t>
      </w:r>
      <w:r w:rsidR="009541D1">
        <w:rPr>
          <w:sz w:val="24"/>
          <w:szCs w:val="24"/>
        </w:rPr>
        <w:t xml:space="preserve"> </w:t>
      </w:r>
      <w:r>
        <w:rPr>
          <w:sz w:val="24"/>
          <w:szCs w:val="24"/>
        </w:rPr>
        <w:t>government, etc.)</w:t>
      </w:r>
      <w:r w:rsidR="0016407F">
        <w:rPr>
          <w:sz w:val="24"/>
          <w:szCs w:val="24"/>
        </w:rPr>
        <w:t xml:space="preserve"> that has been going on for decades, if not centuries</w:t>
      </w:r>
      <w:r>
        <w:rPr>
          <w:sz w:val="24"/>
          <w:szCs w:val="24"/>
        </w:rPr>
        <w:t>.</w:t>
      </w:r>
    </w:p>
    <w:p w14:paraId="4906669D" w14:textId="1F37FCAA" w:rsidR="009541D1" w:rsidRDefault="009541D1" w:rsidP="00142967">
      <w:pPr>
        <w:rPr>
          <w:b/>
          <w:bCs/>
          <w:sz w:val="24"/>
          <w:szCs w:val="24"/>
        </w:rPr>
      </w:pPr>
      <w:r w:rsidRPr="009541D1">
        <w:rPr>
          <w:b/>
          <w:bCs/>
          <w:sz w:val="24"/>
          <w:szCs w:val="24"/>
        </w:rPr>
        <w:t xml:space="preserve">Any further enhancement of these conditions in </w:t>
      </w:r>
      <w:r w:rsidRPr="009541D1">
        <w:rPr>
          <w:b/>
          <w:bCs/>
          <w:sz w:val="24"/>
          <w:szCs w:val="24"/>
          <w:u w:val="single"/>
        </w:rPr>
        <w:t>no way</w:t>
      </w:r>
      <w:r w:rsidRPr="009541D1">
        <w:rPr>
          <w:b/>
          <w:bCs/>
          <w:sz w:val="24"/>
          <w:szCs w:val="24"/>
        </w:rPr>
        <w:t xml:space="preserve"> means that the resolution to this dilemma is not either forthcoming nor imminent.</w:t>
      </w:r>
    </w:p>
    <w:p w14:paraId="41E4B93C" w14:textId="284B7C9A" w:rsidR="009541D1" w:rsidRDefault="009541D1" w:rsidP="00142967">
      <w:pPr>
        <w:rPr>
          <w:sz w:val="24"/>
          <w:szCs w:val="24"/>
        </w:rPr>
      </w:pPr>
      <w:r>
        <w:rPr>
          <w:sz w:val="24"/>
          <w:szCs w:val="24"/>
        </w:rPr>
        <w:t xml:space="preserve">This resolution, is </w:t>
      </w:r>
      <w:r w:rsidR="0016407F">
        <w:rPr>
          <w:sz w:val="24"/>
          <w:szCs w:val="24"/>
        </w:rPr>
        <w:t xml:space="preserve">more </w:t>
      </w:r>
      <w:r>
        <w:rPr>
          <w:sz w:val="24"/>
          <w:szCs w:val="24"/>
        </w:rPr>
        <w:t xml:space="preserve">commonly known by the “Great Awakening”.  This is confirmed by my research into the matter (14 </w:t>
      </w:r>
      <w:r w:rsidR="0016407F">
        <w:rPr>
          <w:sz w:val="24"/>
          <w:szCs w:val="24"/>
        </w:rPr>
        <w:t>years’</w:t>
      </w:r>
      <w:r>
        <w:rPr>
          <w:sz w:val="24"/>
          <w:szCs w:val="24"/>
        </w:rPr>
        <w:t xml:space="preserve"> worth) and is understood by myself</w:t>
      </w:r>
      <w:r w:rsidR="0016407F">
        <w:rPr>
          <w:sz w:val="24"/>
          <w:szCs w:val="24"/>
        </w:rPr>
        <w:t xml:space="preserve"> &amp; others</w:t>
      </w:r>
      <w:r>
        <w:rPr>
          <w:sz w:val="24"/>
          <w:szCs w:val="24"/>
        </w:rPr>
        <w:t xml:space="preserve"> as a planetary condition that is known as being “Settled in Light &amp; Life”.  It is simply by the emergence of Truth (occurring everywhere now) that will allow the masses to take control of the planet and establish this condition.</w:t>
      </w:r>
      <w:r w:rsidR="0016407F">
        <w:rPr>
          <w:sz w:val="24"/>
          <w:szCs w:val="24"/>
        </w:rPr>
        <w:t xml:space="preserve">  </w:t>
      </w:r>
      <w:r w:rsidR="0016407F">
        <w:rPr>
          <w:sz w:val="24"/>
          <w:szCs w:val="24"/>
        </w:rPr>
        <w:t>All that is required is common sense, defiance and the application of Free Will.</w:t>
      </w:r>
    </w:p>
    <w:p w14:paraId="79E2BD5C" w14:textId="77777777" w:rsidR="0016407F" w:rsidRDefault="0016407F" w:rsidP="0016407F">
      <w:pPr>
        <w:rPr>
          <w:sz w:val="24"/>
          <w:szCs w:val="24"/>
          <w:u w:val="single"/>
        </w:rPr>
      </w:pPr>
    </w:p>
    <w:p w14:paraId="0A92A6E0" w14:textId="77777777" w:rsidR="0016407F" w:rsidRDefault="0016407F" w:rsidP="0016407F">
      <w:pPr>
        <w:rPr>
          <w:sz w:val="24"/>
          <w:szCs w:val="24"/>
          <w:u w:val="single"/>
        </w:rPr>
      </w:pPr>
    </w:p>
    <w:p w14:paraId="431A3A23" w14:textId="77777777" w:rsidR="0016407F" w:rsidRDefault="0016407F" w:rsidP="0016407F">
      <w:pPr>
        <w:rPr>
          <w:sz w:val="24"/>
          <w:szCs w:val="24"/>
          <w:u w:val="single"/>
        </w:rPr>
      </w:pPr>
    </w:p>
    <w:p w14:paraId="72A5BBA5" w14:textId="77777777" w:rsidR="0016407F" w:rsidRDefault="0016407F" w:rsidP="0016407F">
      <w:pPr>
        <w:rPr>
          <w:sz w:val="24"/>
          <w:szCs w:val="24"/>
          <w:u w:val="single"/>
        </w:rPr>
      </w:pPr>
    </w:p>
    <w:p w14:paraId="719B0FEA" w14:textId="77777777" w:rsidR="0016407F" w:rsidRDefault="0016407F" w:rsidP="0016407F">
      <w:pPr>
        <w:rPr>
          <w:sz w:val="24"/>
          <w:szCs w:val="24"/>
          <w:u w:val="single"/>
        </w:rPr>
      </w:pPr>
    </w:p>
    <w:p w14:paraId="77B2ADAD" w14:textId="77777777" w:rsidR="0016407F" w:rsidRDefault="0016407F" w:rsidP="0016407F">
      <w:pPr>
        <w:rPr>
          <w:sz w:val="24"/>
          <w:szCs w:val="24"/>
          <w:u w:val="single"/>
        </w:rPr>
      </w:pPr>
    </w:p>
    <w:p w14:paraId="340DF8F5" w14:textId="77777777" w:rsidR="0016407F" w:rsidRDefault="0016407F" w:rsidP="0016407F">
      <w:pPr>
        <w:rPr>
          <w:sz w:val="24"/>
          <w:szCs w:val="24"/>
          <w:u w:val="single"/>
        </w:rPr>
      </w:pPr>
    </w:p>
    <w:p w14:paraId="0A57096B" w14:textId="77777777" w:rsidR="0016407F" w:rsidRDefault="0016407F" w:rsidP="0016407F">
      <w:pPr>
        <w:rPr>
          <w:sz w:val="24"/>
          <w:szCs w:val="24"/>
          <w:u w:val="single"/>
        </w:rPr>
      </w:pPr>
    </w:p>
    <w:p w14:paraId="4EF1EA90" w14:textId="77777777" w:rsidR="0016407F" w:rsidRDefault="0016407F" w:rsidP="0016407F">
      <w:pPr>
        <w:rPr>
          <w:sz w:val="24"/>
          <w:szCs w:val="24"/>
          <w:u w:val="single"/>
        </w:rPr>
      </w:pPr>
    </w:p>
    <w:p w14:paraId="4219519F" w14:textId="77777777" w:rsidR="0016407F" w:rsidRDefault="0016407F" w:rsidP="0016407F">
      <w:pPr>
        <w:rPr>
          <w:sz w:val="24"/>
          <w:szCs w:val="24"/>
          <w:u w:val="single"/>
        </w:rPr>
      </w:pPr>
    </w:p>
    <w:p w14:paraId="6C68536B" w14:textId="77777777" w:rsidR="0016407F" w:rsidRDefault="0016407F" w:rsidP="0016407F">
      <w:pPr>
        <w:rPr>
          <w:sz w:val="24"/>
          <w:szCs w:val="24"/>
          <w:u w:val="single"/>
        </w:rPr>
      </w:pPr>
    </w:p>
    <w:p w14:paraId="549DB529" w14:textId="77777777" w:rsidR="0016407F" w:rsidRDefault="0016407F" w:rsidP="0016407F">
      <w:pPr>
        <w:rPr>
          <w:sz w:val="24"/>
          <w:szCs w:val="24"/>
          <w:u w:val="single"/>
        </w:rPr>
      </w:pPr>
    </w:p>
    <w:p w14:paraId="30703058" w14:textId="77777777" w:rsidR="0016407F" w:rsidRDefault="0016407F" w:rsidP="0016407F">
      <w:pPr>
        <w:rPr>
          <w:sz w:val="24"/>
          <w:szCs w:val="24"/>
          <w:u w:val="single"/>
        </w:rPr>
      </w:pPr>
    </w:p>
    <w:p w14:paraId="7A2CA682" w14:textId="77777777" w:rsidR="0016407F" w:rsidRDefault="0016407F" w:rsidP="0016407F">
      <w:pPr>
        <w:rPr>
          <w:sz w:val="24"/>
          <w:szCs w:val="24"/>
          <w:u w:val="single"/>
        </w:rPr>
      </w:pPr>
    </w:p>
    <w:p w14:paraId="0674CAF4" w14:textId="77777777" w:rsidR="0016407F" w:rsidRDefault="0016407F" w:rsidP="0016407F">
      <w:pPr>
        <w:rPr>
          <w:sz w:val="24"/>
          <w:szCs w:val="24"/>
          <w:u w:val="single"/>
        </w:rPr>
      </w:pPr>
    </w:p>
    <w:p w14:paraId="4B4E50CE" w14:textId="77777777" w:rsidR="0016407F" w:rsidRDefault="0016407F" w:rsidP="0016407F">
      <w:pPr>
        <w:rPr>
          <w:sz w:val="24"/>
          <w:szCs w:val="24"/>
          <w:u w:val="single"/>
        </w:rPr>
      </w:pPr>
    </w:p>
    <w:p w14:paraId="2A36FB95" w14:textId="167ECDD9" w:rsidR="0016407F" w:rsidRPr="0016407F" w:rsidRDefault="0016407F" w:rsidP="0016407F">
      <w:pPr>
        <w:rPr>
          <w:sz w:val="24"/>
          <w:szCs w:val="24"/>
        </w:rPr>
      </w:pPr>
      <w:r w:rsidRPr="0016407F">
        <w:rPr>
          <w:sz w:val="24"/>
          <w:szCs w:val="24"/>
          <w:u w:val="single"/>
        </w:rPr>
        <w:lastRenderedPageBreak/>
        <w:t>References</w:t>
      </w:r>
      <w:r w:rsidRPr="0016407F">
        <w:rPr>
          <w:sz w:val="24"/>
          <w:szCs w:val="24"/>
        </w:rPr>
        <w:t>:</w:t>
      </w:r>
    </w:p>
    <w:p w14:paraId="1A5E5208" w14:textId="77777777" w:rsidR="0016407F" w:rsidRPr="0016407F" w:rsidRDefault="0016407F" w:rsidP="0016407F">
      <w:pPr>
        <w:numPr>
          <w:ilvl w:val="0"/>
          <w:numId w:val="2"/>
        </w:numPr>
        <w:contextualSpacing/>
        <w:rPr>
          <w:color w:val="FF0000"/>
          <w:u w:val="single"/>
        </w:rPr>
      </w:pPr>
      <w:r w:rsidRPr="0016407F">
        <w:rPr>
          <w:color w:val="FF0000"/>
        </w:rPr>
        <w:t>What Really Makes You Ill? - Why Everything You Thought You Knew About Disease is Wrong</w:t>
      </w:r>
    </w:p>
    <w:p w14:paraId="2F7DBAA6" w14:textId="77777777" w:rsidR="0016407F" w:rsidRPr="0016407F" w:rsidRDefault="0016407F" w:rsidP="0016407F">
      <w:pPr>
        <w:ind w:left="720"/>
        <w:contextualSpacing/>
      </w:pPr>
      <w:r w:rsidRPr="0016407F">
        <w:t>Lester, Dawn/Parker David</w:t>
      </w:r>
    </w:p>
    <w:p w14:paraId="056E3F8F" w14:textId="77777777" w:rsidR="0016407F" w:rsidRPr="0016407F" w:rsidRDefault="0016407F" w:rsidP="0016407F">
      <w:pPr>
        <w:numPr>
          <w:ilvl w:val="0"/>
          <w:numId w:val="2"/>
        </w:numPr>
        <w:contextualSpacing/>
        <w:rPr>
          <w:u w:val="single"/>
        </w:rPr>
      </w:pPr>
      <w:r w:rsidRPr="0016407F">
        <w:t>Goodbye Germ Theory</w:t>
      </w:r>
    </w:p>
    <w:p w14:paraId="71890ED6" w14:textId="77777777" w:rsidR="0016407F" w:rsidRPr="0016407F" w:rsidRDefault="0016407F" w:rsidP="0016407F">
      <w:pPr>
        <w:ind w:left="720"/>
        <w:contextualSpacing/>
      </w:pPr>
      <w:r w:rsidRPr="0016407F">
        <w:t>Trebing, Will Dr.</w:t>
      </w:r>
    </w:p>
    <w:p w14:paraId="320B294B" w14:textId="77777777" w:rsidR="0016407F" w:rsidRPr="0016407F" w:rsidRDefault="0016407F" w:rsidP="0016407F">
      <w:pPr>
        <w:numPr>
          <w:ilvl w:val="0"/>
          <w:numId w:val="2"/>
        </w:numPr>
        <w:contextualSpacing/>
        <w:rPr>
          <w:color w:val="FF0000"/>
          <w:u w:val="single"/>
        </w:rPr>
      </w:pPr>
      <w:r w:rsidRPr="0016407F">
        <w:rPr>
          <w:color w:val="FF0000"/>
        </w:rPr>
        <w:t>Bechamp or Pasteur? – A Lost Chapter in the History of Biology</w:t>
      </w:r>
    </w:p>
    <w:p w14:paraId="713BFE55" w14:textId="77777777" w:rsidR="0016407F" w:rsidRPr="0016407F" w:rsidRDefault="0016407F" w:rsidP="0016407F">
      <w:pPr>
        <w:ind w:left="720"/>
        <w:contextualSpacing/>
      </w:pPr>
      <w:r w:rsidRPr="0016407F">
        <w:t>Hume, Ethel D.</w:t>
      </w:r>
    </w:p>
    <w:p w14:paraId="2598E5C9" w14:textId="77777777" w:rsidR="0016407F" w:rsidRPr="0016407F" w:rsidRDefault="0016407F" w:rsidP="0016407F">
      <w:pPr>
        <w:numPr>
          <w:ilvl w:val="0"/>
          <w:numId w:val="2"/>
        </w:numPr>
        <w:contextualSpacing/>
        <w:rPr>
          <w:color w:val="FF0000"/>
          <w:u w:val="single"/>
        </w:rPr>
      </w:pPr>
      <w:r w:rsidRPr="0016407F">
        <w:rPr>
          <w:color w:val="FF0000"/>
        </w:rPr>
        <w:t>The Invisible Rainbow – A History of Electricity &amp; Life</w:t>
      </w:r>
    </w:p>
    <w:p w14:paraId="75B420DD" w14:textId="77777777" w:rsidR="0016407F" w:rsidRPr="0016407F" w:rsidRDefault="0016407F" w:rsidP="0016407F">
      <w:pPr>
        <w:ind w:left="720"/>
        <w:contextualSpacing/>
      </w:pPr>
      <w:r w:rsidRPr="0016407F">
        <w:t>Firstenberg, Arthur</w:t>
      </w:r>
    </w:p>
    <w:p w14:paraId="1A5DBE1E" w14:textId="77777777" w:rsidR="0016407F" w:rsidRPr="0016407F" w:rsidRDefault="0016407F" w:rsidP="0016407F">
      <w:pPr>
        <w:numPr>
          <w:ilvl w:val="0"/>
          <w:numId w:val="2"/>
        </w:numPr>
        <w:contextualSpacing/>
        <w:rPr>
          <w:color w:val="FF0000"/>
          <w:u w:val="single"/>
        </w:rPr>
      </w:pPr>
      <w:r w:rsidRPr="0016407F">
        <w:rPr>
          <w:color w:val="FF0000"/>
        </w:rPr>
        <w:t>CROOKED – A History of Man-Made Disease</w:t>
      </w:r>
    </w:p>
    <w:p w14:paraId="195333E2" w14:textId="77777777" w:rsidR="0016407F" w:rsidRPr="0016407F" w:rsidRDefault="0016407F" w:rsidP="0016407F">
      <w:pPr>
        <w:ind w:left="720"/>
        <w:contextualSpacing/>
      </w:pPr>
      <w:r w:rsidRPr="0016407F">
        <w:t>Maready, Forrest</w:t>
      </w:r>
    </w:p>
    <w:p w14:paraId="27FA144F" w14:textId="77777777" w:rsidR="0016407F" w:rsidRPr="0016407F" w:rsidRDefault="0016407F" w:rsidP="0016407F">
      <w:pPr>
        <w:numPr>
          <w:ilvl w:val="0"/>
          <w:numId w:val="2"/>
        </w:numPr>
        <w:contextualSpacing/>
        <w:rPr>
          <w:u w:val="single"/>
        </w:rPr>
      </w:pPr>
      <w:r w:rsidRPr="0016407F">
        <w:t>Pasteur: Plagiarist, Imposter – The Germ Theory Exploded</w:t>
      </w:r>
    </w:p>
    <w:p w14:paraId="3FE9DECF" w14:textId="77777777" w:rsidR="0016407F" w:rsidRPr="0016407F" w:rsidRDefault="0016407F" w:rsidP="0016407F">
      <w:pPr>
        <w:ind w:left="720"/>
        <w:contextualSpacing/>
      </w:pPr>
      <w:r w:rsidRPr="0016407F">
        <w:t>Pearson, R.B.</w:t>
      </w:r>
    </w:p>
    <w:p w14:paraId="0A158950" w14:textId="77777777" w:rsidR="0016407F" w:rsidRPr="0016407F" w:rsidRDefault="0016407F" w:rsidP="0016407F">
      <w:pPr>
        <w:numPr>
          <w:ilvl w:val="0"/>
          <w:numId w:val="2"/>
        </w:numPr>
        <w:contextualSpacing/>
      </w:pPr>
      <w:r w:rsidRPr="0016407F">
        <w:t>The Contagion Myth</w:t>
      </w:r>
    </w:p>
    <w:p w14:paraId="77417AEE" w14:textId="77777777" w:rsidR="0016407F" w:rsidRPr="0016407F" w:rsidRDefault="0016407F" w:rsidP="0016407F">
      <w:pPr>
        <w:ind w:left="720"/>
        <w:contextualSpacing/>
      </w:pPr>
      <w:r w:rsidRPr="0016407F">
        <w:t>Morell, Sally Fallon MA/Cowan, Thomas MD</w:t>
      </w:r>
    </w:p>
    <w:p w14:paraId="2615F77F" w14:textId="77777777" w:rsidR="0016407F" w:rsidRPr="0016407F" w:rsidRDefault="0016407F" w:rsidP="0016407F">
      <w:pPr>
        <w:numPr>
          <w:ilvl w:val="0"/>
          <w:numId w:val="2"/>
        </w:numPr>
        <w:contextualSpacing/>
      </w:pPr>
      <w:r w:rsidRPr="0016407F">
        <w:t>Power vs. Force</w:t>
      </w:r>
    </w:p>
    <w:p w14:paraId="33C48081" w14:textId="77777777" w:rsidR="0016407F" w:rsidRPr="0016407F" w:rsidRDefault="0016407F" w:rsidP="0016407F">
      <w:pPr>
        <w:ind w:left="720"/>
        <w:contextualSpacing/>
      </w:pPr>
      <w:r w:rsidRPr="0016407F">
        <w:t>Hawkins, David PhD, MD</w:t>
      </w:r>
    </w:p>
    <w:p w14:paraId="1482A5A4" w14:textId="77777777" w:rsidR="0016407F" w:rsidRPr="0016407F" w:rsidRDefault="0016407F" w:rsidP="0016407F">
      <w:pPr>
        <w:numPr>
          <w:ilvl w:val="0"/>
          <w:numId w:val="2"/>
        </w:numPr>
        <w:contextualSpacing/>
      </w:pPr>
      <w:r w:rsidRPr="0016407F">
        <w:t>Love Your Disease – It’s Keeping You Healthy</w:t>
      </w:r>
    </w:p>
    <w:p w14:paraId="731930B5" w14:textId="77777777" w:rsidR="0016407F" w:rsidRPr="0016407F" w:rsidRDefault="0016407F" w:rsidP="0016407F">
      <w:pPr>
        <w:ind w:left="720"/>
        <w:contextualSpacing/>
      </w:pPr>
      <w:r w:rsidRPr="0016407F">
        <w:t>Harrison, John, MD</w:t>
      </w:r>
    </w:p>
    <w:p w14:paraId="286E8F6F" w14:textId="77777777" w:rsidR="0016407F" w:rsidRPr="0016407F" w:rsidRDefault="0016407F" w:rsidP="0016407F">
      <w:pPr>
        <w:numPr>
          <w:ilvl w:val="0"/>
          <w:numId w:val="2"/>
        </w:numPr>
        <w:contextualSpacing/>
      </w:pPr>
      <w:r w:rsidRPr="0016407F">
        <w:t>The Urantia Book</w:t>
      </w:r>
      <w:r w:rsidRPr="0016407F">
        <w:tab/>
      </w:r>
    </w:p>
    <w:p w14:paraId="34815C95" w14:textId="77777777" w:rsidR="0016407F" w:rsidRPr="0016407F" w:rsidRDefault="0016407F" w:rsidP="0016407F">
      <w:pPr>
        <w:ind w:left="720"/>
        <w:contextualSpacing/>
      </w:pPr>
      <w:r w:rsidRPr="0016407F">
        <w:t>Various Authors</w:t>
      </w:r>
    </w:p>
    <w:p w14:paraId="61C99000" w14:textId="77777777" w:rsidR="0016407F" w:rsidRPr="0016407F" w:rsidRDefault="0016407F" w:rsidP="0016407F">
      <w:pPr>
        <w:numPr>
          <w:ilvl w:val="0"/>
          <w:numId w:val="2"/>
        </w:numPr>
        <w:contextualSpacing/>
      </w:pPr>
      <w:r w:rsidRPr="0016407F">
        <w:t>A Course in Miracles</w:t>
      </w:r>
    </w:p>
    <w:p w14:paraId="0CA641F8" w14:textId="77777777" w:rsidR="0016407F" w:rsidRPr="0016407F" w:rsidRDefault="0016407F" w:rsidP="0016407F">
      <w:pPr>
        <w:ind w:left="720"/>
        <w:contextualSpacing/>
      </w:pPr>
      <w:r w:rsidRPr="0016407F">
        <w:t>Christ Michael</w:t>
      </w:r>
    </w:p>
    <w:p w14:paraId="613D8522" w14:textId="77777777" w:rsidR="0016407F" w:rsidRPr="0016407F" w:rsidRDefault="0016407F" w:rsidP="0016407F">
      <w:pPr>
        <w:ind w:left="720"/>
        <w:contextualSpacing/>
      </w:pPr>
    </w:p>
    <w:p w14:paraId="1029527B" w14:textId="77777777" w:rsidR="0016407F" w:rsidRPr="0016407F" w:rsidRDefault="0016407F" w:rsidP="0016407F">
      <w:pPr>
        <w:spacing w:after="0"/>
      </w:pPr>
      <w:r w:rsidRPr="0016407F">
        <w:t xml:space="preserve">Note: If you read </w:t>
      </w:r>
      <w:r w:rsidRPr="0016407F">
        <w:rPr>
          <w:color w:val="FF0000"/>
        </w:rPr>
        <w:t>these 4 books</w:t>
      </w:r>
      <w:r w:rsidRPr="0016407F">
        <w:t xml:space="preserve">, then you will never use the word “disease” again.  </w:t>
      </w:r>
    </w:p>
    <w:p w14:paraId="1C4DE618" w14:textId="77777777" w:rsidR="0016407F" w:rsidRPr="0016407F" w:rsidRDefault="0016407F" w:rsidP="0016407F">
      <w:pPr>
        <w:spacing w:after="0"/>
      </w:pPr>
      <w:r w:rsidRPr="0016407F">
        <w:t xml:space="preserve">Actually, book 1) will do the job </w:t>
      </w:r>
      <w:r w:rsidRPr="0016407F">
        <w:rPr>
          <w:u w:val="single"/>
        </w:rPr>
        <w:t>alone</w:t>
      </w:r>
      <w:r w:rsidRPr="0016407F">
        <w:t>!</w:t>
      </w:r>
    </w:p>
    <w:p w14:paraId="7380DD0A" w14:textId="77777777" w:rsidR="0016407F" w:rsidRPr="0016407F" w:rsidRDefault="0016407F" w:rsidP="0016407F">
      <w:pPr>
        <w:ind w:left="720"/>
        <w:contextualSpacing/>
      </w:pPr>
    </w:p>
    <w:p w14:paraId="31ACBCEC" w14:textId="77777777" w:rsidR="0016407F" w:rsidRPr="0016407F" w:rsidRDefault="0016407F" w:rsidP="0016407F">
      <w:pPr>
        <w:ind w:left="720"/>
        <w:contextualSpacing/>
      </w:pPr>
    </w:p>
    <w:p w14:paraId="4AD87FFA" w14:textId="77777777" w:rsidR="0016407F" w:rsidRPr="0016407F" w:rsidRDefault="0016407F" w:rsidP="0016407F">
      <w:pPr>
        <w:ind w:left="720"/>
        <w:contextualSpacing/>
      </w:pPr>
    </w:p>
    <w:p w14:paraId="6EB27648" w14:textId="77777777" w:rsidR="0016407F" w:rsidRPr="0016407F" w:rsidRDefault="0016407F" w:rsidP="0016407F">
      <w:pPr>
        <w:ind w:left="720"/>
        <w:contextualSpacing/>
      </w:pPr>
    </w:p>
    <w:p w14:paraId="4F70878A" w14:textId="77777777" w:rsidR="0016407F" w:rsidRPr="0016407F" w:rsidRDefault="0016407F" w:rsidP="0016407F">
      <w:pPr>
        <w:ind w:left="720"/>
        <w:contextualSpacing/>
      </w:pPr>
    </w:p>
    <w:p w14:paraId="2B0C9BD1" w14:textId="77777777" w:rsidR="0016407F" w:rsidRPr="0016407F" w:rsidRDefault="0016407F" w:rsidP="0016407F">
      <w:pPr>
        <w:ind w:left="720"/>
        <w:contextualSpacing/>
      </w:pPr>
    </w:p>
    <w:p w14:paraId="1DC25CDF" w14:textId="77777777" w:rsidR="0016407F" w:rsidRPr="0016407F" w:rsidRDefault="0016407F" w:rsidP="0016407F">
      <w:pPr>
        <w:ind w:left="720"/>
        <w:contextualSpacing/>
      </w:pPr>
    </w:p>
    <w:p w14:paraId="4471967A" w14:textId="77777777" w:rsidR="0016407F" w:rsidRPr="0016407F" w:rsidRDefault="0016407F" w:rsidP="0016407F">
      <w:pPr>
        <w:ind w:left="720"/>
        <w:contextualSpacing/>
      </w:pPr>
    </w:p>
    <w:p w14:paraId="54A69A64" w14:textId="77777777" w:rsidR="0016407F" w:rsidRPr="0016407F" w:rsidRDefault="0016407F" w:rsidP="0016407F">
      <w:pPr>
        <w:ind w:left="720"/>
        <w:contextualSpacing/>
      </w:pPr>
    </w:p>
    <w:p w14:paraId="167DC087" w14:textId="77777777" w:rsidR="0016407F" w:rsidRPr="0016407F" w:rsidRDefault="0016407F" w:rsidP="0016407F">
      <w:pPr>
        <w:ind w:left="720"/>
        <w:contextualSpacing/>
      </w:pPr>
    </w:p>
    <w:p w14:paraId="714FB87B" w14:textId="77777777" w:rsidR="0016407F" w:rsidRPr="0016407F" w:rsidRDefault="0016407F" w:rsidP="0016407F">
      <w:pPr>
        <w:ind w:left="720"/>
        <w:contextualSpacing/>
      </w:pPr>
    </w:p>
    <w:p w14:paraId="1A6544CA" w14:textId="77777777" w:rsidR="0016407F" w:rsidRPr="0016407F" w:rsidRDefault="0016407F" w:rsidP="0016407F">
      <w:pPr>
        <w:ind w:left="720"/>
        <w:contextualSpacing/>
      </w:pPr>
    </w:p>
    <w:p w14:paraId="3A0CC7D5" w14:textId="77777777" w:rsidR="0016407F" w:rsidRPr="0016407F" w:rsidRDefault="0016407F" w:rsidP="0016407F">
      <w:pPr>
        <w:ind w:left="720"/>
        <w:contextualSpacing/>
      </w:pPr>
    </w:p>
    <w:p w14:paraId="175B170A" w14:textId="77777777" w:rsidR="0016407F" w:rsidRPr="0016407F" w:rsidRDefault="0016407F" w:rsidP="0016407F">
      <w:pPr>
        <w:rPr>
          <w:sz w:val="18"/>
          <w:szCs w:val="18"/>
        </w:rPr>
      </w:pPr>
      <w:r w:rsidRPr="0016407F">
        <w:rPr>
          <w:sz w:val="18"/>
          <w:szCs w:val="18"/>
        </w:rPr>
        <w:t xml:space="preserve">This document can be printed here:  </w:t>
      </w:r>
      <w:hyperlink r:id="rId10" w:history="1">
        <w:r w:rsidRPr="0016407F">
          <w:rPr>
            <w:color w:val="0563C1" w:themeColor="hyperlink"/>
            <w:sz w:val="18"/>
            <w:szCs w:val="18"/>
            <w:u w:val="single"/>
          </w:rPr>
          <w:t>www.oneeyedbudgie.com/the-truth-centre</w:t>
        </w:r>
      </w:hyperlink>
      <w:r w:rsidRPr="0016407F">
        <w:rPr>
          <w:sz w:val="18"/>
          <w:szCs w:val="18"/>
        </w:rPr>
        <w:t xml:space="preserve">   (5 tabs)</w:t>
      </w:r>
    </w:p>
    <w:p w14:paraId="1C8F9A40" w14:textId="77777777" w:rsidR="0016407F" w:rsidRPr="0016407F" w:rsidRDefault="0016407F" w:rsidP="0016407F">
      <w:pPr>
        <w:rPr>
          <w:sz w:val="18"/>
          <w:szCs w:val="18"/>
        </w:rPr>
      </w:pPr>
      <w:r w:rsidRPr="0016407F">
        <w:rPr>
          <w:sz w:val="18"/>
          <w:szCs w:val="18"/>
        </w:rPr>
        <w:t>Videos related to this Paper &amp; the Truth Centre, Keremeos, B.C. – BitChute, search name “davesheers”</w:t>
      </w:r>
    </w:p>
    <w:p w14:paraId="4C1D44E4" w14:textId="77777777" w:rsidR="0016407F" w:rsidRPr="0016407F" w:rsidRDefault="0016407F" w:rsidP="0016407F">
      <w:r w:rsidRPr="0016407F">
        <w:rPr>
          <w:sz w:val="18"/>
          <w:szCs w:val="18"/>
        </w:rPr>
        <w:t xml:space="preserve">For those who know that something is not right, and do not know where to turn, they can find community &amp; Truth on our Saturday evening Zoom sessions @ 6pm PST – email </w:t>
      </w:r>
      <w:hyperlink r:id="rId11" w:history="1">
        <w:r w:rsidRPr="0016407F">
          <w:rPr>
            <w:color w:val="0563C1" w:themeColor="hyperlink"/>
            <w:sz w:val="18"/>
            <w:szCs w:val="18"/>
            <w:u w:val="single"/>
          </w:rPr>
          <w:t>ds7715990@gmail.com</w:t>
        </w:r>
      </w:hyperlink>
      <w:r w:rsidRPr="0016407F">
        <w:rPr>
          <w:sz w:val="18"/>
          <w:szCs w:val="18"/>
        </w:rPr>
        <w:t xml:space="preserve"> for invite/link.</w:t>
      </w:r>
    </w:p>
    <w:p w14:paraId="4D4F7EA5" w14:textId="77777777" w:rsidR="009541D1" w:rsidRPr="009541D1" w:rsidRDefault="009541D1" w:rsidP="00142967">
      <w:pPr>
        <w:rPr>
          <w:sz w:val="24"/>
          <w:szCs w:val="24"/>
        </w:rPr>
      </w:pPr>
    </w:p>
    <w:sectPr w:rsidR="009541D1" w:rsidRPr="009541D1" w:rsidSect="0016407F">
      <w:footerReference w:type="default" r:id="rId12"/>
      <w:pgSz w:w="12240" w:h="15840"/>
      <w:pgMar w:top="1304" w:right="1361" w:bottom="130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C74A9" w14:textId="77777777" w:rsidR="003C5106" w:rsidRDefault="003C5106" w:rsidP="009541D1">
      <w:pPr>
        <w:spacing w:after="0" w:line="240" w:lineRule="auto"/>
      </w:pPr>
      <w:r>
        <w:separator/>
      </w:r>
    </w:p>
  </w:endnote>
  <w:endnote w:type="continuationSeparator" w:id="0">
    <w:p w14:paraId="06EA7BE2" w14:textId="77777777" w:rsidR="003C5106" w:rsidRDefault="003C5106" w:rsidP="00954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258751"/>
      <w:docPartObj>
        <w:docPartGallery w:val="Page Numbers (Bottom of Page)"/>
        <w:docPartUnique/>
      </w:docPartObj>
    </w:sdtPr>
    <w:sdtEndPr>
      <w:rPr>
        <w:noProof/>
      </w:rPr>
    </w:sdtEndPr>
    <w:sdtContent>
      <w:p w14:paraId="7BE72BC1" w14:textId="3AA9EA88" w:rsidR="009541D1" w:rsidRDefault="009541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9433FE" w14:textId="77777777" w:rsidR="009541D1" w:rsidRDefault="00954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A796F" w14:textId="77777777" w:rsidR="003C5106" w:rsidRDefault="003C5106" w:rsidP="009541D1">
      <w:pPr>
        <w:spacing w:after="0" w:line="240" w:lineRule="auto"/>
      </w:pPr>
      <w:r>
        <w:separator/>
      </w:r>
    </w:p>
  </w:footnote>
  <w:footnote w:type="continuationSeparator" w:id="0">
    <w:p w14:paraId="30B3B099" w14:textId="77777777" w:rsidR="003C5106" w:rsidRDefault="003C5106" w:rsidP="00954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0FC087C"/>
    <w:multiLevelType w:val="hybridMultilevel"/>
    <w:tmpl w:val="A296E0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67"/>
    <w:rsid w:val="00142967"/>
    <w:rsid w:val="0016407F"/>
    <w:rsid w:val="00185D62"/>
    <w:rsid w:val="001C4EBC"/>
    <w:rsid w:val="00247E35"/>
    <w:rsid w:val="00346522"/>
    <w:rsid w:val="003C5106"/>
    <w:rsid w:val="003E6884"/>
    <w:rsid w:val="003F70D4"/>
    <w:rsid w:val="004F3346"/>
    <w:rsid w:val="005230DA"/>
    <w:rsid w:val="006C018F"/>
    <w:rsid w:val="0076184F"/>
    <w:rsid w:val="009541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6FC27"/>
  <w15:chartTrackingRefBased/>
  <w15:docId w15:val="{E2E1EC5C-A06C-404B-824A-DA138635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522"/>
    <w:rPr>
      <w:color w:val="0000FF"/>
      <w:u w:val="single"/>
    </w:rPr>
  </w:style>
  <w:style w:type="character" w:styleId="UnresolvedMention">
    <w:name w:val="Unresolved Mention"/>
    <w:basedOn w:val="DefaultParagraphFont"/>
    <w:uiPriority w:val="99"/>
    <w:semiHidden/>
    <w:unhideWhenUsed/>
    <w:rsid w:val="00247E35"/>
    <w:rPr>
      <w:color w:val="605E5C"/>
      <w:shd w:val="clear" w:color="auto" w:fill="E1DFDD"/>
    </w:rPr>
  </w:style>
  <w:style w:type="paragraph" w:styleId="Header">
    <w:name w:val="header"/>
    <w:basedOn w:val="Normal"/>
    <w:link w:val="HeaderChar"/>
    <w:uiPriority w:val="99"/>
    <w:unhideWhenUsed/>
    <w:rsid w:val="00954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1D1"/>
  </w:style>
  <w:style w:type="paragraph" w:styleId="Footer">
    <w:name w:val="footer"/>
    <w:basedOn w:val="Normal"/>
    <w:link w:val="FooterChar"/>
    <w:uiPriority w:val="99"/>
    <w:unhideWhenUsed/>
    <w:rsid w:val="00954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54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655525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mc/articles/PMC655525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7715990@gmail.com" TargetMode="External"/><Relationship Id="rId5" Type="http://schemas.openxmlformats.org/officeDocument/2006/relationships/footnotes" Target="footnotes.xml"/><Relationship Id="rId10" Type="http://schemas.openxmlformats.org/officeDocument/2006/relationships/hyperlink" Target="http://www.oneeyedbudgie.com/the-truth-centre" TargetMode="External"/><Relationship Id="rId4" Type="http://schemas.openxmlformats.org/officeDocument/2006/relationships/webSettings" Target="webSettings.xml"/><Relationship Id="rId9" Type="http://schemas.openxmlformats.org/officeDocument/2006/relationships/hyperlink" Target="https://www.academicpedsjnl.net/article/S1876-2859(10)00250-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4</cp:revision>
  <cp:lastPrinted>2021-11-26T17:40:00Z</cp:lastPrinted>
  <dcterms:created xsi:type="dcterms:W3CDTF">2021-11-26T16:57:00Z</dcterms:created>
  <dcterms:modified xsi:type="dcterms:W3CDTF">2021-11-26T17:45:00Z</dcterms:modified>
</cp:coreProperties>
</file>