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6EF02" w14:textId="7C7575BD" w:rsidR="000A772F" w:rsidRPr="001D765F" w:rsidRDefault="000A772F" w:rsidP="000A772F">
      <w:pPr>
        <w:rPr>
          <w:sz w:val="28"/>
          <w:szCs w:val="28"/>
        </w:rPr>
      </w:pPr>
      <w:r w:rsidRPr="001C0252">
        <w:rPr>
          <w:b/>
          <w:bCs/>
          <w:sz w:val="28"/>
          <w:szCs w:val="28"/>
        </w:rPr>
        <w:t>Paper</w:t>
      </w:r>
      <w:r w:rsidRPr="00D0724E">
        <w:rPr>
          <w:sz w:val="28"/>
          <w:szCs w:val="28"/>
        </w:rPr>
        <w:t xml:space="preserve">:  </w:t>
      </w:r>
      <w:r>
        <w:rPr>
          <w:color w:val="0070C0"/>
          <w:sz w:val="28"/>
          <w:szCs w:val="28"/>
        </w:rPr>
        <w:t>Common Law vs. “Our Legal System”</w:t>
      </w:r>
    </w:p>
    <w:p w14:paraId="54DBF73E" w14:textId="1A5272B8" w:rsidR="000A772F" w:rsidRDefault="000A772F" w:rsidP="000A772F">
      <w:pPr>
        <w:rPr>
          <w:sz w:val="28"/>
          <w:szCs w:val="28"/>
          <w:u w:val="single"/>
        </w:rPr>
      </w:pPr>
      <w:r w:rsidRPr="001C0252">
        <w:rPr>
          <w:b/>
          <w:bCs/>
          <w:sz w:val="28"/>
          <w:szCs w:val="28"/>
        </w:rPr>
        <w:t>Date</w:t>
      </w:r>
      <w:r>
        <w:rPr>
          <w:sz w:val="28"/>
          <w:szCs w:val="28"/>
        </w:rPr>
        <w:t xml:space="preserve">:  </w:t>
      </w:r>
      <w:r>
        <w:rPr>
          <w:color w:val="0070C0"/>
          <w:sz w:val="28"/>
          <w:szCs w:val="28"/>
        </w:rPr>
        <w:t>06 Feb. 2022</w:t>
      </w:r>
      <w:r w:rsidR="007A6995">
        <w:rPr>
          <w:color w:val="0070C0"/>
          <w:sz w:val="28"/>
          <w:szCs w:val="28"/>
        </w:rPr>
        <w:t xml:space="preserve"> (rev. 22 Oct. 2022)</w:t>
      </w:r>
    </w:p>
    <w:p w14:paraId="15A8E55C" w14:textId="77777777" w:rsidR="000A772F" w:rsidRDefault="000A772F" w:rsidP="000A772F">
      <w:pPr>
        <w:rPr>
          <w:sz w:val="28"/>
          <w:szCs w:val="28"/>
        </w:rPr>
      </w:pPr>
      <w:r w:rsidRPr="001C0252">
        <w:rPr>
          <w:b/>
          <w:bCs/>
          <w:sz w:val="28"/>
          <w:szCs w:val="28"/>
        </w:rPr>
        <w:t>By</w:t>
      </w:r>
      <w:r>
        <w:rPr>
          <w:sz w:val="28"/>
          <w:szCs w:val="28"/>
        </w:rPr>
        <w:t xml:space="preserve">:  </w:t>
      </w:r>
      <w:r w:rsidRPr="00815D19">
        <w:rPr>
          <w:color w:val="0070C0"/>
          <w:sz w:val="28"/>
          <w:szCs w:val="28"/>
        </w:rPr>
        <w:t>D</w:t>
      </w:r>
      <w:r>
        <w:rPr>
          <w:color w:val="0070C0"/>
          <w:sz w:val="28"/>
          <w:szCs w:val="28"/>
        </w:rPr>
        <w:t>.</w:t>
      </w:r>
      <w:r w:rsidRPr="00815D19">
        <w:rPr>
          <w:color w:val="0070C0"/>
          <w:sz w:val="28"/>
          <w:szCs w:val="28"/>
        </w:rPr>
        <w:t xml:space="preserve"> R. Shearer</w:t>
      </w:r>
    </w:p>
    <w:p w14:paraId="061FE22E" w14:textId="524B5720" w:rsidR="000A772F" w:rsidRDefault="000A772F" w:rsidP="000A772F">
      <w:pPr>
        <w:rPr>
          <w:color w:val="0070C0"/>
          <w:sz w:val="28"/>
          <w:szCs w:val="28"/>
        </w:rPr>
      </w:pPr>
      <w:r w:rsidRPr="001C0252">
        <w:rPr>
          <w:b/>
          <w:bCs/>
          <w:sz w:val="28"/>
          <w:szCs w:val="28"/>
        </w:rPr>
        <w:t>Topic</w:t>
      </w:r>
      <w:r>
        <w:rPr>
          <w:sz w:val="28"/>
          <w:szCs w:val="28"/>
        </w:rPr>
        <w:t xml:space="preserve">:  </w:t>
      </w:r>
      <w:r>
        <w:rPr>
          <w:color w:val="0070C0"/>
          <w:sz w:val="28"/>
          <w:szCs w:val="28"/>
        </w:rPr>
        <w:t>Anyone paying attention</w:t>
      </w:r>
      <w:r w:rsidR="005D23D5">
        <w:rPr>
          <w:color w:val="0070C0"/>
          <w:sz w:val="28"/>
          <w:szCs w:val="28"/>
        </w:rPr>
        <w:t>, during these times,</w:t>
      </w:r>
      <w:r>
        <w:rPr>
          <w:color w:val="0070C0"/>
          <w:sz w:val="28"/>
          <w:szCs w:val="28"/>
        </w:rPr>
        <w:t xml:space="preserve"> </w:t>
      </w:r>
      <w:r w:rsidR="005D23D5">
        <w:rPr>
          <w:color w:val="0070C0"/>
          <w:sz w:val="28"/>
          <w:szCs w:val="28"/>
        </w:rPr>
        <w:t xml:space="preserve">may </w:t>
      </w:r>
      <w:r>
        <w:rPr>
          <w:color w:val="0070C0"/>
          <w:sz w:val="28"/>
          <w:szCs w:val="28"/>
        </w:rPr>
        <w:t>have recognized the “emergence of Truth” that is everywhere, since it was first ‘encouraged’, March 2020.  In keeping with the exposure of falsehoods, and no less pertinent, is the details of the title of this Paper</w:t>
      </w:r>
      <w:r w:rsidR="005D23D5">
        <w:rPr>
          <w:color w:val="0070C0"/>
          <w:sz w:val="28"/>
          <w:szCs w:val="28"/>
        </w:rPr>
        <w:t>, because it fills the gap between what is “Sovereign Authority/Rights” and the baseline conduct of daily life</w:t>
      </w:r>
      <w:r w:rsidR="00C605B9">
        <w:rPr>
          <w:color w:val="0070C0"/>
          <w:sz w:val="28"/>
          <w:szCs w:val="28"/>
        </w:rPr>
        <w:t xml:space="preserve"> (as we have been told)</w:t>
      </w:r>
      <w:r>
        <w:rPr>
          <w:color w:val="0070C0"/>
          <w:sz w:val="28"/>
          <w:szCs w:val="28"/>
        </w:rPr>
        <w:t>.</w:t>
      </w:r>
    </w:p>
    <w:p w14:paraId="2FFD3464" w14:textId="43A511ED" w:rsidR="000A772F" w:rsidRDefault="000A772F" w:rsidP="000A772F">
      <w:pPr>
        <w:rPr>
          <w:sz w:val="24"/>
          <w:szCs w:val="24"/>
        </w:rPr>
      </w:pPr>
      <w:r>
        <w:rPr>
          <w:sz w:val="24"/>
          <w:szCs w:val="24"/>
          <w:u w:val="single"/>
        </w:rPr>
        <w:t>Introduction</w:t>
      </w:r>
    </w:p>
    <w:p w14:paraId="3BD70FDA" w14:textId="0445B7AA" w:rsidR="005D23D5" w:rsidRDefault="000A772F" w:rsidP="000A772F">
      <w:pPr>
        <w:rPr>
          <w:sz w:val="24"/>
          <w:szCs w:val="24"/>
        </w:rPr>
      </w:pPr>
      <w:r>
        <w:rPr>
          <w:sz w:val="24"/>
          <w:szCs w:val="24"/>
        </w:rPr>
        <w:t xml:space="preserve">For the duration of this current (hoax) ‘situation’, there have been primarily </w:t>
      </w:r>
      <w:r w:rsidR="00737A88">
        <w:rPr>
          <w:sz w:val="24"/>
          <w:szCs w:val="24"/>
        </w:rPr>
        <w:t xml:space="preserve">four </w:t>
      </w:r>
      <w:r>
        <w:rPr>
          <w:sz w:val="24"/>
          <w:szCs w:val="24"/>
        </w:rPr>
        <w:t xml:space="preserve">individuals, with presence, that have infrastructure and experience in dealing with the topic of this </w:t>
      </w:r>
      <w:r w:rsidR="00D6605F">
        <w:rPr>
          <w:sz w:val="24"/>
          <w:szCs w:val="24"/>
        </w:rPr>
        <w:t xml:space="preserve">Paper.  The are, </w:t>
      </w:r>
    </w:p>
    <w:p w14:paraId="2D54D930" w14:textId="3139E05D" w:rsidR="005D23D5" w:rsidRPr="005D23D5" w:rsidRDefault="00D6605F" w:rsidP="005D23D5">
      <w:pPr>
        <w:pStyle w:val="ListParagraph"/>
        <w:numPr>
          <w:ilvl w:val="0"/>
          <w:numId w:val="8"/>
        </w:numPr>
        <w:rPr>
          <w:sz w:val="24"/>
          <w:szCs w:val="24"/>
        </w:rPr>
      </w:pPr>
      <w:r w:rsidRPr="005D23D5">
        <w:rPr>
          <w:sz w:val="24"/>
          <w:szCs w:val="24"/>
        </w:rPr>
        <w:t xml:space="preserve">Cal Washington (Western Canada &amp; U.S.A.) - </w:t>
      </w:r>
      <w:hyperlink r:id="rId7" w:history="1">
        <w:r w:rsidRPr="005D23D5">
          <w:rPr>
            <w:rStyle w:val="Hyperlink"/>
            <w:sz w:val="24"/>
            <w:szCs w:val="24"/>
          </w:rPr>
          <w:t>https://www.inpowermovement.com/</w:t>
        </w:r>
      </w:hyperlink>
    </w:p>
    <w:p w14:paraId="6A8D1E93" w14:textId="77078FBF" w:rsidR="005D23D5" w:rsidRDefault="00D6605F" w:rsidP="005D23D5">
      <w:pPr>
        <w:pStyle w:val="ListParagraph"/>
        <w:numPr>
          <w:ilvl w:val="0"/>
          <w:numId w:val="8"/>
        </w:numPr>
        <w:rPr>
          <w:sz w:val="24"/>
          <w:szCs w:val="24"/>
        </w:rPr>
      </w:pPr>
      <w:r w:rsidRPr="005D23D5">
        <w:rPr>
          <w:sz w:val="24"/>
          <w:szCs w:val="24"/>
        </w:rPr>
        <w:t xml:space="preserve">Christopher James (Eastern Canada) - </w:t>
      </w:r>
      <w:hyperlink r:id="rId8" w:history="1">
        <w:r w:rsidR="000A772F" w:rsidRPr="005D23D5">
          <w:rPr>
            <w:rStyle w:val="Hyperlink"/>
            <w:sz w:val="24"/>
            <w:szCs w:val="24"/>
          </w:rPr>
          <w:t>https://awarriorcalls.com/</w:t>
        </w:r>
      </w:hyperlink>
      <w:r w:rsidRPr="005D23D5">
        <w:rPr>
          <w:sz w:val="24"/>
          <w:szCs w:val="24"/>
        </w:rPr>
        <w:t xml:space="preserve">.  </w:t>
      </w:r>
    </w:p>
    <w:p w14:paraId="782294FC" w14:textId="71973972" w:rsidR="00737A88" w:rsidRDefault="00737A88" w:rsidP="005D23D5">
      <w:pPr>
        <w:pStyle w:val="ListParagraph"/>
        <w:numPr>
          <w:ilvl w:val="0"/>
          <w:numId w:val="8"/>
        </w:numPr>
        <w:rPr>
          <w:sz w:val="24"/>
          <w:szCs w:val="24"/>
        </w:rPr>
      </w:pPr>
      <w:r>
        <w:rPr>
          <w:sz w:val="24"/>
          <w:szCs w:val="24"/>
        </w:rPr>
        <w:t xml:space="preserve">David Straight (U.S.A.) – </w:t>
      </w:r>
      <w:hyperlink r:id="rId9" w:history="1">
        <w:r w:rsidRPr="00F7536E">
          <w:rPr>
            <w:rStyle w:val="Hyperlink"/>
            <w:sz w:val="24"/>
            <w:szCs w:val="24"/>
          </w:rPr>
          <w:t>https://</w:t>
        </w:r>
        <w:r w:rsidRPr="00F7536E">
          <w:rPr>
            <w:rStyle w:val="Hyperlink"/>
            <w:sz w:val="24"/>
            <w:szCs w:val="24"/>
          </w:rPr>
          <w:t>www.tapintothetruth.com/david-lester-straight</w:t>
        </w:r>
      </w:hyperlink>
    </w:p>
    <w:p w14:paraId="7E1AFBBC" w14:textId="660447EF" w:rsidR="00737A88" w:rsidRDefault="00737A88" w:rsidP="005D23D5">
      <w:pPr>
        <w:pStyle w:val="ListParagraph"/>
        <w:numPr>
          <w:ilvl w:val="0"/>
          <w:numId w:val="8"/>
        </w:numPr>
        <w:rPr>
          <w:sz w:val="24"/>
          <w:szCs w:val="24"/>
        </w:rPr>
      </w:pPr>
      <w:r>
        <w:rPr>
          <w:sz w:val="24"/>
          <w:szCs w:val="24"/>
        </w:rPr>
        <w:t xml:space="preserve">Tom Barnett (Australia) - </w:t>
      </w:r>
      <w:hyperlink r:id="rId10" w:history="1">
        <w:r w:rsidRPr="00974222">
          <w:rPr>
            <w:rStyle w:val="Hyperlink"/>
            <w:sz w:val="24"/>
            <w:szCs w:val="24"/>
          </w:rPr>
          <w:t>https://tombarnett.tv/</w:t>
        </w:r>
      </w:hyperlink>
    </w:p>
    <w:p w14:paraId="1FBD3DB8" w14:textId="51D8F415" w:rsidR="000A772F" w:rsidRPr="005D23D5" w:rsidRDefault="00D6605F" w:rsidP="005D23D5">
      <w:pPr>
        <w:rPr>
          <w:sz w:val="24"/>
          <w:szCs w:val="24"/>
        </w:rPr>
      </w:pPr>
      <w:r w:rsidRPr="005D23D5">
        <w:rPr>
          <w:sz w:val="24"/>
          <w:szCs w:val="24"/>
        </w:rPr>
        <w:t>Much experience &amp; information can be gained by these resilient individuals.</w:t>
      </w:r>
    </w:p>
    <w:p w14:paraId="498A4656" w14:textId="1B1040E4" w:rsidR="00D6605F" w:rsidRDefault="00D6605F" w:rsidP="000A772F">
      <w:pPr>
        <w:rPr>
          <w:sz w:val="24"/>
          <w:szCs w:val="24"/>
        </w:rPr>
      </w:pPr>
      <w:r>
        <w:rPr>
          <w:sz w:val="24"/>
          <w:szCs w:val="24"/>
        </w:rPr>
        <w:t>This document, is based upon a summation</w:t>
      </w:r>
      <w:r w:rsidR="00465BB6">
        <w:rPr>
          <w:sz w:val="24"/>
          <w:szCs w:val="24"/>
        </w:rPr>
        <w:t xml:space="preserve"> of this </w:t>
      </w:r>
      <w:r w:rsidR="00465BB6" w:rsidRPr="00875CE0">
        <w:rPr>
          <w:i/>
          <w:iCs/>
          <w:sz w:val="24"/>
          <w:szCs w:val="24"/>
        </w:rPr>
        <w:t>crucial</w:t>
      </w:r>
      <w:r w:rsidR="00465BB6">
        <w:rPr>
          <w:sz w:val="24"/>
          <w:szCs w:val="24"/>
        </w:rPr>
        <w:t xml:space="preserve"> information, as presented by Tom Barnett.  Tom has a </w:t>
      </w:r>
      <w:r w:rsidR="00D05DCF">
        <w:rPr>
          <w:sz w:val="24"/>
          <w:szCs w:val="24"/>
        </w:rPr>
        <w:t>3.5-hour</w:t>
      </w:r>
      <w:r w:rsidR="00465BB6">
        <w:rPr>
          <w:sz w:val="24"/>
          <w:szCs w:val="24"/>
        </w:rPr>
        <w:t xml:space="preserve"> lecture series going into the details of the “Laws of Commerce”, which is the official term that deals with all human interaction in the “public” domain (not just finance).</w:t>
      </w:r>
      <w:r w:rsidR="00B40A50">
        <w:rPr>
          <w:sz w:val="24"/>
          <w:szCs w:val="24"/>
        </w:rPr>
        <w:t xml:space="preserve">  Tom’s and other information on this topic, in conjunction with my research into Truth and life experience, is presented in the following paragraphs</w:t>
      </w:r>
      <w:r w:rsidR="00875CE0">
        <w:rPr>
          <w:sz w:val="24"/>
          <w:szCs w:val="24"/>
        </w:rPr>
        <w:t xml:space="preserve"> i</w:t>
      </w:r>
      <w:r w:rsidR="00B40A50">
        <w:rPr>
          <w:sz w:val="24"/>
          <w:szCs w:val="24"/>
        </w:rPr>
        <w:t>.</w:t>
      </w:r>
      <w:r w:rsidR="00875CE0">
        <w:rPr>
          <w:sz w:val="24"/>
          <w:szCs w:val="24"/>
        </w:rPr>
        <w:t>e.</w:t>
      </w:r>
      <w:r w:rsidR="00E57405">
        <w:rPr>
          <w:sz w:val="24"/>
          <w:szCs w:val="24"/>
        </w:rPr>
        <w:t xml:space="preserve">  It is my intuitive</w:t>
      </w:r>
      <w:r w:rsidR="00875CE0">
        <w:rPr>
          <w:sz w:val="24"/>
          <w:szCs w:val="24"/>
        </w:rPr>
        <w:t>-based</w:t>
      </w:r>
      <w:r w:rsidR="00E57405">
        <w:rPr>
          <w:sz w:val="24"/>
          <w:szCs w:val="24"/>
        </w:rPr>
        <w:t xml:space="preserve"> &amp; researched presentation of Natural Law or Common Law.</w:t>
      </w:r>
    </w:p>
    <w:p w14:paraId="320309EF" w14:textId="58D067B6" w:rsidR="00B40A50" w:rsidRDefault="00B40A50" w:rsidP="000A772F">
      <w:pPr>
        <w:rPr>
          <w:sz w:val="24"/>
          <w:szCs w:val="24"/>
        </w:rPr>
      </w:pPr>
      <w:r>
        <w:rPr>
          <w:sz w:val="24"/>
          <w:szCs w:val="24"/>
          <w:u w:val="single"/>
        </w:rPr>
        <w:t>The Laws of Commerce</w:t>
      </w:r>
    </w:p>
    <w:p w14:paraId="4E2798F8" w14:textId="1F6BA915" w:rsidR="00B40A50" w:rsidRDefault="00B40A50" w:rsidP="000A772F">
      <w:pPr>
        <w:rPr>
          <w:sz w:val="24"/>
          <w:szCs w:val="24"/>
        </w:rPr>
      </w:pPr>
      <w:r>
        <w:rPr>
          <w:sz w:val="24"/>
          <w:szCs w:val="24"/>
        </w:rPr>
        <w:t xml:space="preserve">This could be considered </w:t>
      </w:r>
      <w:r w:rsidR="00875CE0">
        <w:rPr>
          <w:sz w:val="24"/>
          <w:szCs w:val="24"/>
        </w:rPr>
        <w:t xml:space="preserve">one of, if not </w:t>
      </w:r>
      <w:r>
        <w:rPr>
          <w:sz w:val="24"/>
          <w:szCs w:val="24"/>
        </w:rPr>
        <w:t>the most important revealing of Truth, in that it goes into what is termed Common Law (God’s Law</w:t>
      </w:r>
      <w:r w:rsidR="002F28DF">
        <w:rPr>
          <w:sz w:val="24"/>
          <w:szCs w:val="24"/>
        </w:rPr>
        <w:t xml:space="preserve"> or simply the Law</w:t>
      </w:r>
      <w:r>
        <w:rPr>
          <w:sz w:val="24"/>
          <w:szCs w:val="24"/>
        </w:rPr>
        <w:t>).  This is important because, essentially, it offers a ‘new’ method of conduct, which previously, has been hidden from humanity, in alignment with many other items throughout history.</w:t>
      </w:r>
      <w:r w:rsidR="000D052C">
        <w:rPr>
          <w:sz w:val="24"/>
          <w:szCs w:val="24"/>
        </w:rPr>
        <w:t xml:space="preserve">  This ‘new’ understanding is also important because of the high-calibration Power (David Hawkins) that is palpable when reviewing</w:t>
      </w:r>
      <w:r w:rsidR="00875CE0">
        <w:rPr>
          <w:sz w:val="24"/>
          <w:szCs w:val="24"/>
        </w:rPr>
        <w:t>,</w:t>
      </w:r>
      <w:r w:rsidR="000D052C">
        <w:rPr>
          <w:sz w:val="24"/>
          <w:szCs w:val="24"/>
        </w:rPr>
        <w:t xml:space="preserve"> digesting</w:t>
      </w:r>
      <w:r w:rsidR="00875CE0">
        <w:rPr>
          <w:sz w:val="24"/>
          <w:szCs w:val="24"/>
        </w:rPr>
        <w:t xml:space="preserve"> and applying</w:t>
      </w:r>
      <w:r w:rsidR="000D052C">
        <w:rPr>
          <w:sz w:val="24"/>
          <w:szCs w:val="24"/>
        </w:rPr>
        <w:t xml:space="preserve"> the information.</w:t>
      </w:r>
    </w:p>
    <w:p w14:paraId="44A87941" w14:textId="42C5A669" w:rsidR="000D052C" w:rsidRDefault="000D052C" w:rsidP="000A772F">
      <w:pPr>
        <w:rPr>
          <w:sz w:val="24"/>
          <w:szCs w:val="24"/>
        </w:rPr>
      </w:pPr>
      <w:r>
        <w:rPr>
          <w:sz w:val="24"/>
          <w:szCs w:val="24"/>
        </w:rPr>
        <w:t xml:space="preserve">To put it in perspective with “our legal system” one may observe that certain elements within the legal system may have, at one time, been more in alignment with Common Law.  But the emergence of Truth, during the past </w:t>
      </w:r>
      <w:r w:rsidR="002F28DF">
        <w:rPr>
          <w:sz w:val="24"/>
          <w:szCs w:val="24"/>
        </w:rPr>
        <w:t>3</w:t>
      </w:r>
      <w:r>
        <w:rPr>
          <w:sz w:val="24"/>
          <w:szCs w:val="24"/>
        </w:rPr>
        <w:t xml:space="preserve">3 months, has given us a greater understanding of how money has been used to influence institutions, systems (including the </w:t>
      </w:r>
      <w:r w:rsidR="002F28DF">
        <w:rPr>
          <w:sz w:val="24"/>
          <w:szCs w:val="24"/>
        </w:rPr>
        <w:t>‘</w:t>
      </w:r>
      <w:r>
        <w:rPr>
          <w:sz w:val="24"/>
          <w:szCs w:val="24"/>
        </w:rPr>
        <w:t>legal</w:t>
      </w:r>
      <w:r w:rsidR="002F28DF">
        <w:rPr>
          <w:sz w:val="24"/>
          <w:szCs w:val="24"/>
        </w:rPr>
        <w:t>’</w:t>
      </w:r>
      <w:r>
        <w:rPr>
          <w:sz w:val="24"/>
          <w:szCs w:val="24"/>
        </w:rPr>
        <w:t xml:space="preserve"> one) and </w:t>
      </w:r>
      <w:r>
        <w:rPr>
          <w:sz w:val="24"/>
          <w:szCs w:val="24"/>
        </w:rPr>
        <w:lastRenderedPageBreak/>
        <w:t>governments for one particular purpose (more money &amp; control), at the cost of another, more important purpose (for the greater good of all humanity &amp; the environment).  This is precisely why we are in the midst of this predicament</w:t>
      </w:r>
      <w:r w:rsidR="00D05DCF">
        <w:rPr>
          <w:sz w:val="24"/>
          <w:szCs w:val="24"/>
        </w:rPr>
        <w:t>, and, from my research, no other reason.  When morality &amp; integrity takes a back seat to profit and self-service, imminent collapse will be the end result.  As per this quote from Fyodor Dostoyevsky:</w:t>
      </w:r>
    </w:p>
    <w:p w14:paraId="45953602" w14:textId="17739231" w:rsidR="00875CE0" w:rsidRPr="00FC7744" w:rsidRDefault="00D05DCF" w:rsidP="00875CE0">
      <w:pPr>
        <w:jc w:val="center"/>
        <w:rPr>
          <w:rFonts w:ascii="Century751 SeBd BT" w:hAnsi="Century751 SeBd BT"/>
          <w:sz w:val="24"/>
          <w:szCs w:val="24"/>
        </w:rPr>
      </w:pPr>
      <w:r w:rsidRPr="00FC7744">
        <w:rPr>
          <w:rFonts w:ascii="Century751 SeBd BT" w:hAnsi="Century751 SeBd BT"/>
          <w:sz w:val="24"/>
          <w:szCs w:val="24"/>
        </w:rPr>
        <w:t>“Where there is no God… all is permitted.”</w:t>
      </w:r>
    </w:p>
    <w:p w14:paraId="47BC0D69" w14:textId="2A777D58" w:rsidR="00875CE0" w:rsidRDefault="00875CE0" w:rsidP="00875CE0">
      <w:pPr>
        <w:rPr>
          <w:rFonts w:cstheme="minorHAnsi"/>
          <w:sz w:val="24"/>
          <w:szCs w:val="24"/>
        </w:rPr>
      </w:pPr>
      <w:r>
        <w:rPr>
          <w:rFonts w:cstheme="minorHAnsi"/>
          <w:sz w:val="24"/>
          <w:szCs w:val="24"/>
        </w:rPr>
        <w:t>…and this quote from Charles Lindbergh</w:t>
      </w:r>
      <w:r w:rsidR="00FC7744">
        <w:rPr>
          <w:rFonts w:cstheme="minorHAnsi"/>
          <w:sz w:val="24"/>
          <w:szCs w:val="24"/>
        </w:rPr>
        <w:t xml:space="preserve"> (more prophecy than quote):</w:t>
      </w:r>
    </w:p>
    <w:p w14:paraId="45A6ACBE" w14:textId="79204A67" w:rsidR="00FC7744" w:rsidRPr="00FC7744" w:rsidRDefault="00FC7744" w:rsidP="00FC7744">
      <w:pPr>
        <w:jc w:val="center"/>
        <w:rPr>
          <w:rFonts w:ascii="Century751 SeBd BT" w:hAnsi="Century751 SeBd BT" w:cstheme="minorHAnsi"/>
          <w:sz w:val="24"/>
          <w:szCs w:val="24"/>
        </w:rPr>
      </w:pPr>
      <w:r w:rsidRPr="00FC7744">
        <w:rPr>
          <w:rFonts w:ascii="Century751 SeBd BT" w:hAnsi="Century751 SeBd BT" w:cstheme="minorHAnsi"/>
          <w:sz w:val="24"/>
          <w:szCs w:val="24"/>
        </w:rPr>
        <w:t>“Unless science is controlled by a greater moral force, it will become the Anti-Christ as prophesized by the early Christians.”</w:t>
      </w:r>
    </w:p>
    <w:p w14:paraId="6A9E832E" w14:textId="3796526A" w:rsidR="000A772F" w:rsidRDefault="00D05DCF" w:rsidP="000A772F">
      <w:pPr>
        <w:rPr>
          <w:sz w:val="24"/>
          <w:szCs w:val="24"/>
        </w:rPr>
      </w:pPr>
      <w:r>
        <w:rPr>
          <w:sz w:val="24"/>
          <w:szCs w:val="24"/>
          <w:u w:val="single"/>
        </w:rPr>
        <w:t>Basic Rules of God’s Laws</w:t>
      </w:r>
    </w:p>
    <w:p w14:paraId="1CE48886" w14:textId="65987232" w:rsidR="00D05DCF" w:rsidRDefault="00F1768D" w:rsidP="000A772F">
      <w:pPr>
        <w:rPr>
          <w:sz w:val="24"/>
          <w:szCs w:val="24"/>
        </w:rPr>
      </w:pPr>
      <w:r>
        <w:rPr>
          <w:sz w:val="24"/>
          <w:szCs w:val="24"/>
        </w:rPr>
        <w:t>There are some fundamental rules, that will resonate with common sense once they are exposed</w:t>
      </w:r>
      <w:r w:rsidR="0099639B">
        <w:rPr>
          <w:sz w:val="24"/>
          <w:szCs w:val="24"/>
        </w:rPr>
        <w:t xml:space="preserve">, and they apply to </w:t>
      </w:r>
      <w:r w:rsidR="0099639B" w:rsidRPr="0099639B">
        <w:rPr>
          <w:sz w:val="24"/>
          <w:szCs w:val="24"/>
          <w:u w:val="single"/>
        </w:rPr>
        <w:t>every incarnated soul</w:t>
      </w:r>
      <w:r w:rsidR="0099639B">
        <w:rPr>
          <w:sz w:val="24"/>
          <w:szCs w:val="24"/>
        </w:rPr>
        <w:t>, whether or not it is obvious</w:t>
      </w:r>
      <w:r w:rsidR="00FC7744">
        <w:rPr>
          <w:sz w:val="24"/>
          <w:szCs w:val="24"/>
        </w:rPr>
        <w:t>.  These</w:t>
      </w:r>
      <w:r w:rsidR="002F28DF">
        <w:rPr>
          <w:sz w:val="24"/>
          <w:szCs w:val="24"/>
        </w:rPr>
        <w:t xml:space="preserve"> are some of </w:t>
      </w:r>
      <w:r w:rsidR="00FC7744">
        <w:rPr>
          <w:sz w:val="24"/>
          <w:szCs w:val="24"/>
        </w:rPr>
        <w:t>the Rules of Common Law</w:t>
      </w:r>
      <w:r>
        <w:rPr>
          <w:sz w:val="24"/>
          <w:szCs w:val="24"/>
        </w:rPr>
        <w:t>:</w:t>
      </w:r>
    </w:p>
    <w:p w14:paraId="0517B1FC" w14:textId="484D9AB0" w:rsidR="00F1768D" w:rsidRPr="0099639B" w:rsidRDefault="0099639B" w:rsidP="0099639B">
      <w:pPr>
        <w:rPr>
          <w:sz w:val="24"/>
          <w:szCs w:val="24"/>
        </w:rPr>
      </w:pPr>
      <w:r w:rsidRPr="0099639B">
        <w:rPr>
          <w:sz w:val="24"/>
          <w:szCs w:val="24"/>
        </w:rPr>
        <w:t>1)</w:t>
      </w:r>
      <w:r>
        <w:rPr>
          <w:sz w:val="24"/>
          <w:szCs w:val="24"/>
        </w:rPr>
        <w:t xml:space="preserve"> </w:t>
      </w:r>
      <w:r w:rsidR="00F1768D" w:rsidRPr="0099639B">
        <w:rPr>
          <w:sz w:val="24"/>
          <w:szCs w:val="24"/>
        </w:rPr>
        <w:t xml:space="preserve">“Duty of Care” – </w:t>
      </w:r>
      <w:r w:rsidRPr="0099639B">
        <w:rPr>
          <w:sz w:val="24"/>
          <w:szCs w:val="24"/>
        </w:rPr>
        <w:t xml:space="preserve">Everyone is obliged to assume a “duty of care” for anyone and everyone who happens to be in their presence </w:t>
      </w:r>
      <w:r w:rsidR="002F28DF">
        <w:rPr>
          <w:sz w:val="24"/>
          <w:szCs w:val="24"/>
        </w:rPr>
        <w:t>and/</w:t>
      </w:r>
      <w:r w:rsidRPr="0099639B">
        <w:rPr>
          <w:sz w:val="24"/>
          <w:szCs w:val="24"/>
        </w:rPr>
        <w:t>or will have the potential to be affected by their product or service.</w:t>
      </w:r>
    </w:p>
    <w:p w14:paraId="705FA908" w14:textId="55FB21D0" w:rsidR="0099639B" w:rsidRDefault="0099639B" w:rsidP="0099639B">
      <w:r>
        <w:t xml:space="preserve">2) “Fair, Just &amp; Equitable” – Every transaction, motive or practice must be best conducted with the “fair, just &amp; equitable” guideline.  </w:t>
      </w:r>
      <w:r w:rsidR="00BE747A">
        <w:t>Current company bylaws, methods of conduct</w:t>
      </w:r>
      <w:r w:rsidR="005D296E">
        <w:t>,</w:t>
      </w:r>
      <w:r w:rsidR="002F28DF">
        <w:t xml:space="preserve"> legalities,</w:t>
      </w:r>
      <w:r w:rsidR="005D296E">
        <w:t xml:space="preserve"> etc.</w:t>
      </w:r>
      <w:r w:rsidR="00BE747A">
        <w:t xml:space="preserve"> may be so long distorted away from this rule, that common folk would be </w:t>
      </w:r>
      <w:r w:rsidR="00BE747A" w:rsidRPr="005D296E">
        <w:rPr>
          <w:i/>
          <w:iCs/>
        </w:rPr>
        <w:t>abruptly</w:t>
      </w:r>
      <w:r w:rsidR="00BE747A">
        <w:t xml:space="preserve"> startled </w:t>
      </w:r>
      <w:r w:rsidR="002F28DF">
        <w:t>if</w:t>
      </w:r>
      <w:r w:rsidR="00BE747A">
        <w:t xml:space="preserve"> this rule were applied properly.</w:t>
      </w:r>
    </w:p>
    <w:p w14:paraId="47694F58" w14:textId="36D568D8" w:rsidR="00F1768D" w:rsidRDefault="00BE747A" w:rsidP="00F1768D">
      <w:r>
        <w:t>3) “Do No Harm/Cause No Loss” – This again applies to all motivations, methods of conduct, laws, etc. in all transactions, whether is be by individuals in the public domain or companies producing goods &amp; services.  It would only take moments to come up with examples of violating this rule, in government, law enforcement or industry.</w:t>
      </w:r>
    </w:p>
    <w:p w14:paraId="3423EE8D" w14:textId="6F69E703" w:rsidR="00166836" w:rsidRDefault="00166836" w:rsidP="00F1768D">
      <w:r>
        <w:t>4) “The Rule of Three” – Everyone is entitled to an offer 3 times.</w:t>
      </w:r>
      <w:r w:rsidR="00E21968">
        <w:t xml:space="preserve">  This is part of ‘fair’ conduct in that everyone deserves 3 chances to respond to any offer in a transaction.  Maybe they missed the first offer, and/or misunderstood the 2</w:t>
      </w:r>
      <w:r w:rsidR="00E21968" w:rsidRPr="00E21968">
        <w:rPr>
          <w:vertAlign w:val="superscript"/>
        </w:rPr>
        <w:t>nd</w:t>
      </w:r>
      <w:r w:rsidR="00E21968">
        <w:t xml:space="preserve"> offer, etc..</w:t>
      </w:r>
    </w:p>
    <w:p w14:paraId="4CD04797" w14:textId="11EC6300" w:rsidR="008C58C2" w:rsidRDefault="008C58C2" w:rsidP="00F1768D">
      <w:r>
        <w:t xml:space="preserve">5) </w:t>
      </w:r>
      <w:r w:rsidR="005D296E">
        <w:t>“The Rule of</w:t>
      </w:r>
      <w:r>
        <w:t xml:space="preserve"> </w:t>
      </w:r>
      <w:r w:rsidR="005D296E">
        <w:rPr>
          <w:b/>
          <w:bCs/>
        </w:rPr>
        <w:t>C</w:t>
      </w:r>
      <w:r w:rsidRPr="005D296E">
        <w:rPr>
          <w:b/>
          <w:bCs/>
        </w:rPr>
        <w:t>onsent</w:t>
      </w:r>
      <w:r>
        <w:t xml:space="preserve">” – No transaction can be completed without the consent of both parties i.e. NO CONSENT – NO CONTRACT.  This is </w:t>
      </w:r>
      <w:r w:rsidRPr="005D296E">
        <w:rPr>
          <w:i/>
          <w:iCs/>
        </w:rPr>
        <w:t>extremely</w:t>
      </w:r>
      <w:r>
        <w:t xml:space="preserve"> important because the only way any coercive or corruptive request can be completed in a lot of cases</w:t>
      </w:r>
      <w:r w:rsidR="00C252FC">
        <w:t xml:space="preserve">, in these current times, is simply because people are not aware, that by their own Sovereign Authority &amp; free will, they </w:t>
      </w:r>
      <w:r w:rsidR="005D296E">
        <w:t>have the Power to</w:t>
      </w:r>
      <w:r w:rsidR="00C252FC">
        <w:t xml:space="preserve"> remove consent to any situation or transaction.</w:t>
      </w:r>
      <w:r w:rsidR="005D296E">
        <w:t xml:space="preserve">  This is an error in the understanding of ‘free will’.</w:t>
      </w:r>
    </w:p>
    <w:p w14:paraId="18549052" w14:textId="30E719F6" w:rsidR="00C252FC" w:rsidRDefault="00C252FC" w:rsidP="00C252FC">
      <w:r>
        <w:t xml:space="preserve">6) “The Rule of Equality” – Everyone knows and has heard that “we are all created equal!”  </w:t>
      </w:r>
      <w:r w:rsidR="007C6F15">
        <w:t>Until March 2020, those that have accepted their “less than equal” status would have had to wait until the afterlife to claim these benefits.  March ’20 has initiated the process of Light &amp; Light for our planet, which is, among other things, the firm application of this Rule</w:t>
      </w:r>
      <w:r w:rsidR="005D296E">
        <w:t>,</w:t>
      </w:r>
      <w:r w:rsidR="007C6F15">
        <w:t xml:space="preserve"> for </w:t>
      </w:r>
      <w:r w:rsidR="005D296E">
        <w:t xml:space="preserve">all incarnated or </w:t>
      </w:r>
      <w:r w:rsidR="007C6F15">
        <w:t xml:space="preserve">material life.  </w:t>
      </w:r>
      <w:r>
        <w:t>It is only by way of societal programming (urge to compete, for example) that:</w:t>
      </w:r>
    </w:p>
    <w:p w14:paraId="72B8D769" w14:textId="1C435AC7" w:rsidR="00C252FC" w:rsidRDefault="00C252FC" w:rsidP="007C6F15">
      <w:pPr>
        <w:pStyle w:val="ListParagraph"/>
        <w:numPr>
          <w:ilvl w:val="0"/>
          <w:numId w:val="4"/>
        </w:numPr>
      </w:pPr>
      <w:r>
        <w:t>The ruling minority have managed</w:t>
      </w:r>
      <w:r w:rsidR="007C6F15">
        <w:t xml:space="preserve"> to create an </w:t>
      </w:r>
      <w:r w:rsidR="007C6F15" w:rsidRPr="005D296E">
        <w:rPr>
          <w:i/>
          <w:iCs/>
        </w:rPr>
        <w:t>unequalness</w:t>
      </w:r>
      <w:r w:rsidR="007C6F15">
        <w:t xml:space="preserve"> for themselves, and</w:t>
      </w:r>
    </w:p>
    <w:p w14:paraId="657363E1" w14:textId="7B94E6BF" w:rsidR="007C6F15" w:rsidRDefault="007C6F15" w:rsidP="007C6F15">
      <w:pPr>
        <w:pStyle w:val="ListParagraph"/>
        <w:numPr>
          <w:ilvl w:val="0"/>
          <w:numId w:val="4"/>
        </w:numPr>
      </w:pPr>
      <w:r>
        <w:lastRenderedPageBreak/>
        <w:t>The masses have submitted, unknowingly, to being “</w:t>
      </w:r>
      <w:r w:rsidRPr="005D296E">
        <w:rPr>
          <w:i/>
          <w:iCs/>
        </w:rPr>
        <w:t>less than equal</w:t>
      </w:r>
      <w:r>
        <w:t>”.</w:t>
      </w:r>
    </w:p>
    <w:p w14:paraId="1A651A09" w14:textId="051A910A" w:rsidR="00967501" w:rsidRDefault="00967501" w:rsidP="00967501">
      <w:r>
        <w:t xml:space="preserve">7) “The Rule of Facts &amp; Evidence” – Anyone who makes a claim, </w:t>
      </w:r>
      <w:r w:rsidRPr="00967501">
        <w:rPr>
          <w:b/>
          <w:bCs/>
        </w:rPr>
        <w:t>must</w:t>
      </w:r>
      <w:r>
        <w:t xml:space="preserve"> have “facts/evidence” to back it up.  This is important because it </w:t>
      </w:r>
      <w:r w:rsidRPr="005D296E">
        <w:rPr>
          <w:b/>
          <w:bCs/>
        </w:rPr>
        <w:t>disallows</w:t>
      </w:r>
      <w:r>
        <w:t xml:space="preserve"> the deflection to </w:t>
      </w:r>
      <w:r w:rsidR="005D296E">
        <w:t xml:space="preserve">such excuses as </w:t>
      </w:r>
      <w:r>
        <w:t>“</w:t>
      </w:r>
      <w:r w:rsidR="005D296E">
        <w:t xml:space="preserve">it’s </w:t>
      </w:r>
      <w:r>
        <w:t xml:space="preserve">a government mandate” or “those are the rules”, especially when there may be a more obvious violation to common sense.  As we move more fully into the role of “service personnel to the </w:t>
      </w:r>
      <w:r w:rsidR="001555BE">
        <w:t>…</w:t>
      </w:r>
      <w:r>
        <w:t>Universe” or “… to the Brotherhood”, this and other ‘Rules’ come into clear focus</w:t>
      </w:r>
      <w:r w:rsidR="001555BE">
        <w:t xml:space="preserve"> and may be applied with full authority</w:t>
      </w:r>
      <w:r>
        <w:t>.</w:t>
      </w:r>
    </w:p>
    <w:p w14:paraId="72A8D796" w14:textId="764B4066" w:rsidR="00967501" w:rsidRDefault="00967501" w:rsidP="00967501">
      <w:r>
        <w:t xml:space="preserve">8) “The Rule of Responsibility” – </w:t>
      </w:r>
      <w:r w:rsidR="00E57405">
        <w:t xml:space="preserve">Other than taking the </w:t>
      </w:r>
      <w:r w:rsidR="001555BE">
        <w:t xml:space="preserve">direct </w:t>
      </w:r>
      <w:r w:rsidR="00E57405">
        <w:t>responsibility to apply Common Law (</w:t>
      </w:r>
      <w:r w:rsidR="001555BE">
        <w:t xml:space="preserve">i.e. </w:t>
      </w:r>
      <w:r w:rsidR="00E57405">
        <w:t>these Rules)</w:t>
      </w:r>
      <w:r w:rsidR="001555BE">
        <w:t xml:space="preserve"> to the best of your ability, and</w:t>
      </w:r>
      <w:r w:rsidR="00E57405">
        <w:t xml:space="preserve"> for the benefit of all, </w:t>
      </w:r>
      <w:r w:rsidR="00E57405" w:rsidRPr="00E57405">
        <w:rPr>
          <w:i/>
          <w:iCs/>
        </w:rPr>
        <w:t>t</w:t>
      </w:r>
      <w:r w:rsidRPr="00E57405">
        <w:rPr>
          <w:i/>
          <w:iCs/>
        </w:rPr>
        <w:t>his</w:t>
      </w:r>
      <w:r w:rsidR="00E57405">
        <w:t xml:space="preserve"> </w:t>
      </w:r>
      <w:r w:rsidR="00E57405" w:rsidRPr="00E57405">
        <w:rPr>
          <w:i/>
          <w:iCs/>
        </w:rPr>
        <w:t>rule</w:t>
      </w:r>
      <w:r>
        <w:t xml:space="preserve"> is a blanket </w:t>
      </w:r>
      <w:r w:rsidR="00E57405">
        <w:t xml:space="preserve">rule that </w:t>
      </w:r>
      <w:r w:rsidR="001555BE">
        <w:t>may</w:t>
      </w:r>
      <w:r w:rsidR="00E57405">
        <w:t xml:space="preserve"> be described as, when your intuition suggests to you that what you are applying is wrong, then it </w:t>
      </w:r>
      <w:r w:rsidR="00E57405" w:rsidRPr="001555BE">
        <w:rPr>
          <w:i/>
          <w:iCs/>
        </w:rPr>
        <w:t>is</w:t>
      </w:r>
      <w:r w:rsidR="00E57405">
        <w:t xml:space="preserve"> wrong.</w:t>
      </w:r>
    </w:p>
    <w:p w14:paraId="5081FF02" w14:textId="128CC4CE" w:rsidR="008F24F4" w:rsidRDefault="008F24F4" w:rsidP="008F24F4">
      <w:r>
        <w:rPr>
          <w:u w:val="single"/>
        </w:rPr>
        <w:t>Public vs. Private Domains</w:t>
      </w:r>
    </w:p>
    <w:p w14:paraId="3D66D0F4" w14:textId="700ADED9" w:rsidR="008F24F4" w:rsidRDefault="008F24F4" w:rsidP="008F24F4">
      <w:r>
        <w:t xml:space="preserve">Whenever we are operating in an environment when an individual </w:t>
      </w:r>
      <w:r w:rsidRPr="001555BE">
        <w:rPr>
          <w:u w:val="single"/>
        </w:rPr>
        <w:t>assumes the role of authority</w:t>
      </w:r>
      <w:r>
        <w:t xml:space="preserve"> (whether or not they actually have it), we are operating in the “public” domain.  This is the area of Creditor &amp; Debtor roles.  This is also the area where the elements of this document </w:t>
      </w:r>
      <w:r w:rsidR="001555BE">
        <w:t>are applied</w:t>
      </w:r>
      <w:r>
        <w:t>.</w:t>
      </w:r>
    </w:p>
    <w:p w14:paraId="173F496B" w14:textId="2ECA4D28" w:rsidR="008F24F4" w:rsidRPr="008F24F4" w:rsidRDefault="008F24F4" w:rsidP="008F24F4">
      <w:r>
        <w:t xml:space="preserve">The ‘private’ domain is anyone’s personal life transactions, usually with family, friends, etc., where there </w:t>
      </w:r>
      <w:r w:rsidR="00E57405">
        <w:t>are</w:t>
      </w:r>
      <w:r>
        <w:t xml:space="preserve"> no authority roles being assumed.  The contents of this document </w:t>
      </w:r>
      <w:r w:rsidRPr="001555BE">
        <w:rPr>
          <w:i/>
          <w:iCs/>
        </w:rPr>
        <w:t>do not</w:t>
      </w:r>
      <w:r>
        <w:t xml:space="preserve"> pertain to this situation.</w:t>
      </w:r>
    </w:p>
    <w:p w14:paraId="1156B686" w14:textId="39E681B4" w:rsidR="002B1D19" w:rsidRDefault="002B1D19" w:rsidP="00F1768D">
      <w:r>
        <w:rPr>
          <w:u w:val="single"/>
        </w:rPr>
        <w:t>Possible Responses (4) in Transacting</w:t>
      </w:r>
    </w:p>
    <w:p w14:paraId="5B0AB95F" w14:textId="4FDEE445" w:rsidR="002B1D19" w:rsidRDefault="002B1D19" w:rsidP="00F1768D">
      <w:r>
        <w:t>There are four ways to respond to an initiated transaction or offer to transact (which are all circumstances of 2 or more parties communicating</w:t>
      </w:r>
      <w:r w:rsidR="00E57405">
        <w:t>, in the public</w:t>
      </w:r>
      <w:r>
        <w:t>).  The first two are “hon</w:t>
      </w:r>
      <w:r w:rsidR="000F15BE">
        <w:t>orable</w:t>
      </w:r>
      <w:r>
        <w:t xml:space="preserve">” responses and 3) &amp; 4) are </w:t>
      </w:r>
      <w:r w:rsidR="000F15BE">
        <w:t>‘</w:t>
      </w:r>
      <w:r>
        <w:t>disho</w:t>
      </w:r>
      <w:r w:rsidR="000F15BE">
        <w:t>norable’</w:t>
      </w:r>
      <w:r>
        <w:t xml:space="preserve"> ways to conduct yourself in a transaction.</w:t>
      </w:r>
    </w:p>
    <w:p w14:paraId="189971F1" w14:textId="59612E41" w:rsidR="000F15BE" w:rsidRDefault="000F15BE" w:rsidP="000F15BE">
      <w:pPr>
        <w:pStyle w:val="ListParagraph"/>
        <w:numPr>
          <w:ilvl w:val="0"/>
          <w:numId w:val="3"/>
        </w:numPr>
        <w:rPr>
          <w:sz w:val="24"/>
          <w:szCs w:val="24"/>
        </w:rPr>
      </w:pPr>
      <w:r>
        <w:rPr>
          <w:sz w:val="24"/>
          <w:szCs w:val="24"/>
        </w:rPr>
        <w:t>Full affirmative – “Yes, I will comply with that!”</w:t>
      </w:r>
    </w:p>
    <w:p w14:paraId="003849DC" w14:textId="62EFDEA7" w:rsidR="000F15BE" w:rsidRDefault="000F15BE" w:rsidP="000F15BE">
      <w:pPr>
        <w:pStyle w:val="ListParagraph"/>
        <w:numPr>
          <w:ilvl w:val="0"/>
          <w:numId w:val="3"/>
        </w:numPr>
        <w:rPr>
          <w:sz w:val="24"/>
          <w:szCs w:val="24"/>
        </w:rPr>
      </w:pPr>
      <w:r>
        <w:rPr>
          <w:sz w:val="24"/>
          <w:szCs w:val="24"/>
        </w:rPr>
        <w:t>Conditional reply – “Yes, we can get to that, but first… (do you have any evidence to back up that claim</w:t>
      </w:r>
      <w:r w:rsidR="001555BE">
        <w:rPr>
          <w:sz w:val="24"/>
          <w:szCs w:val="24"/>
        </w:rPr>
        <w:t xml:space="preserve"> or by what authority do you make that claim,</w:t>
      </w:r>
      <w:r>
        <w:rPr>
          <w:sz w:val="24"/>
          <w:szCs w:val="24"/>
        </w:rPr>
        <w:t xml:space="preserve"> etc.)</w:t>
      </w:r>
    </w:p>
    <w:p w14:paraId="295A6954" w14:textId="5121BD99" w:rsidR="000F15BE" w:rsidRDefault="000F15BE" w:rsidP="000F15BE">
      <w:pPr>
        <w:pStyle w:val="ListParagraph"/>
        <w:numPr>
          <w:ilvl w:val="0"/>
          <w:numId w:val="3"/>
        </w:numPr>
        <w:rPr>
          <w:sz w:val="24"/>
          <w:szCs w:val="24"/>
        </w:rPr>
      </w:pPr>
      <w:r>
        <w:rPr>
          <w:sz w:val="24"/>
          <w:szCs w:val="24"/>
        </w:rPr>
        <w:t>Hard refusal – “No!”</w:t>
      </w:r>
    </w:p>
    <w:p w14:paraId="16737299" w14:textId="6B3CD29B" w:rsidR="000F15BE" w:rsidRDefault="000F15BE" w:rsidP="000F15BE">
      <w:pPr>
        <w:pStyle w:val="ListParagraph"/>
        <w:numPr>
          <w:ilvl w:val="0"/>
          <w:numId w:val="3"/>
        </w:numPr>
        <w:rPr>
          <w:sz w:val="24"/>
          <w:szCs w:val="24"/>
        </w:rPr>
      </w:pPr>
      <w:r>
        <w:rPr>
          <w:sz w:val="24"/>
          <w:szCs w:val="24"/>
        </w:rPr>
        <w:t>Stay silent</w:t>
      </w:r>
      <w:r w:rsidR="002F28DF">
        <w:rPr>
          <w:sz w:val="24"/>
          <w:szCs w:val="24"/>
        </w:rPr>
        <w:t>; no response</w:t>
      </w:r>
      <w:r>
        <w:rPr>
          <w:sz w:val="24"/>
          <w:szCs w:val="24"/>
        </w:rPr>
        <w:t>.</w:t>
      </w:r>
    </w:p>
    <w:p w14:paraId="2CD317F8" w14:textId="47529FC2" w:rsidR="000F15BE" w:rsidRDefault="000F15BE" w:rsidP="000F15BE">
      <w:pPr>
        <w:rPr>
          <w:sz w:val="24"/>
          <w:szCs w:val="24"/>
        </w:rPr>
      </w:pPr>
      <w:r>
        <w:rPr>
          <w:sz w:val="24"/>
          <w:szCs w:val="24"/>
        </w:rPr>
        <w:t xml:space="preserve">In order to understand why the last 2 responses are dishonorable it helps to understand that we are fully moving into the </w:t>
      </w:r>
      <w:r w:rsidRPr="00931B64">
        <w:rPr>
          <w:i/>
          <w:iCs/>
          <w:sz w:val="24"/>
          <w:szCs w:val="24"/>
        </w:rPr>
        <w:t>forgotten &amp; buried rule</w:t>
      </w:r>
      <w:r>
        <w:rPr>
          <w:sz w:val="24"/>
          <w:szCs w:val="24"/>
        </w:rPr>
        <w:t xml:space="preserve"> – “we are all equal!”  </w:t>
      </w:r>
      <w:r w:rsidR="00166836">
        <w:rPr>
          <w:sz w:val="24"/>
          <w:szCs w:val="24"/>
        </w:rPr>
        <w:t xml:space="preserve">If we are to bring God’s Law (‘all are created equal’) to a planet that is settled in Light &amp; Life, then we apply the rules of Common Law to our daily lives.  Which is the understanding that no matter how ignorant, oppressive or offensive the individual is, who </w:t>
      </w:r>
      <w:r w:rsidR="00931B64">
        <w:rPr>
          <w:sz w:val="24"/>
          <w:szCs w:val="24"/>
        </w:rPr>
        <w:t>has</w:t>
      </w:r>
      <w:r w:rsidR="00166836">
        <w:rPr>
          <w:sz w:val="24"/>
          <w:szCs w:val="24"/>
        </w:rPr>
        <w:t xml:space="preserve"> engaging us in a transaction, they </w:t>
      </w:r>
      <w:r w:rsidR="00166836" w:rsidRPr="00166836">
        <w:rPr>
          <w:b/>
          <w:bCs/>
          <w:sz w:val="24"/>
          <w:szCs w:val="24"/>
        </w:rPr>
        <w:t>are</w:t>
      </w:r>
      <w:r w:rsidR="00166836">
        <w:rPr>
          <w:sz w:val="24"/>
          <w:szCs w:val="24"/>
        </w:rPr>
        <w:t xml:space="preserve"> equal to us, and therefore do not deserve the rudeness of a dishonorable response.</w:t>
      </w:r>
      <w:r>
        <w:rPr>
          <w:sz w:val="24"/>
          <w:szCs w:val="24"/>
        </w:rPr>
        <w:t xml:space="preserve"> </w:t>
      </w:r>
      <w:r w:rsidR="00931B64">
        <w:rPr>
          <w:sz w:val="24"/>
          <w:szCs w:val="24"/>
        </w:rPr>
        <w:t xml:space="preserve"> A dishonorable response is also referred to as “belligerent”, in spite of the dictionary definition.</w:t>
      </w:r>
    </w:p>
    <w:p w14:paraId="50CB02A9" w14:textId="077D41E5" w:rsidR="008C58C2" w:rsidRPr="000F15BE" w:rsidRDefault="00E21968" w:rsidP="000F15BE">
      <w:pPr>
        <w:rPr>
          <w:sz w:val="24"/>
          <w:szCs w:val="24"/>
        </w:rPr>
      </w:pPr>
      <w:r>
        <w:rPr>
          <w:sz w:val="24"/>
          <w:szCs w:val="24"/>
        </w:rPr>
        <w:t xml:space="preserve">A pertinent example here is that </w:t>
      </w:r>
      <w:r w:rsidR="00681E6C">
        <w:rPr>
          <w:sz w:val="24"/>
          <w:szCs w:val="24"/>
        </w:rPr>
        <w:t>not responding</w:t>
      </w:r>
      <w:r>
        <w:rPr>
          <w:sz w:val="24"/>
          <w:szCs w:val="24"/>
        </w:rPr>
        <w:t xml:space="preserve"> to a request (</w:t>
      </w:r>
      <w:r w:rsidR="00681E6C">
        <w:rPr>
          <w:sz w:val="24"/>
          <w:szCs w:val="24"/>
        </w:rPr>
        <w:t xml:space="preserve">such as </w:t>
      </w:r>
      <w:r>
        <w:rPr>
          <w:sz w:val="24"/>
          <w:szCs w:val="24"/>
        </w:rPr>
        <w:t>“Do you have evidence for that claim?”), by deflecting to another statement, after 3 requests</w:t>
      </w:r>
      <w:r w:rsidR="00931B64">
        <w:rPr>
          <w:sz w:val="24"/>
          <w:szCs w:val="24"/>
        </w:rPr>
        <w:t>,</w:t>
      </w:r>
      <w:r>
        <w:rPr>
          <w:sz w:val="24"/>
          <w:szCs w:val="24"/>
        </w:rPr>
        <w:t xml:space="preserve"> is</w:t>
      </w:r>
      <w:r w:rsidR="00931B64">
        <w:rPr>
          <w:sz w:val="24"/>
          <w:szCs w:val="24"/>
        </w:rPr>
        <w:t xml:space="preserve"> then</w:t>
      </w:r>
      <w:r>
        <w:rPr>
          <w:sz w:val="24"/>
          <w:szCs w:val="24"/>
        </w:rPr>
        <w:t xml:space="preserve"> to be taken as ‘assent’ (unconscious consent) i.e. they are confirming by way of their conduct that they have </w:t>
      </w:r>
      <w:r w:rsidRPr="00681E6C">
        <w:rPr>
          <w:sz w:val="24"/>
          <w:szCs w:val="24"/>
          <w:u w:val="single"/>
        </w:rPr>
        <w:t>no evidence</w:t>
      </w:r>
      <w:r w:rsidR="008C58C2">
        <w:rPr>
          <w:sz w:val="24"/>
          <w:szCs w:val="24"/>
        </w:rPr>
        <w:t xml:space="preserve">, which then allows the transaction to </w:t>
      </w:r>
      <w:r w:rsidR="008C58C2" w:rsidRPr="00931B64">
        <w:rPr>
          <w:i/>
          <w:iCs/>
          <w:sz w:val="24"/>
          <w:szCs w:val="24"/>
        </w:rPr>
        <w:t>proceed</w:t>
      </w:r>
      <w:r w:rsidR="008C58C2">
        <w:rPr>
          <w:sz w:val="24"/>
          <w:szCs w:val="24"/>
        </w:rPr>
        <w:t xml:space="preserve"> accordingly.</w:t>
      </w:r>
    </w:p>
    <w:p w14:paraId="53BC8759" w14:textId="5883C277" w:rsidR="00F1768D" w:rsidRDefault="00F1768D" w:rsidP="00F1768D">
      <w:pPr>
        <w:rPr>
          <w:sz w:val="24"/>
          <w:szCs w:val="24"/>
        </w:rPr>
      </w:pPr>
      <w:r>
        <w:rPr>
          <w:sz w:val="24"/>
          <w:szCs w:val="24"/>
          <w:u w:val="single"/>
        </w:rPr>
        <w:t>The Starting Point – Creditor/Debtor Roles</w:t>
      </w:r>
    </w:p>
    <w:p w14:paraId="51C844DE" w14:textId="60C4217E" w:rsidR="00F1768D" w:rsidRDefault="00BE747A" w:rsidP="00F1768D">
      <w:pPr>
        <w:rPr>
          <w:sz w:val="24"/>
          <w:szCs w:val="24"/>
        </w:rPr>
      </w:pPr>
      <w:r>
        <w:rPr>
          <w:sz w:val="24"/>
          <w:szCs w:val="24"/>
        </w:rPr>
        <w:t>In all transactions</w:t>
      </w:r>
      <w:r w:rsidR="000376C2">
        <w:rPr>
          <w:sz w:val="24"/>
          <w:szCs w:val="24"/>
        </w:rPr>
        <w:t xml:space="preserve"> between two parties, these roles are set up from the start</w:t>
      </w:r>
      <w:r w:rsidR="003340F6">
        <w:rPr>
          <w:sz w:val="24"/>
          <w:szCs w:val="24"/>
        </w:rPr>
        <w:t xml:space="preserve"> (whether or not either of the parties are cognizant of it)</w:t>
      </w:r>
      <w:r w:rsidR="000376C2">
        <w:rPr>
          <w:sz w:val="24"/>
          <w:szCs w:val="24"/>
        </w:rPr>
        <w:t xml:space="preserve">.  The Creditor asks questions; makes demands &amp; gets </w:t>
      </w:r>
      <w:r w:rsidR="000376C2">
        <w:rPr>
          <w:sz w:val="24"/>
          <w:szCs w:val="24"/>
        </w:rPr>
        <w:lastRenderedPageBreak/>
        <w:t>paid.  While the Debtor follows commands, answers questions and pays</w:t>
      </w:r>
      <w:r w:rsidR="005B315C">
        <w:rPr>
          <w:sz w:val="24"/>
          <w:szCs w:val="24"/>
        </w:rPr>
        <w:t>, remembering that this applies to all transactions, not just financial ones.</w:t>
      </w:r>
      <w:r w:rsidR="000376C2">
        <w:rPr>
          <w:sz w:val="24"/>
          <w:szCs w:val="24"/>
        </w:rPr>
        <w:t xml:space="preserve">  The secret here is to take the (possibly authoritarian) perspective that is offered to an individual by way of a command or question and ‘assume’ the Creditor </w:t>
      </w:r>
      <w:r w:rsidR="005B315C">
        <w:rPr>
          <w:sz w:val="24"/>
          <w:szCs w:val="24"/>
        </w:rPr>
        <w:t>role by establishing your own position.  You do this by answering the question or demand with</w:t>
      </w:r>
      <w:r w:rsidR="000376C2">
        <w:rPr>
          <w:sz w:val="24"/>
          <w:szCs w:val="24"/>
        </w:rPr>
        <w:t xml:space="preserve"> a question.  This brings the original claim/position over to </w:t>
      </w:r>
      <w:r w:rsidR="005B315C">
        <w:rPr>
          <w:sz w:val="24"/>
          <w:szCs w:val="24"/>
        </w:rPr>
        <w:t>y</w:t>
      </w:r>
      <w:r w:rsidR="000376C2">
        <w:rPr>
          <w:sz w:val="24"/>
          <w:szCs w:val="24"/>
        </w:rPr>
        <w:t>our new position as the Creditor – it is an invitation to</w:t>
      </w:r>
      <w:r w:rsidR="005B315C">
        <w:rPr>
          <w:sz w:val="24"/>
          <w:szCs w:val="24"/>
        </w:rPr>
        <w:t xml:space="preserve"> come to</w:t>
      </w:r>
      <w:r w:rsidR="000376C2">
        <w:rPr>
          <w:sz w:val="24"/>
          <w:szCs w:val="24"/>
        </w:rPr>
        <w:t xml:space="preserve"> ‘our space’.</w:t>
      </w:r>
      <w:r w:rsidR="003340F6">
        <w:rPr>
          <w:sz w:val="24"/>
          <w:szCs w:val="24"/>
        </w:rPr>
        <w:t xml:space="preserve">  Critical here is to </w:t>
      </w:r>
      <w:r w:rsidR="003340F6" w:rsidRPr="003340F6">
        <w:rPr>
          <w:b/>
          <w:bCs/>
          <w:sz w:val="24"/>
          <w:szCs w:val="24"/>
        </w:rPr>
        <w:t>hold the position</w:t>
      </w:r>
      <w:r w:rsidR="003340F6">
        <w:rPr>
          <w:sz w:val="24"/>
          <w:szCs w:val="24"/>
        </w:rPr>
        <w:t>.  This is accomplished by continually bringing the situation to your space.</w:t>
      </w:r>
    </w:p>
    <w:p w14:paraId="74E1D8AF" w14:textId="6B55B2E6" w:rsidR="00FB053D" w:rsidRDefault="00FB053D" w:rsidP="00F1768D">
      <w:pPr>
        <w:rPr>
          <w:sz w:val="24"/>
          <w:szCs w:val="24"/>
        </w:rPr>
      </w:pPr>
      <w:r>
        <w:rPr>
          <w:sz w:val="24"/>
          <w:szCs w:val="24"/>
        </w:rPr>
        <w:t xml:space="preserve">The </w:t>
      </w:r>
      <w:r w:rsidR="003340F6">
        <w:rPr>
          <w:sz w:val="24"/>
          <w:szCs w:val="24"/>
        </w:rPr>
        <w:t xml:space="preserve">other </w:t>
      </w:r>
      <w:r w:rsidRPr="00FB053D">
        <w:rPr>
          <w:b/>
          <w:bCs/>
          <w:sz w:val="24"/>
          <w:szCs w:val="24"/>
        </w:rPr>
        <w:t>critical</w:t>
      </w:r>
      <w:r>
        <w:rPr>
          <w:sz w:val="24"/>
          <w:szCs w:val="24"/>
        </w:rPr>
        <w:t xml:space="preserve"> thing to realize in this procedure</w:t>
      </w:r>
      <w:r w:rsidR="003340F6">
        <w:rPr>
          <w:sz w:val="24"/>
          <w:szCs w:val="24"/>
        </w:rPr>
        <w:t>,</w:t>
      </w:r>
      <w:r>
        <w:rPr>
          <w:sz w:val="24"/>
          <w:szCs w:val="24"/>
        </w:rPr>
        <w:t xml:space="preserve"> is to know that you are moving the individual who has come at you with a question or demand to a place of </w:t>
      </w:r>
      <w:r w:rsidRPr="00FB053D">
        <w:rPr>
          <w:b/>
          <w:bCs/>
          <w:sz w:val="24"/>
          <w:szCs w:val="24"/>
        </w:rPr>
        <w:t>responsibility</w:t>
      </w:r>
      <w:r>
        <w:rPr>
          <w:sz w:val="24"/>
          <w:szCs w:val="24"/>
        </w:rPr>
        <w:t>.  In other words, you are essentially making them follow the rules of Common Law and come up with ‘</w:t>
      </w:r>
      <w:r w:rsidRPr="003340F6">
        <w:rPr>
          <w:b/>
          <w:bCs/>
          <w:sz w:val="24"/>
          <w:szCs w:val="24"/>
        </w:rPr>
        <w:t>facts or evidence</w:t>
      </w:r>
      <w:r>
        <w:rPr>
          <w:sz w:val="24"/>
          <w:szCs w:val="24"/>
        </w:rPr>
        <w:t>’ to back up the claim that they have chosen to make</w:t>
      </w:r>
      <w:r w:rsidR="00681E6C">
        <w:rPr>
          <w:sz w:val="24"/>
          <w:szCs w:val="24"/>
        </w:rPr>
        <w:t>,</w:t>
      </w:r>
      <w:r>
        <w:rPr>
          <w:sz w:val="24"/>
          <w:szCs w:val="24"/>
        </w:rPr>
        <w:t xml:space="preserve"> by way of their own free will.</w:t>
      </w:r>
    </w:p>
    <w:p w14:paraId="7C7EC665" w14:textId="0A1237E1" w:rsidR="000376C2" w:rsidRDefault="000376C2" w:rsidP="00F1768D">
      <w:pPr>
        <w:rPr>
          <w:sz w:val="24"/>
          <w:szCs w:val="24"/>
        </w:rPr>
      </w:pPr>
      <w:r>
        <w:rPr>
          <w:sz w:val="24"/>
          <w:szCs w:val="24"/>
        </w:rPr>
        <w:t xml:space="preserve">From this </w:t>
      </w:r>
      <w:r w:rsidR="002B1D19">
        <w:rPr>
          <w:sz w:val="24"/>
          <w:szCs w:val="24"/>
        </w:rPr>
        <w:t>starting point, and the knowledge of the debtor/creditor roles, further progress in applying the above rules will determine the outcome of the situation, which is always viewed by the maxim, “the best for all concerned”</w:t>
      </w:r>
      <w:r w:rsidR="00FB053D">
        <w:rPr>
          <w:sz w:val="24"/>
          <w:szCs w:val="24"/>
        </w:rPr>
        <w:t xml:space="preserve"> or “for the greater good of all”</w:t>
      </w:r>
      <w:r w:rsidR="002B1D19">
        <w:rPr>
          <w:sz w:val="24"/>
          <w:szCs w:val="24"/>
        </w:rPr>
        <w:t>.</w:t>
      </w:r>
    </w:p>
    <w:p w14:paraId="3E98EA51" w14:textId="77777777" w:rsidR="00F02E16" w:rsidRDefault="00F02E16" w:rsidP="00F02E16">
      <w:pPr>
        <w:rPr>
          <w:sz w:val="24"/>
          <w:szCs w:val="24"/>
        </w:rPr>
      </w:pPr>
      <w:r>
        <w:rPr>
          <w:sz w:val="24"/>
          <w:szCs w:val="24"/>
          <w:u w:val="single"/>
        </w:rPr>
        <w:t>“I Do Not Consent” vs. A (dishonorable) Hard Refusal</w:t>
      </w:r>
    </w:p>
    <w:p w14:paraId="0B61E8B7" w14:textId="51BD110C" w:rsidR="00F02E16" w:rsidRDefault="00F02E16" w:rsidP="00F02E16">
      <w:pPr>
        <w:rPr>
          <w:sz w:val="24"/>
          <w:szCs w:val="24"/>
        </w:rPr>
      </w:pPr>
      <w:r>
        <w:rPr>
          <w:sz w:val="24"/>
          <w:szCs w:val="24"/>
        </w:rPr>
        <w:t>“I do not consent” is not a hard refusal, but rather an acceptable way to respond as you are standing within your Sovereign Rights, for the greater good of all (facts/evidence applies here).  It may be worth noting that this declaration can be an offer-closer, in that there is no place to proceed, unless the disclosure of ‘facts and/or evidence’ proceeds.  For this reason, the other Rules first applied, and finishing up with “I do not consent” becomes a preferred action.  This can, of course, be followed by a withdrawal of services or patronage, as the situation dictates.</w:t>
      </w:r>
    </w:p>
    <w:p w14:paraId="5D43DDFD" w14:textId="5BE53F05" w:rsidR="00681E6C" w:rsidRDefault="00681E6C" w:rsidP="00F02E16">
      <w:pPr>
        <w:rPr>
          <w:sz w:val="24"/>
          <w:szCs w:val="24"/>
        </w:rPr>
      </w:pPr>
      <w:r>
        <w:rPr>
          <w:sz w:val="24"/>
          <w:szCs w:val="24"/>
        </w:rPr>
        <w:t>“I do not consent” is used wherever it is decided (by you) that the offer that is before you is likely to cause harm or loss to you.</w:t>
      </w:r>
    </w:p>
    <w:p w14:paraId="444A6D5F" w14:textId="7652B172" w:rsidR="008F24F4" w:rsidRDefault="008F24F4" w:rsidP="00F1768D">
      <w:pPr>
        <w:rPr>
          <w:sz w:val="24"/>
          <w:szCs w:val="24"/>
        </w:rPr>
      </w:pPr>
    </w:p>
    <w:p w14:paraId="5D6E5DBF" w14:textId="3F9DD660" w:rsidR="008F24F4" w:rsidRDefault="008F24F4" w:rsidP="00F1768D">
      <w:pPr>
        <w:rPr>
          <w:sz w:val="24"/>
          <w:szCs w:val="24"/>
        </w:rPr>
      </w:pPr>
      <w:r>
        <w:rPr>
          <w:sz w:val="24"/>
          <w:szCs w:val="24"/>
          <w:u w:val="single"/>
        </w:rPr>
        <w:t>Conclusion</w:t>
      </w:r>
    </w:p>
    <w:p w14:paraId="57D7B7E5" w14:textId="5AA8D2F4" w:rsidR="008B716D" w:rsidRDefault="008F24F4" w:rsidP="00F1768D">
      <w:pPr>
        <w:rPr>
          <w:sz w:val="24"/>
          <w:szCs w:val="24"/>
        </w:rPr>
      </w:pPr>
      <w:r>
        <w:rPr>
          <w:sz w:val="24"/>
          <w:szCs w:val="24"/>
        </w:rPr>
        <w:t xml:space="preserve">This document was built to take an individual through the process of aligning with, and implementing “Natural Law” or “Common Law” </w:t>
      </w:r>
      <w:r w:rsidR="00681E6C">
        <w:rPr>
          <w:sz w:val="24"/>
          <w:szCs w:val="24"/>
        </w:rPr>
        <w:t xml:space="preserve">(preferably “LAW”), </w:t>
      </w:r>
      <w:r>
        <w:rPr>
          <w:sz w:val="24"/>
          <w:szCs w:val="24"/>
        </w:rPr>
        <w:t xml:space="preserve">in any transactions during daily life in the public domain. </w:t>
      </w:r>
      <w:r w:rsidR="00C62DD9">
        <w:rPr>
          <w:sz w:val="24"/>
          <w:szCs w:val="24"/>
        </w:rPr>
        <w:t xml:space="preserve"> Initially, when utilizing this information, because of the universal ‘fairness’ of </w:t>
      </w:r>
      <w:r w:rsidR="00FB053D">
        <w:rPr>
          <w:sz w:val="24"/>
          <w:szCs w:val="24"/>
        </w:rPr>
        <w:t>Law and the application of it</w:t>
      </w:r>
      <w:r w:rsidR="00C62DD9">
        <w:rPr>
          <w:sz w:val="24"/>
          <w:szCs w:val="24"/>
        </w:rPr>
        <w:t xml:space="preserve">, a certain confidence or authority can be </w:t>
      </w:r>
      <w:r w:rsidR="00681E6C">
        <w:rPr>
          <w:sz w:val="24"/>
          <w:szCs w:val="24"/>
        </w:rPr>
        <w:t>assumed/</w:t>
      </w:r>
      <w:r w:rsidR="00C62DD9">
        <w:rPr>
          <w:sz w:val="24"/>
          <w:szCs w:val="24"/>
        </w:rPr>
        <w:t>gained.  This</w:t>
      </w:r>
      <w:r w:rsidR="008B716D">
        <w:rPr>
          <w:sz w:val="24"/>
          <w:szCs w:val="24"/>
        </w:rPr>
        <w:t xml:space="preserve"> authority</w:t>
      </w:r>
      <w:r w:rsidR="00C62DD9">
        <w:rPr>
          <w:sz w:val="24"/>
          <w:szCs w:val="24"/>
        </w:rPr>
        <w:t xml:space="preserve"> is </w:t>
      </w:r>
      <w:r w:rsidR="008B716D">
        <w:rPr>
          <w:sz w:val="24"/>
          <w:szCs w:val="24"/>
        </w:rPr>
        <w:t xml:space="preserve">derived </w:t>
      </w:r>
      <w:r w:rsidR="00C62DD9">
        <w:rPr>
          <w:sz w:val="24"/>
          <w:szCs w:val="24"/>
        </w:rPr>
        <w:t xml:space="preserve">from the inherent fairness, and </w:t>
      </w:r>
      <w:r w:rsidR="008B716D">
        <w:rPr>
          <w:sz w:val="24"/>
          <w:szCs w:val="24"/>
        </w:rPr>
        <w:t xml:space="preserve">is </w:t>
      </w:r>
      <w:r w:rsidR="00C62DD9">
        <w:rPr>
          <w:sz w:val="24"/>
          <w:szCs w:val="24"/>
        </w:rPr>
        <w:t>not to be mistaken for any coercive practice or practice to gain advantage over another.  All transactions under Law are built for the “greater good of the whole”</w:t>
      </w:r>
      <w:r w:rsidR="008B716D">
        <w:rPr>
          <w:sz w:val="24"/>
          <w:szCs w:val="24"/>
        </w:rPr>
        <w:t>, as mentioned</w:t>
      </w:r>
      <w:r w:rsidR="00C62DD9">
        <w:rPr>
          <w:sz w:val="24"/>
          <w:szCs w:val="24"/>
        </w:rPr>
        <w:t>.</w:t>
      </w:r>
    </w:p>
    <w:p w14:paraId="1E164233" w14:textId="54D53CC8" w:rsidR="00614E5B" w:rsidRPr="003340F6" w:rsidRDefault="00267CA6" w:rsidP="00F1768D">
      <w:pPr>
        <w:rPr>
          <w:sz w:val="24"/>
          <w:szCs w:val="24"/>
        </w:rPr>
      </w:pPr>
      <w:r>
        <w:rPr>
          <w:sz w:val="24"/>
          <w:szCs w:val="24"/>
        </w:rPr>
        <w:t xml:space="preserve">The highest Reality of a document like this is found by the reader applying their own intuition to the content presented.  As always, our own connection to God and the Universe, by way of intuition or what I call ‘heart messages’, is the best affirmation of whether information, individuals, etc., are correct &amp; authentic.  The current movement on Earth is </w:t>
      </w:r>
      <w:r w:rsidRPr="00267CA6">
        <w:rPr>
          <w:i/>
          <w:iCs/>
          <w:sz w:val="24"/>
          <w:szCs w:val="24"/>
        </w:rPr>
        <w:t>exactly</w:t>
      </w:r>
      <w:r>
        <w:rPr>
          <w:sz w:val="24"/>
          <w:szCs w:val="24"/>
        </w:rPr>
        <w:t xml:space="preserve"> this, by way of Love &amp; integrity, and it </w:t>
      </w:r>
      <w:r w:rsidRPr="00681E6C">
        <w:rPr>
          <w:i/>
          <w:iCs/>
          <w:sz w:val="24"/>
          <w:szCs w:val="24"/>
        </w:rPr>
        <w:t>will not be stopped</w:t>
      </w:r>
      <w:r>
        <w:rPr>
          <w:sz w:val="24"/>
          <w:szCs w:val="24"/>
        </w:rPr>
        <w:t>.</w:t>
      </w:r>
    </w:p>
    <w:p w14:paraId="772011F4" w14:textId="77777777" w:rsidR="00E30409" w:rsidRDefault="00E30409" w:rsidP="00F1768D">
      <w:pPr>
        <w:rPr>
          <w:sz w:val="24"/>
          <w:szCs w:val="24"/>
        </w:rPr>
      </w:pPr>
    </w:p>
    <w:p w14:paraId="0444F93B" w14:textId="772599F3" w:rsidR="00267CA6" w:rsidRPr="00267CA6" w:rsidRDefault="00267CA6" w:rsidP="00F1768D">
      <w:pPr>
        <w:rPr>
          <w:sz w:val="24"/>
          <w:szCs w:val="24"/>
          <w:u w:val="single"/>
        </w:rPr>
      </w:pPr>
      <w:r>
        <w:rPr>
          <w:sz w:val="24"/>
          <w:szCs w:val="24"/>
          <w:u w:val="single"/>
        </w:rPr>
        <w:t>References – (</w:t>
      </w:r>
      <w:r w:rsidR="00614E5B">
        <w:rPr>
          <w:sz w:val="24"/>
          <w:szCs w:val="24"/>
          <w:u w:val="single"/>
        </w:rPr>
        <w:t>introduction weblinks</w:t>
      </w:r>
      <w:r w:rsidR="00B40C33">
        <w:rPr>
          <w:sz w:val="24"/>
          <w:szCs w:val="24"/>
          <w:u w:val="single"/>
        </w:rPr>
        <w:t xml:space="preserve"> in Paper</w:t>
      </w:r>
      <w:r w:rsidR="00E30409">
        <w:rPr>
          <w:sz w:val="24"/>
          <w:szCs w:val="24"/>
          <w:u w:val="single"/>
        </w:rPr>
        <w:t xml:space="preserve"> and…)</w:t>
      </w:r>
    </w:p>
    <w:p w14:paraId="530403B7" w14:textId="77777777" w:rsidR="00267CA6" w:rsidRDefault="00267CA6" w:rsidP="00267CA6">
      <w:pPr>
        <w:pStyle w:val="ListParagraph"/>
        <w:numPr>
          <w:ilvl w:val="0"/>
          <w:numId w:val="6"/>
        </w:numPr>
      </w:pPr>
      <w:r>
        <w:t>Power vs. Force</w:t>
      </w:r>
    </w:p>
    <w:p w14:paraId="5C0F5274" w14:textId="77777777" w:rsidR="00267CA6" w:rsidRDefault="00267CA6" w:rsidP="00267CA6">
      <w:pPr>
        <w:pStyle w:val="ListParagraph"/>
      </w:pPr>
      <w:r>
        <w:t>Hawkins, David PhD, MD</w:t>
      </w:r>
    </w:p>
    <w:p w14:paraId="52DB1736" w14:textId="0133D0E0" w:rsidR="00267CA6" w:rsidRDefault="00F02E16" w:rsidP="00267CA6">
      <w:pPr>
        <w:pStyle w:val="ListParagraph"/>
        <w:numPr>
          <w:ilvl w:val="0"/>
          <w:numId w:val="6"/>
        </w:numPr>
      </w:pPr>
      <w:r>
        <w:t>Truth vs. Falsehood – How to Tell the Difference</w:t>
      </w:r>
    </w:p>
    <w:p w14:paraId="3D214C0C" w14:textId="77777777" w:rsidR="00F02E16" w:rsidRDefault="00F02E16" w:rsidP="00F02E16">
      <w:pPr>
        <w:pStyle w:val="ListParagraph"/>
      </w:pPr>
      <w:r>
        <w:t>Hawkins, David PhD, MD</w:t>
      </w:r>
    </w:p>
    <w:p w14:paraId="07BEB0CE" w14:textId="77777777" w:rsidR="00267CA6" w:rsidRDefault="00267CA6" w:rsidP="00267CA6">
      <w:pPr>
        <w:pStyle w:val="ListParagraph"/>
        <w:numPr>
          <w:ilvl w:val="0"/>
          <w:numId w:val="6"/>
        </w:numPr>
      </w:pPr>
      <w:r>
        <w:t>The Urantia Book</w:t>
      </w:r>
      <w:r>
        <w:tab/>
      </w:r>
    </w:p>
    <w:p w14:paraId="39918024" w14:textId="77777777" w:rsidR="00267CA6" w:rsidRDefault="00267CA6" w:rsidP="00267CA6">
      <w:pPr>
        <w:pStyle w:val="ListParagraph"/>
      </w:pPr>
      <w:r>
        <w:t>Various Authors</w:t>
      </w:r>
    </w:p>
    <w:p w14:paraId="1DEDAC7D" w14:textId="77777777" w:rsidR="00267CA6" w:rsidRDefault="00267CA6" w:rsidP="00267CA6">
      <w:pPr>
        <w:pStyle w:val="ListParagraph"/>
        <w:numPr>
          <w:ilvl w:val="0"/>
          <w:numId w:val="6"/>
        </w:numPr>
      </w:pPr>
      <w:r>
        <w:t>A Course in Miracles</w:t>
      </w:r>
    </w:p>
    <w:p w14:paraId="35ED9C99" w14:textId="62BF9A04" w:rsidR="00614E5B" w:rsidRDefault="00267CA6" w:rsidP="00267CA6">
      <w:pPr>
        <w:pStyle w:val="ListParagraph"/>
      </w:pPr>
      <w:r>
        <w:t>Christ Michael</w:t>
      </w:r>
    </w:p>
    <w:p w14:paraId="6B847BFE" w14:textId="3A803070" w:rsidR="00A40405" w:rsidRDefault="00A40405" w:rsidP="00A40405">
      <w:pPr>
        <w:pStyle w:val="ListParagraph"/>
        <w:numPr>
          <w:ilvl w:val="0"/>
          <w:numId w:val="6"/>
        </w:numPr>
      </w:pPr>
      <w:r>
        <w:t>The Law</w:t>
      </w:r>
    </w:p>
    <w:p w14:paraId="6D22B642" w14:textId="512A6AEF" w:rsidR="00614E5B" w:rsidRDefault="00A40405" w:rsidP="00267CA6">
      <w:pPr>
        <w:pStyle w:val="ListParagraph"/>
      </w:pPr>
      <w:r>
        <w:t>Bastiat, Frederic</w:t>
      </w:r>
    </w:p>
    <w:p w14:paraId="725CF625" w14:textId="735BE5AB" w:rsidR="00614E5B" w:rsidRDefault="00614E5B" w:rsidP="00267CA6">
      <w:pPr>
        <w:pStyle w:val="ListParagraph"/>
      </w:pPr>
    </w:p>
    <w:p w14:paraId="2786D79F" w14:textId="7B0AA408" w:rsidR="00614E5B" w:rsidRDefault="00614E5B" w:rsidP="00267CA6">
      <w:pPr>
        <w:pStyle w:val="ListParagraph"/>
      </w:pPr>
    </w:p>
    <w:p w14:paraId="6243CCBA" w14:textId="5E11E54B" w:rsidR="00614E5B" w:rsidRDefault="00614E5B" w:rsidP="00267CA6">
      <w:pPr>
        <w:pStyle w:val="ListParagraph"/>
      </w:pPr>
    </w:p>
    <w:p w14:paraId="6F965366" w14:textId="750A5222" w:rsidR="00614E5B" w:rsidRDefault="00614E5B" w:rsidP="00267CA6">
      <w:pPr>
        <w:pStyle w:val="ListParagraph"/>
      </w:pPr>
    </w:p>
    <w:p w14:paraId="27FDD9B7" w14:textId="50960298" w:rsidR="00614E5B" w:rsidRDefault="00614E5B" w:rsidP="00267CA6">
      <w:pPr>
        <w:pStyle w:val="ListParagraph"/>
      </w:pPr>
    </w:p>
    <w:p w14:paraId="25EE5524" w14:textId="43450A57" w:rsidR="00614E5B" w:rsidRDefault="00614E5B" w:rsidP="00267CA6">
      <w:pPr>
        <w:pStyle w:val="ListParagraph"/>
      </w:pPr>
    </w:p>
    <w:p w14:paraId="4AAA714A" w14:textId="07C8FAE1" w:rsidR="00614E5B" w:rsidRDefault="00614E5B" w:rsidP="00267CA6">
      <w:pPr>
        <w:pStyle w:val="ListParagraph"/>
      </w:pPr>
    </w:p>
    <w:p w14:paraId="444D38CB" w14:textId="6188A048" w:rsidR="00614E5B" w:rsidRDefault="00614E5B" w:rsidP="00267CA6">
      <w:pPr>
        <w:pStyle w:val="ListParagraph"/>
      </w:pPr>
    </w:p>
    <w:p w14:paraId="5179D082" w14:textId="4940E9B6" w:rsidR="00614E5B" w:rsidRDefault="00614E5B" w:rsidP="00267CA6">
      <w:pPr>
        <w:pStyle w:val="ListParagraph"/>
      </w:pPr>
    </w:p>
    <w:p w14:paraId="5A52C6D4" w14:textId="34A29972" w:rsidR="00614E5B" w:rsidRDefault="00614E5B" w:rsidP="00267CA6">
      <w:pPr>
        <w:pStyle w:val="ListParagraph"/>
      </w:pPr>
    </w:p>
    <w:p w14:paraId="5CE56981" w14:textId="680D5174" w:rsidR="00614E5B" w:rsidRDefault="00614E5B" w:rsidP="00267CA6">
      <w:pPr>
        <w:pStyle w:val="ListParagraph"/>
      </w:pPr>
    </w:p>
    <w:p w14:paraId="61FAB5F1" w14:textId="6A22C07B" w:rsidR="00614E5B" w:rsidRDefault="00614E5B" w:rsidP="00267CA6">
      <w:pPr>
        <w:pStyle w:val="ListParagraph"/>
      </w:pPr>
    </w:p>
    <w:p w14:paraId="523F1808" w14:textId="5989D394" w:rsidR="00614E5B" w:rsidRDefault="00614E5B" w:rsidP="00267CA6">
      <w:pPr>
        <w:pStyle w:val="ListParagraph"/>
      </w:pPr>
    </w:p>
    <w:p w14:paraId="1786CB74" w14:textId="2937F031" w:rsidR="00614E5B" w:rsidRDefault="00614E5B" w:rsidP="00267CA6">
      <w:pPr>
        <w:pStyle w:val="ListParagraph"/>
      </w:pPr>
    </w:p>
    <w:p w14:paraId="6206537A" w14:textId="27BD5AB2" w:rsidR="00614E5B" w:rsidRDefault="00614E5B" w:rsidP="00267CA6">
      <w:pPr>
        <w:pStyle w:val="ListParagraph"/>
      </w:pPr>
    </w:p>
    <w:p w14:paraId="264D1D4E" w14:textId="776A0D7A" w:rsidR="00614E5B" w:rsidRDefault="00614E5B" w:rsidP="00267CA6">
      <w:pPr>
        <w:pStyle w:val="ListParagraph"/>
      </w:pPr>
    </w:p>
    <w:p w14:paraId="3A9400D9" w14:textId="5AF164AA" w:rsidR="00614E5B" w:rsidRDefault="00614E5B" w:rsidP="00267CA6">
      <w:pPr>
        <w:pStyle w:val="ListParagraph"/>
      </w:pPr>
    </w:p>
    <w:p w14:paraId="79AFB3CF" w14:textId="6491F52C" w:rsidR="00614E5B" w:rsidRDefault="00614E5B" w:rsidP="00267CA6">
      <w:pPr>
        <w:pStyle w:val="ListParagraph"/>
      </w:pPr>
    </w:p>
    <w:p w14:paraId="4E778541" w14:textId="77777777" w:rsidR="00614E5B" w:rsidRDefault="00614E5B" w:rsidP="00267CA6">
      <w:pPr>
        <w:pStyle w:val="ListParagraph"/>
      </w:pPr>
    </w:p>
    <w:p w14:paraId="214C57E9" w14:textId="77777777" w:rsidR="00E30409" w:rsidRDefault="00E30409" w:rsidP="00267CA6">
      <w:pPr>
        <w:pStyle w:val="ListParagraph"/>
      </w:pPr>
    </w:p>
    <w:p w14:paraId="477F1E49" w14:textId="77777777" w:rsidR="00267CA6" w:rsidRDefault="00267CA6" w:rsidP="00267CA6">
      <w:pPr>
        <w:pStyle w:val="ListParagraph"/>
      </w:pPr>
    </w:p>
    <w:p w14:paraId="56AFE21D" w14:textId="77777777" w:rsidR="00267CA6" w:rsidRDefault="00267CA6" w:rsidP="00267CA6">
      <w:pPr>
        <w:pStyle w:val="ListParagraph"/>
      </w:pPr>
    </w:p>
    <w:p w14:paraId="34825092" w14:textId="77777777" w:rsidR="00267CA6" w:rsidRDefault="00267CA6" w:rsidP="00267CA6">
      <w:pPr>
        <w:pStyle w:val="ListParagraph"/>
      </w:pPr>
    </w:p>
    <w:p w14:paraId="0659C94F" w14:textId="77777777" w:rsidR="00267CA6" w:rsidRDefault="00267CA6" w:rsidP="00267CA6">
      <w:pPr>
        <w:pStyle w:val="ListParagraph"/>
      </w:pPr>
    </w:p>
    <w:p w14:paraId="3D8C8E20" w14:textId="77777777" w:rsidR="00267CA6" w:rsidRDefault="00267CA6" w:rsidP="00267CA6">
      <w:pPr>
        <w:pStyle w:val="ListParagraph"/>
      </w:pPr>
    </w:p>
    <w:p w14:paraId="543544D4" w14:textId="77777777" w:rsidR="00267CA6" w:rsidRDefault="00267CA6" w:rsidP="00267CA6">
      <w:pPr>
        <w:pStyle w:val="ListParagraph"/>
      </w:pPr>
    </w:p>
    <w:p w14:paraId="1A9E65BD" w14:textId="77777777" w:rsidR="00267CA6" w:rsidRDefault="00267CA6" w:rsidP="00267CA6">
      <w:pPr>
        <w:pStyle w:val="ListParagraph"/>
      </w:pPr>
    </w:p>
    <w:p w14:paraId="49B1CCA4" w14:textId="77777777" w:rsidR="00267CA6" w:rsidRDefault="00267CA6" w:rsidP="00267CA6">
      <w:pPr>
        <w:pStyle w:val="ListParagraph"/>
      </w:pPr>
    </w:p>
    <w:p w14:paraId="45048645" w14:textId="18405840" w:rsidR="00267CA6" w:rsidRPr="002A5330" w:rsidRDefault="00267CA6" w:rsidP="00267CA6">
      <w:pPr>
        <w:rPr>
          <w:sz w:val="18"/>
          <w:szCs w:val="18"/>
        </w:rPr>
      </w:pPr>
      <w:r w:rsidRPr="002A5330">
        <w:rPr>
          <w:sz w:val="18"/>
          <w:szCs w:val="18"/>
        </w:rPr>
        <w:t xml:space="preserve">This document can be printed here:  </w:t>
      </w:r>
      <w:hyperlink r:id="rId11" w:history="1">
        <w:r w:rsidRPr="002A5330">
          <w:rPr>
            <w:rStyle w:val="Hyperlink"/>
            <w:sz w:val="18"/>
            <w:szCs w:val="18"/>
          </w:rPr>
          <w:t>www.oneeyedbudgie.com/the-truth-centre</w:t>
        </w:r>
      </w:hyperlink>
      <w:r w:rsidRPr="002A5330">
        <w:rPr>
          <w:sz w:val="18"/>
          <w:szCs w:val="18"/>
        </w:rPr>
        <w:t xml:space="preserve">   (</w:t>
      </w:r>
      <w:r w:rsidR="00681E6C">
        <w:rPr>
          <w:sz w:val="18"/>
          <w:szCs w:val="18"/>
        </w:rPr>
        <w:t>7</w:t>
      </w:r>
      <w:r w:rsidRPr="002A5330">
        <w:rPr>
          <w:sz w:val="18"/>
          <w:szCs w:val="18"/>
        </w:rPr>
        <w:t xml:space="preserve"> tabs)</w:t>
      </w:r>
    </w:p>
    <w:p w14:paraId="599FE4F9" w14:textId="77777777" w:rsidR="00267CA6" w:rsidRDefault="00267CA6" w:rsidP="00267CA6">
      <w:pPr>
        <w:rPr>
          <w:sz w:val="18"/>
          <w:szCs w:val="18"/>
        </w:rPr>
      </w:pPr>
      <w:r>
        <w:rPr>
          <w:sz w:val="18"/>
          <w:szCs w:val="18"/>
        </w:rPr>
        <w:t>Videos related to this Paper &amp; the Truth Centre, Keremeos, B.C. – BitChute, search name “davesheers”</w:t>
      </w:r>
    </w:p>
    <w:p w14:paraId="332D6BCA" w14:textId="774B5A2C" w:rsidR="00267CA6" w:rsidRPr="008F24F4" w:rsidRDefault="00267CA6" w:rsidP="00F1768D">
      <w:pPr>
        <w:rPr>
          <w:sz w:val="24"/>
          <w:szCs w:val="24"/>
        </w:rPr>
      </w:pPr>
      <w:r>
        <w:rPr>
          <w:sz w:val="18"/>
          <w:szCs w:val="18"/>
        </w:rPr>
        <w:t xml:space="preserve">For those who know that something is not right, and do not know where to turn, they can find community &amp; Truth on our Saturday evening Zoom sessions @ 6pm PST – email </w:t>
      </w:r>
      <w:hyperlink r:id="rId12" w:history="1">
        <w:r w:rsidRPr="006623F7">
          <w:rPr>
            <w:rStyle w:val="Hyperlink"/>
            <w:sz w:val="18"/>
            <w:szCs w:val="18"/>
          </w:rPr>
          <w:t>ds7715990@gmail.com</w:t>
        </w:r>
      </w:hyperlink>
      <w:r>
        <w:rPr>
          <w:sz w:val="18"/>
          <w:szCs w:val="18"/>
        </w:rPr>
        <w:t xml:space="preserve"> for invite/link.</w:t>
      </w:r>
    </w:p>
    <w:sectPr w:rsidR="00267CA6" w:rsidRPr="008F24F4" w:rsidSect="008C58C2">
      <w:footerReference w:type="default" r:id="rId13"/>
      <w:pgSz w:w="12240" w:h="15840"/>
      <w:pgMar w:top="1077"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28465" w14:textId="77777777" w:rsidR="00CE5BD7" w:rsidRDefault="00CE5BD7" w:rsidP="00E30409">
      <w:pPr>
        <w:spacing w:after="0" w:line="240" w:lineRule="auto"/>
      </w:pPr>
      <w:r>
        <w:separator/>
      </w:r>
    </w:p>
  </w:endnote>
  <w:endnote w:type="continuationSeparator" w:id="0">
    <w:p w14:paraId="18EF1025" w14:textId="77777777" w:rsidR="00CE5BD7" w:rsidRDefault="00CE5BD7" w:rsidP="00E30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751 SeBd BT">
    <w:panose1 w:val="00000000000000000000"/>
    <w:charset w:val="00"/>
    <w:family w:val="auto"/>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912934"/>
      <w:docPartObj>
        <w:docPartGallery w:val="Page Numbers (Bottom of Page)"/>
        <w:docPartUnique/>
      </w:docPartObj>
    </w:sdtPr>
    <w:sdtEndPr>
      <w:rPr>
        <w:noProof/>
      </w:rPr>
    </w:sdtEndPr>
    <w:sdtContent>
      <w:p w14:paraId="689E0550" w14:textId="2F3A125F" w:rsidR="00E30409" w:rsidRDefault="00E304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0E1015" w14:textId="77777777" w:rsidR="00E30409" w:rsidRDefault="00E30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2465" w14:textId="77777777" w:rsidR="00CE5BD7" w:rsidRDefault="00CE5BD7" w:rsidP="00E30409">
      <w:pPr>
        <w:spacing w:after="0" w:line="240" w:lineRule="auto"/>
      </w:pPr>
      <w:r>
        <w:separator/>
      </w:r>
    </w:p>
  </w:footnote>
  <w:footnote w:type="continuationSeparator" w:id="0">
    <w:p w14:paraId="7D5A70CD" w14:textId="77777777" w:rsidR="00CE5BD7" w:rsidRDefault="00CE5BD7" w:rsidP="00E304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2D45F72"/>
    <w:multiLevelType w:val="hybridMultilevel"/>
    <w:tmpl w:val="48B84068"/>
    <w:lvl w:ilvl="0" w:tplc="0622B848">
      <w:start w:val="1"/>
      <w:numFmt w:val="decimal"/>
      <w:lvlText w:val="%1)"/>
      <w:lvlJc w:val="left"/>
      <w:pPr>
        <w:ind w:left="720" w:hanging="360"/>
      </w:pPr>
      <w:rPr>
        <w:rFonts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F8D3889"/>
    <w:multiLevelType w:val="hybridMultilevel"/>
    <w:tmpl w:val="24149A6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1754679"/>
    <w:multiLevelType w:val="hybridMultilevel"/>
    <w:tmpl w:val="FC887160"/>
    <w:lvl w:ilvl="0" w:tplc="FB42B82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64429DE"/>
    <w:multiLevelType w:val="hybridMultilevel"/>
    <w:tmpl w:val="B204EFD0"/>
    <w:lvl w:ilvl="0" w:tplc="AC802C6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EFD590C"/>
    <w:multiLevelType w:val="hybridMultilevel"/>
    <w:tmpl w:val="118A3824"/>
    <w:lvl w:ilvl="0" w:tplc="AC802C6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97E1AB2"/>
    <w:multiLevelType w:val="hybridMultilevel"/>
    <w:tmpl w:val="38489FBE"/>
    <w:lvl w:ilvl="0" w:tplc="8E5CE5E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CE125BF"/>
    <w:multiLevelType w:val="hybridMultilevel"/>
    <w:tmpl w:val="6E6A7364"/>
    <w:lvl w:ilvl="0" w:tplc="F23A5C6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41055944">
    <w:abstractNumId w:val="3"/>
  </w:num>
  <w:num w:numId="2" w16cid:durableId="694160381">
    <w:abstractNumId w:val="7"/>
  </w:num>
  <w:num w:numId="3" w16cid:durableId="1259211827">
    <w:abstractNumId w:val="1"/>
  </w:num>
  <w:num w:numId="4" w16cid:durableId="763038559">
    <w:abstractNumId w:val="2"/>
  </w:num>
  <w:num w:numId="5" w16cid:durableId="927543039">
    <w:abstractNumId w:val="5"/>
  </w:num>
  <w:num w:numId="6" w16cid:durableId="174879505">
    <w:abstractNumId w:val="0"/>
  </w:num>
  <w:num w:numId="7" w16cid:durableId="495193899">
    <w:abstractNumId w:val="4"/>
  </w:num>
  <w:num w:numId="8" w16cid:durableId="1453594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72F"/>
    <w:rsid w:val="000376C2"/>
    <w:rsid w:val="000A772F"/>
    <w:rsid w:val="000D052C"/>
    <w:rsid w:val="000F15BE"/>
    <w:rsid w:val="001555BE"/>
    <w:rsid w:val="00166836"/>
    <w:rsid w:val="00267CA6"/>
    <w:rsid w:val="00277609"/>
    <w:rsid w:val="002B1D19"/>
    <w:rsid w:val="002F28DF"/>
    <w:rsid w:val="003340F6"/>
    <w:rsid w:val="00465BB6"/>
    <w:rsid w:val="005B315C"/>
    <w:rsid w:val="005D23D5"/>
    <w:rsid w:val="005D296E"/>
    <w:rsid w:val="00614E5B"/>
    <w:rsid w:val="00681E6C"/>
    <w:rsid w:val="00693ACC"/>
    <w:rsid w:val="00737A88"/>
    <w:rsid w:val="007A6995"/>
    <w:rsid w:val="007C6F15"/>
    <w:rsid w:val="00875CE0"/>
    <w:rsid w:val="008B716D"/>
    <w:rsid w:val="008C58C2"/>
    <w:rsid w:val="008F24F4"/>
    <w:rsid w:val="00931B64"/>
    <w:rsid w:val="00967501"/>
    <w:rsid w:val="0099639B"/>
    <w:rsid w:val="00A40405"/>
    <w:rsid w:val="00B40A50"/>
    <w:rsid w:val="00B40C33"/>
    <w:rsid w:val="00BE747A"/>
    <w:rsid w:val="00C252FC"/>
    <w:rsid w:val="00C605B9"/>
    <w:rsid w:val="00C62DD9"/>
    <w:rsid w:val="00CE5BD7"/>
    <w:rsid w:val="00D05DCF"/>
    <w:rsid w:val="00D6605F"/>
    <w:rsid w:val="00E21968"/>
    <w:rsid w:val="00E30409"/>
    <w:rsid w:val="00E57405"/>
    <w:rsid w:val="00EE2996"/>
    <w:rsid w:val="00F02E16"/>
    <w:rsid w:val="00F1768D"/>
    <w:rsid w:val="00FB053D"/>
    <w:rsid w:val="00FC77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27520"/>
  <w15:chartTrackingRefBased/>
  <w15:docId w15:val="{3A00AA54-FB6D-4027-A66C-AF9954BB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72F"/>
    <w:rPr>
      <w:color w:val="0563C1" w:themeColor="hyperlink"/>
      <w:u w:val="single"/>
    </w:rPr>
  </w:style>
  <w:style w:type="character" w:styleId="UnresolvedMention">
    <w:name w:val="Unresolved Mention"/>
    <w:basedOn w:val="DefaultParagraphFont"/>
    <w:uiPriority w:val="99"/>
    <w:semiHidden/>
    <w:unhideWhenUsed/>
    <w:rsid w:val="000A772F"/>
    <w:rPr>
      <w:color w:val="605E5C"/>
      <w:shd w:val="clear" w:color="auto" w:fill="E1DFDD"/>
    </w:rPr>
  </w:style>
  <w:style w:type="paragraph" w:styleId="ListParagraph">
    <w:name w:val="List Paragraph"/>
    <w:basedOn w:val="Normal"/>
    <w:uiPriority w:val="34"/>
    <w:qFormat/>
    <w:rsid w:val="00F1768D"/>
    <w:pPr>
      <w:ind w:left="720"/>
      <w:contextualSpacing/>
    </w:pPr>
  </w:style>
  <w:style w:type="paragraph" w:styleId="Header">
    <w:name w:val="header"/>
    <w:basedOn w:val="Normal"/>
    <w:link w:val="HeaderChar"/>
    <w:uiPriority w:val="99"/>
    <w:unhideWhenUsed/>
    <w:rsid w:val="00E30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409"/>
  </w:style>
  <w:style w:type="paragraph" w:styleId="Footer">
    <w:name w:val="footer"/>
    <w:basedOn w:val="Normal"/>
    <w:link w:val="FooterChar"/>
    <w:uiPriority w:val="99"/>
    <w:unhideWhenUsed/>
    <w:rsid w:val="00E30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warriorcall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npowermovement.com/" TargetMode="External"/><Relationship Id="rId12" Type="http://schemas.openxmlformats.org/officeDocument/2006/relationships/hyperlink" Target="mailto:ds771599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eeyedbudgie.com/the-truth-cent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ombarnett.tv/" TargetMode="External"/><Relationship Id="rId4" Type="http://schemas.openxmlformats.org/officeDocument/2006/relationships/webSettings" Target="webSettings.xml"/><Relationship Id="rId9" Type="http://schemas.openxmlformats.org/officeDocument/2006/relationships/hyperlink" Target="https://www.tapintothetruth.com/david-lester-straigh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5</Pages>
  <Words>1924</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12</cp:revision>
  <dcterms:created xsi:type="dcterms:W3CDTF">2022-02-06T18:33:00Z</dcterms:created>
  <dcterms:modified xsi:type="dcterms:W3CDTF">2022-10-22T15:44:00Z</dcterms:modified>
</cp:coreProperties>
</file>