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522E" w14:textId="77777777" w:rsidR="00CF6D52" w:rsidRDefault="00305A63">
      <w:pPr>
        <w:spacing w:after="255"/>
      </w:pPr>
      <w:r>
        <w:t xml:space="preserve">  </w:t>
      </w:r>
    </w:p>
    <w:p w14:paraId="2CE6578C" w14:textId="77777777" w:rsidR="00CF6D52" w:rsidRDefault="00305A63">
      <w:pPr>
        <w:spacing w:after="126"/>
      </w:pPr>
      <w:r>
        <w:t xml:space="preserve"> </w:t>
      </w:r>
      <w:r>
        <w:rPr>
          <w:b/>
          <w:sz w:val="32"/>
          <w:u w:val="single" w:color="000000"/>
        </w:rPr>
        <w:t>Electromagnetic Frequency (EMF) Radiation Exposure 33 Symptoms</w:t>
      </w:r>
      <w:r>
        <w:rPr>
          <w:b/>
          <w:sz w:val="32"/>
        </w:rPr>
        <w:t xml:space="preserve"> </w:t>
      </w:r>
    </w:p>
    <w:p w14:paraId="1BB96F7A" w14:textId="77777777" w:rsidR="00CF6D52" w:rsidRDefault="00305A63">
      <w:pPr>
        <w:spacing w:after="119"/>
      </w:pPr>
      <w:r>
        <w:rPr>
          <w:sz w:val="28"/>
        </w:rPr>
        <w:t xml:space="preserve"> </w:t>
      </w:r>
    </w:p>
    <w:p w14:paraId="33F65817" w14:textId="77777777" w:rsidR="00CF6D52" w:rsidRDefault="00305A63">
      <w:pPr>
        <w:spacing w:after="0"/>
        <w:ind w:left="-5" w:hanging="10"/>
      </w:pPr>
      <w:r>
        <w:rPr>
          <w:sz w:val="24"/>
        </w:rPr>
        <w:t xml:space="preserve">Here is a list of </w:t>
      </w:r>
      <w:r>
        <w:rPr>
          <w:b/>
          <w:sz w:val="24"/>
        </w:rPr>
        <w:t>documented</w:t>
      </w:r>
      <w:r>
        <w:rPr>
          <w:sz w:val="24"/>
        </w:rPr>
        <w:t xml:space="preserve"> symptoms of EMF exposure, </w:t>
      </w:r>
    </w:p>
    <w:tbl>
      <w:tblPr>
        <w:tblStyle w:val="TableGrid"/>
        <w:tblW w:w="9057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21"/>
        <w:gridCol w:w="720"/>
        <w:gridCol w:w="4376"/>
      </w:tblGrid>
      <w:tr w:rsidR="00CF6D52" w14:paraId="46712043" w14:textId="77777777">
        <w:trPr>
          <w:trHeight w:val="281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C9E29C0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1) Dizziness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B4517D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A6FEBA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B870900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2) Nausea </w:t>
            </w:r>
          </w:p>
        </w:tc>
      </w:tr>
      <w:tr w:rsidR="00CF6D52" w14:paraId="13745D46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CEF8D51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3) Headaches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0D5A9C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59C1A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266F93D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4) Nervousness </w:t>
            </w:r>
          </w:p>
        </w:tc>
      </w:tr>
      <w:tr w:rsidR="00CF6D52" w14:paraId="790FEAE5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22AFE2C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5) Irritability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65E394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D89FE0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A7A18A3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6) Mental Confusion </w:t>
            </w:r>
          </w:p>
        </w:tc>
      </w:tr>
      <w:tr w:rsidR="00CF6D52" w14:paraId="781BC939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2B3508B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7) Depression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25E05A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1CC04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60926A2" w14:textId="77777777" w:rsidR="00CF6D52" w:rsidRDefault="00305A63">
            <w:pPr>
              <w:spacing w:after="0"/>
            </w:pPr>
            <w:r>
              <w:rPr>
                <w:b/>
                <w:sz w:val="24"/>
              </w:rPr>
              <w:t>8)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Insomnia</w:t>
            </w:r>
            <w:r>
              <w:rPr>
                <w:sz w:val="24"/>
              </w:rPr>
              <w:t xml:space="preserve"> </w:t>
            </w:r>
          </w:p>
        </w:tc>
      </w:tr>
      <w:tr w:rsidR="00CF6D52" w14:paraId="5EB39DCB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D038EA2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9) Drowsiness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83D1AA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0F476B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D3393A3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10) Fatigue </w:t>
            </w:r>
          </w:p>
        </w:tc>
      </w:tr>
      <w:tr w:rsidR="00CF6D52" w14:paraId="7A5BB4BB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BB95CD3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11) Weakness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2AC999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8495DF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6767B0F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12) Numbness &amp; Tingling </w:t>
            </w:r>
          </w:p>
        </w:tc>
      </w:tr>
      <w:tr w:rsidR="00CF6D52" w14:paraId="2AC0D323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B31524F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13) Muscle &amp; Joint Pains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2F7B9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A50FFF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D636FB2" w14:textId="77777777" w:rsidR="00CF6D52" w:rsidRDefault="00305A63">
            <w:pPr>
              <w:spacing w:after="0"/>
            </w:pPr>
            <w:r>
              <w:rPr>
                <w:b/>
                <w:sz w:val="24"/>
              </w:rPr>
              <w:t>14) Muscle Spasms &amp; Cramps</w:t>
            </w:r>
            <w:r>
              <w:rPr>
                <w:sz w:val="24"/>
              </w:rPr>
              <w:t xml:space="preserve"> </w:t>
            </w:r>
          </w:p>
        </w:tc>
      </w:tr>
      <w:tr w:rsidR="00CF6D52" w14:paraId="1E5CB642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270A687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15) Backache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B16773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DAA1E3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48145B9" w14:textId="77777777" w:rsidR="00CF6D52" w:rsidRDefault="00305A63">
            <w:pPr>
              <w:spacing w:after="0"/>
            </w:pPr>
            <w:r>
              <w:rPr>
                <w:b/>
                <w:sz w:val="24"/>
              </w:rPr>
              <w:t>16)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Heart Palpitations/Arrhythmia</w:t>
            </w:r>
            <w:r>
              <w:rPr>
                <w:sz w:val="24"/>
              </w:rPr>
              <w:t xml:space="preserve">  </w:t>
            </w:r>
          </w:p>
        </w:tc>
      </w:tr>
      <w:tr w:rsidR="00CF6D52" w14:paraId="5413D51E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5C8B2C1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17) Chest Pain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7E797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06C4E4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28BC1F91" w14:textId="77777777" w:rsidR="00CF6D52" w:rsidRDefault="00305A63">
            <w:pPr>
              <w:tabs>
                <w:tab w:val="center" w:pos="1441"/>
                <w:tab w:val="center" w:pos="2161"/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sz w:val="24"/>
              </w:rPr>
              <w:t xml:space="preserve">18) Colic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38EF0D34" w14:textId="77777777">
        <w:trPr>
          <w:trHeight w:val="318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7E3B8C4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19) Diarrhea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33FB04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318AB0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EA271A7" w14:textId="77777777" w:rsidR="00CF6D52" w:rsidRDefault="00305A63">
            <w:pPr>
              <w:tabs>
                <w:tab w:val="center" w:pos="2161"/>
                <w:tab w:val="center" w:pos="2881"/>
              </w:tabs>
              <w:spacing w:after="0"/>
            </w:pPr>
            <w:r>
              <w:rPr>
                <w:sz w:val="24"/>
              </w:rPr>
              <w:t xml:space="preserve">20) Constipation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278F8A85" w14:textId="77777777">
        <w:trPr>
          <w:trHeight w:val="318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5DA4F58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21) Nosebleeds, Hemorrhage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22B96F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30C8B1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58900152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22) Itching </w:t>
            </w:r>
          </w:p>
        </w:tc>
      </w:tr>
      <w:tr w:rsidR="00CF6D52" w14:paraId="02D4C5C9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8C1E117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23) Tremors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E501DA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84E182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0CC25DA" w14:textId="77777777" w:rsidR="00CF6D52" w:rsidRDefault="00305A63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spacing w:after="0"/>
            </w:pPr>
            <w:r>
              <w:rPr>
                <w:sz w:val="24"/>
              </w:rPr>
              <w:t xml:space="preserve">24) Seizures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01810407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7B45C3A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25) Paralysis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42FD5C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FE6633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3A379B6" w14:textId="77777777" w:rsidR="00CF6D52" w:rsidRDefault="00305A63">
            <w:pPr>
              <w:tabs>
                <w:tab w:val="center" w:pos="1441"/>
                <w:tab w:val="center" w:pos="2161"/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sz w:val="24"/>
              </w:rPr>
              <w:t>26) Fever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7E94803C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D8429E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27) Respiratory Infections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4866F2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A24A07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02FEA88B" w14:textId="77777777" w:rsidR="00CF6D52" w:rsidRDefault="00305A63">
            <w:pPr>
              <w:tabs>
                <w:tab w:val="center" w:pos="2881"/>
                <w:tab w:val="center" w:pos="3601"/>
              </w:tabs>
              <w:spacing w:after="0"/>
            </w:pPr>
            <w:r>
              <w:rPr>
                <w:sz w:val="24"/>
              </w:rPr>
              <w:t xml:space="preserve">28) Shortness of Breath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4ECBB6A0" w14:textId="77777777">
        <w:trPr>
          <w:trHeight w:val="316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208704B" w14:textId="77777777" w:rsidR="00CF6D52" w:rsidRDefault="00305A63">
            <w:pPr>
              <w:tabs>
                <w:tab w:val="center" w:pos="1801"/>
                <w:tab w:val="center" w:pos="2521"/>
              </w:tabs>
              <w:spacing w:after="0"/>
            </w:pPr>
            <w:r>
              <w:rPr>
                <w:sz w:val="24"/>
              </w:rPr>
              <w:t xml:space="preserve">29) Coughing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C8A66B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A5210E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4DF1C2D1" w14:textId="77777777" w:rsidR="00CF6D52" w:rsidRDefault="00305A63">
            <w:pPr>
              <w:tabs>
                <w:tab w:val="center" w:pos="3601"/>
              </w:tabs>
              <w:spacing w:after="0"/>
            </w:pPr>
            <w:r>
              <w:rPr>
                <w:sz w:val="24"/>
              </w:rPr>
              <w:t xml:space="preserve">30) Wheezing &amp; Asthma Attacks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6D52" w14:paraId="4B48DD0F" w14:textId="77777777">
        <w:trPr>
          <w:trHeight w:val="596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9E4C6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31) Eye Pain, Weakness &amp; Fatigue </w:t>
            </w:r>
          </w:p>
          <w:p w14:paraId="7A3A7929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33) Metallic Taste (dysgeusia)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471634" w14:textId="77777777" w:rsidR="00CF6D52" w:rsidRDefault="00305A63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22B898E" w14:textId="77777777" w:rsidR="00CF6D52" w:rsidRDefault="00305A63">
            <w:pPr>
              <w:tabs>
                <w:tab w:val="center" w:pos="1441"/>
              </w:tabs>
              <w:spacing w:after="0"/>
            </w:pPr>
            <w:r>
              <w:rPr>
                <w:sz w:val="24"/>
              </w:rPr>
              <w:t xml:space="preserve">33) Tinnitus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4555656F" w14:textId="77777777" w:rsidR="00CF6D52" w:rsidRDefault="00305A63">
      <w:pPr>
        <w:spacing w:after="0"/>
        <w:ind w:left="36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8213D1F" w14:textId="77777777" w:rsidR="00CF6D52" w:rsidRDefault="00305A63">
      <w:pPr>
        <w:spacing w:after="18"/>
      </w:pPr>
      <w:r>
        <w:t xml:space="preserve"> </w:t>
      </w:r>
    </w:p>
    <w:p w14:paraId="2E32BA62" w14:textId="77777777" w:rsidR="00CF6D52" w:rsidRDefault="00305A63">
      <w:pPr>
        <w:spacing w:after="0"/>
        <w:ind w:left="-5" w:hanging="10"/>
      </w:pPr>
      <w:r>
        <w:rPr>
          <w:sz w:val="24"/>
          <w:u w:val="single" w:color="000000"/>
        </w:rPr>
        <w:t>My Research and the Results</w:t>
      </w:r>
      <w:r>
        <w:rPr>
          <w:sz w:val="24"/>
        </w:rPr>
        <w:t xml:space="preserve"> </w:t>
      </w:r>
    </w:p>
    <w:p w14:paraId="6B251FA2" w14:textId="77777777" w:rsidR="00CF6D52" w:rsidRDefault="00305A63">
      <w:pPr>
        <w:spacing w:after="22"/>
      </w:pPr>
      <w:r>
        <w:t xml:space="preserve"> </w:t>
      </w:r>
    </w:p>
    <w:p w14:paraId="0A3B887C" w14:textId="77777777" w:rsidR="00CF6D52" w:rsidRDefault="00305A63">
      <w:pPr>
        <w:spacing w:after="0"/>
        <w:ind w:left="-5" w:hanging="10"/>
      </w:pPr>
      <w:r>
        <w:rPr>
          <w:sz w:val="24"/>
        </w:rPr>
        <w:t>It is slowly being revealed to us that “</w:t>
      </w:r>
      <w:r>
        <w:rPr>
          <w:i/>
          <w:sz w:val="24"/>
        </w:rPr>
        <w:t>diseases</w:t>
      </w:r>
      <w:r>
        <w:rPr>
          <w:sz w:val="24"/>
        </w:rPr>
        <w:t xml:space="preserve">” </w:t>
      </w:r>
      <w:r>
        <w:rPr>
          <w:i/>
          <w:sz w:val="24"/>
        </w:rPr>
        <w:t>do not exist</w:t>
      </w:r>
      <w:r>
        <w:rPr>
          <w:sz w:val="24"/>
        </w:rPr>
        <w:t xml:space="preserve">.  Rather, we have </w:t>
      </w:r>
      <w:r>
        <w:rPr>
          <w:b/>
          <w:i/>
          <w:sz w:val="24"/>
        </w:rPr>
        <w:t>symptoms</w:t>
      </w:r>
      <w:r>
        <w:rPr>
          <w:sz w:val="24"/>
        </w:rPr>
        <w:t xml:space="preserve"> which are the result from living in a </w:t>
      </w:r>
      <w:r>
        <w:rPr>
          <w:b/>
          <w:sz w:val="24"/>
        </w:rPr>
        <w:t>toxic environment</w:t>
      </w:r>
      <w:r>
        <w:rPr>
          <w:sz w:val="24"/>
        </w:rPr>
        <w:t>.  This is no better illustrated by the connection between the “</w:t>
      </w:r>
      <w:r>
        <w:rPr>
          <w:i/>
          <w:sz w:val="24"/>
        </w:rPr>
        <w:t>disease</w:t>
      </w:r>
      <w:r>
        <w:rPr>
          <w:sz w:val="24"/>
        </w:rPr>
        <w:t xml:space="preserve">” we have been told that is ‘Polio’ and the </w:t>
      </w:r>
      <w:r>
        <w:rPr>
          <w:b/>
          <w:sz w:val="24"/>
        </w:rPr>
        <w:t>direct</w:t>
      </w:r>
      <w:r>
        <w:rPr>
          <w:sz w:val="24"/>
        </w:rPr>
        <w:t xml:space="preserve"> connection to DDT. The 34 symptoms of EMF Radiation, as listed above have been thoroughly researched and confirmed, by the author/rese</w:t>
      </w:r>
      <w:r>
        <w:rPr>
          <w:sz w:val="24"/>
        </w:rPr>
        <w:t xml:space="preserve">archer, Arthur Firstenberg.  This is another example of </w:t>
      </w:r>
      <w:r>
        <w:rPr>
          <w:i/>
          <w:sz w:val="24"/>
        </w:rPr>
        <w:t>environmental toxicity</w:t>
      </w:r>
      <w:r>
        <w:rPr>
          <w:sz w:val="24"/>
        </w:rPr>
        <w:t xml:space="preserve">. </w:t>
      </w:r>
    </w:p>
    <w:p w14:paraId="28EFAFA0" w14:textId="77777777" w:rsidR="00CF6D52" w:rsidRDefault="00305A63">
      <w:pPr>
        <w:spacing w:after="0"/>
        <w:ind w:left="-5" w:hanging="10"/>
      </w:pPr>
      <w:r>
        <w:rPr>
          <w:sz w:val="24"/>
        </w:rPr>
        <w:t xml:space="preserve">I have eliminated the </w:t>
      </w:r>
      <w:r>
        <w:rPr>
          <w:b/>
          <w:sz w:val="24"/>
        </w:rPr>
        <w:t>bolded</w:t>
      </w:r>
      <w:r>
        <w:rPr>
          <w:sz w:val="24"/>
        </w:rPr>
        <w:t xml:space="preserve"> items on the list, from my life, by </w:t>
      </w:r>
      <w:r>
        <w:rPr>
          <w:i/>
          <w:sz w:val="24"/>
        </w:rPr>
        <w:t>removing</w:t>
      </w:r>
      <w:r>
        <w:rPr>
          <w:sz w:val="24"/>
        </w:rPr>
        <w:t xml:space="preserve"> EMF Radiation sources from my property (2x cell phones, cordless phones, WiFi &amp; turned off the ‘smart</w:t>
      </w:r>
      <w:r>
        <w:rPr>
          <w:sz w:val="24"/>
        </w:rPr>
        <w:t xml:space="preserve">’ meter).  Not the least of these items was the removal, </w:t>
      </w:r>
      <w:r>
        <w:rPr>
          <w:sz w:val="24"/>
          <w:u w:val="single" w:color="000000"/>
        </w:rPr>
        <w:t>in one week’s time</w:t>
      </w:r>
      <w:r>
        <w:rPr>
          <w:sz w:val="24"/>
        </w:rPr>
        <w:t xml:space="preserve">, a cardiac arrhythmia.  Through further research, I have also removed other unwanted symptoms from my life by eliminating ‘aspartame’ and ‘canola oil’ from my life. </w:t>
      </w:r>
    </w:p>
    <w:p w14:paraId="0E3157E8" w14:textId="60D8C97B" w:rsidR="00CF6D52" w:rsidRDefault="00305A63" w:rsidP="002752D2">
      <w:pPr>
        <w:spacing w:after="28" w:line="262" w:lineRule="auto"/>
      </w:pPr>
      <w:r>
        <w:rPr>
          <w:sz w:val="24"/>
        </w:rPr>
        <w:t>These are mere</w:t>
      </w:r>
      <w:r>
        <w:rPr>
          <w:sz w:val="24"/>
        </w:rPr>
        <w:t xml:space="preserve">ly a </w:t>
      </w:r>
      <w:r>
        <w:rPr>
          <w:i/>
          <w:sz w:val="24"/>
        </w:rPr>
        <w:t>few</w:t>
      </w:r>
      <w:r>
        <w:rPr>
          <w:sz w:val="24"/>
        </w:rPr>
        <w:t xml:space="preserve"> examples of the toxicity that we have come to accept and endure in our lives, on a daily basis, on this planet.  Understanding that we live with 140,000 chemicals and EMF Radiation, that </w:t>
      </w:r>
      <w:r w:rsidRPr="002752D2">
        <w:rPr>
          <w:b/>
          <w:bCs/>
          <w:sz w:val="24"/>
        </w:rPr>
        <w:t>result</w:t>
      </w:r>
      <w:r>
        <w:rPr>
          <w:sz w:val="24"/>
        </w:rPr>
        <w:t xml:space="preserve"> in symptoms is the </w:t>
      </w:r>
      <w:r>
        <w:rPr>
          <w:b/>
          <w:sz w:val="24"/>
        </w:rPr>
        <w:t>key</w:t>
      </w:r>
      <w:r>
        <w:rPr>
          <w:sz w:val="24"/>
        </w:rPr>
        <w:t xml:space="preserve">.   Symptoms are here to guide </w:t>
      </w:r>
      <w:r>
        <w:rPr>
          <w:sz w:val="24"/>
        </w:rPr>
        <w:t xml:space="preserve">us to health.  The days of </w:t>
      </w:r>
      <w:r w:rsidR="002752D2">
        <w:rPr>
          <w:sz w:val="24"/>
        </w:rPr>
        <w:t>ignoring these symptoms for their true cause</w:t>
      </w:r>
      <w:r>
        <w:rPr>
          <w:sz w:val="24"/>
        </w:rPr>
        <w:t xml:space="preserve">, </w:t>
      </w:r>
      <w:r>
        <w:rPr>
          <w:i/>
          <w:sz w:val="24"/>
        </w:rPr>
        <w:t>is over</w:t>
      </w:r>
      <w:r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752D2">
        <w:rPr>
          <w:sz w:val="24"/>
        </w:rPr>
        <w:tab/>
      </w:r>
      <w:r w:rsidR="002752D2">
        <w:rPr>
          <w:sz w:val="24"/>
        </w:rPr>
        <w:tab/>
      </w:r>
      <w:r w:rsidR="002752D2">
        <w:rPr>
          <w:sz w:val="24"/>
        </w:rPr>
        <w:tab/>
      </w:r>
      <w:r>
        <w:rPr>
          <w:sz w:val="24"/>
        </w:rPr>
        <w:t xml:space="preserve">D.R. Shearer </w:t>
      </w:r>
    </w:p>
    <w:p w14:paraId="16061D66" w14:textId="77777777" w:rsidR="00CF6D52" w:rsidRDefault="00305A63">
      <w:pPr>
        <w:spacing w:after="0"/>
        <w:ind w:left="44" w:hanging="10"/>
        <w:jc w:val="center"/>
      </w:pPr>
      <w:r>
        <w:t xml:space="preserve">1 </w:t>
      </w:r>
    </w:p>
    <w:p w14:paraId="03A29BCA" w14:textId="77777777" w:rsidR="00CF6D52" w:rsidRDefault="00305A63">
      <w:pPr>
        <w:spacing w:after="0"/>
      </w:pPr>
      <w:r>
        <w:t xml:space="preserve"> </w:t>
      </w:r>
    </w:p>
    <w:p w14:paraId="103F3DAC" w14:textId="77777777" w:rsidR="00CF6D52" w:rsidRDefault="00305A63">
      <w:pPr>
        <w:spacing w:after="16"/>
      </w:pPr>
      <w:r>
        <w:rPr>
          <w:sz w:val="20"/>
        </w:rPr>
        <w:lastRenderedPageBreak/>
        <w:t xml:space="preserve"> </w:t>
      </w:r>
    </w:p>
    <w:p w14:paraId="652DA62E" w14:textId="77777777" w:rsidR="00CF6D52" w:rsidRDefault="00305A63">
      <w:pPr>
        <w:spacing w:after="52"/>
      </w:pPr>
      <w:r>
        <w:rPr>
          <w:sz w:val="20"/>
        </w:rPr>
        <w:t xml:space="preserve"> </w:t>
      </w:r>
    </w:p>
    <w:p w14:paraId="0338573E" w14:textId="77777777" w:rsidR="002752D2" w:rsidRPr="002752D2" w:rsidRDefault="002752D2" w:rsidP="002752D2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bookmarkStart w:id="0" w:name="_Hlk71486250"/>
      <w:r w:rsidRPr="002752D2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eastAsia="en-US"/>
        </w:rPr>
        <w:t>References</w:t>
      </w:r>
      <w:r w:rsidRPr="002752D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:</w:t>
      </w:r>
    </w:p>
    <w:p w14:paraId="23778A17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FF0000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FF0000"/>
          <w:lang w:eastAsia="en-US"/>
        </w:rPr>
        <w:t>What Really Makes You Ill? - Why Everything You Thought You Knew About Disease is Wrong</w:t>
      </w:r>
    </w:p>
    <w:p w14:paraId="3BF96069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Lester, Dawn/Parker David</w:t>
      </w:r>
    </w:p>
    <w:p w14:paraId="68F474A2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Goodbye Germ Theory</w:t>
      </w:r>
    </w:p>
    <w:p w14:paraId="052B588D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Trebing, Will Dr.</w:t>
      </w:r>
    </w:p>
    <w:p w14:paraId="6AF0C9B3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FF0000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FF0000"/>
          <w:lang w:eastAsia="en-US"/>
        </w:rPr>
        <w:t>Bechamp or Pasteur? – A Lost Chapter in the History of Biology</w:t>
      </w:r>
    </w:p>
    <w:p w14:paraId="3276C5E0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Hume, Ethel D.</w:t>
      </w:r>
    </w:p>
    <w:p w14:paraId="1191E0F1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FF0000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FF0000"/>
          <w:lang w:eastAsia="en-US"/>
        </w:rPr>
        <w:t>The Invisible Rainbow – A History of Electricity &amp; Life</w:t>
      </w:r>
    </w:p>
    <w:p w14:paraId="246F4ABB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Firstenberg, Arthur</w:t>
      </w:r>
    </w:p>
    <w:p w14:paraId="5C929EDB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FF0000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FF0000"/>
          <w:lang w:eastAsia="en-US"/>
        </w:rPr>
        <w:t>CROOKED – A History of Man-Made Disease</w:t>
      </w:r>
    </w:p>
    <w:p w14:paraId="7FE516DD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Maready, Forrest</w:t>
      </w:r>
    </w:p>
    <w:p w14:paraId="12AB1E4A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Pasteur: Plagiarist, Imposter – The Germ Theory Exploded</w:t>
      </w:r>
    </w:p>
    <w:p w14:paraId="49B5B60E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Pearson, R.B.</w:t>
      </w:r>
    </w:p>
    <w:p w14:paraId="5B160143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The Contagion Myth</w:t>
      </w:r>
    </w:p>
    <w:p w14:paraId="763B60CC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Morell, Sally Fallon MA/Cowan, Thomas MD</w:t>
      </w:r>
    </w:p>
    <w:p w14:paraId="5EFD5CCE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Power vs. Force</w:t>
      </w:r>
    </w:p>
    <w:p w14:paraId="38DE3DDA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Hawkins, David PhD, MD</w:t>
      </w:r>
    </w:p>
    <w:p w14:paraId="40F7A711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Love Your Disease – It’s Keeping You Healthy</w:t>
      </w:r>
    </w:p>
    <w:p w14:paraId="77D10CF7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Harrison, John, MD</w:t>
      </w:r>
    </w:p>
    <w:p w14:paraId="29EB5F1C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The Urantia Book</w:t>
      </w:r>
      <w:r w:rsidRPr="002752D2">
        <w:rPr>
          <w:rFonts w:asciiTheme="minorHAnsi" w:eastAsiaTheme="minorHAnsi" w:hAnsiTheme="minorHAnsi" w:cstheme="minorBidi"/>
          <w:color w:val="auto"/>
          <w:lang w:eastAsia="en-US"/>
        </w:rPr>
        <w:tab/>
      </w:r>
    </w:p>
    <w:p w14:paraId="45AC86EB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Various Authors</w:t>
      </w:r>
    </w:p>
    <w:p w14:paraId="06C0C5BC" w14:textId="77777777" w:rsidR="002752D2" w:rsidRPr="002752D2" w:rsidRDefault="002752D2" w:rsidP="002752D2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A Course in Miracles</w:t>
      </w:r>
    </w:p>
    <w:p w14:paraId="2C6E610A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Christ Michael</w:t>
      </w:r>
    </w:p>
    <w:p w14:paraId="218D88C3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DC4694C" w14:textId="77777777" w:rsidR="002752D2" w:rsidRPr="002752D2" w:rsidRDefault="002752D2" w:rsidP="002752D2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lang w:eastAsia="en-US"/>
        </w:rPr>
        <w:t xml:space="preserve">Note: If you read </w:t>
      </w:r>
      <w:r w:rsidRPr="002752D2">
        <w:rPr>
          <w:rFonts w:asciiTheme="minorHAnsi" w:eastAsiaTheme="minorHAnsi" w:hAnsiTheme="minorHAnsi" w:cstheme="minorBidi"/>
          <w:color w:val="FF0000"/>
          <w:lang w:eastAsia="en-US"/>
        </w:rPr>
        <w:t>these 4 books</w:t>
      </w:r>
      <w:r w:rsidRPr="002752D2">
        <w:rPr>
          <w:rFonts w:asciiTheme="minorHAnsi" w:eastAsiaTheme="minorHAnsi" w:hAnsiTheme="minorHAnsi" w:cstheme="minorBidi"/>
          <w:color w:val="auto"/>
          <w:lang w:eastAsia="en-US"/>
        </w:rPr>
        <w:t xml:space="preserve">, then you will never use the word “disease” again.  Actually, book 1) will do the job </w:t>
      </w:r>
      <w:r w:rsidRPr="002752D2">
        <w:rPr>
          <w:rFonts w:asciiTheme="minorHAnsi" w:eastAsiaTheme="minorHAnsi" w:hAnsiTheme="minorHAnsi" w:cstheme="minorBidi"/>
          <w:color w:val="auto"/>
          <w:u w:val="single"/>
          <w:lang w:eastAsia="en-US"/>
        </w:rPr>
        <w:t>alone</w:t>
      </w:r>
      <w:r w:rsidRPr="002752D2">
        <w:rPr>
          <w:rFonts w:asciiTheme="minorHAnsi" w:eastAsiaTheme="minorHAnsi" w:hAnsiTheme="minorHAnsi" w:cstheme="minorBidi"/>
          <w:color w:val="auto"/>
          <w:lang w:eastAsia="en-US"/>
        </w:rPr>
        <w:t>!</w:t>
      </w:r>
    </w:p>
    <w:p w14:paraId="030854E4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AD5EDB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31CE1F6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615623A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D6605F7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DFFA5BA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385B7FA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BEF9869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B6BC86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A6B4C5B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15CF348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5EE0225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6D54259" w14:textId="77777777" w:rsidR="002752D2" w:rsidRPr="002752D2" w:rsidRDefault="002752D2" w:rsidP="002752D2">
      <w:pPr>
        <w:ind w:left="720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E5F2260" w14:textId="77777777" w:rsidR="002752D2" w:rsidRPr="002752D2" w:rsidRDefault="002752D2" w:rsidP="002752D2">
      <w:p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This document can be printed here:  </w:t>
      </w:r>
      <w:hyperlink r:id="rId5" w:history="1">
        <w:r w:rsidRPr="002752D2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www.oneeyedbudgie.com/the-truth-centre</w:t>
        </w:r>
      </w:hyperlink>
      <w:r w:rsidRPr="002752D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(5 tabs)</w:t>
      </w:r>
    </w:p>
    <w:p w14:paraId="22B6B91C" w14:textId="77777777" w:rsidR="002752D2" w:rsidRPr="002752D2" w:rsidRDefault="002752D2" w:rsidP="002752D2">
      <w:p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2752D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Videos related to this Paper &amp; the Truth Centre, Keremeos, B.C. – BitChute, search name “davesheers”</w:t>
      </w:r>
    </w:p>
    <w:p w14:paraId="1A024372" w14:textId="3FB347F6" w:rsidR="00CF6D52" w:rsidRDefault="002752D2" w:rsidP="00305A63">
      <w:r w:rsidRPr="002752D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For those who know that something is not right, and do not know where to turn, they can find community &amp; Truth on our Saturday evening Zoom sessions @ 6pm PST – email </w:t>
      </w:r>
      <w:hyperlink r:id="rId6" w:history="1">
        <w:r w:rsidRPr="002752D2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ds7715990@gmail.com</w:t>
        </w:r>
      </w:hyperlink>
      <w:r w:rsidRPr="002752D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for invite/link.</w:t>
      </w:r>
      <w:bookmarkEnd w:id="0"/>
    </w:p>
    <w:p w14:paraId="63E230E6" w14:textId="77777777" w:rsidR="00CF6D52" w:rsidRDefault="00305A63">
      <w:pPr>
        <w:spacing w:after="0"/>
      </w:pPr>
      <w:r>
        <w:t xml:space="preserve"> </w:t>
      </w:r>
    </w:p>
    <w:sectPr w:rsidR="00CF6D52">
      <w:pgSz w:w="12240" w:h="15840"/>
      <w:pgMar w:top="907" w:right="1471" w:bottom="70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1F11"/>
    <w:multiLevelType w:val="hybridMultilevel"/>
    <w:tmpl w:val="25D49332"/>
    <w:lvl w:ilvl="0" w:tplc="5FA82AD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669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005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807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614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AE2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8F2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C3F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020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52"/>
    <w:rsid w:val="002752D2"/>
    <w:rsid w:val="00305A63"/>
    <w:rsid w:val="00C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D012"/>
  <w15:docId w15:val="{DA6C29DB-0713-4CA9-8EA6-3065B38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7715990@gmail.com" TargetMode="External"/><Relationship Id="rId5" Type="http://schemas.openxmlformats.org/officeDocument/2006/relationships/hyperlink" Target="http://www.oneeyedbudgie.com/the-truth-cen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cp:lastModifiedBy>Dave Shearer</cp:lastModifiedBy>
  <cp:revision>3</cp:revision>
  <cp:lastPrinted>2021-11-13T23:12:00Z</cp:lastPrinted>
  <dcterms:created xsi:type="dcterms:W3CDTF">2021-11-13T23:11:00Z</dcterms:created>
  <dcterms:modified xsi:type="dcterms:W3CDTF">2021-11-13T23:15:00Z</dcterms:modified>
</cp:coreProperties>
</file>