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4401" w14:textId="314F29A8" w:rsidR="00011446" w:rsidRDefault="00011446" w:rsidP="00011446">
      <w:pPr>
        <w:rPr>
          <w:color w:val="0070C0"/>
          <w:sz w:val="28"/>
          <w:szCs w:val="28"/>
          <w:u w:val="single"/>
        </w:rPr>
      </w:pPr>
      <w:r w:rsidRPr="001C0252">
        <w:rPr>
          <w:b/>
          <w:bCs/>
          <w:sz w:val="28"/>
          <w:szCs w:val="28"/>
        </w:rPr>
        <w:t>Paper</w:t>
      </w:r>
      <w:r w:rsidRPr="00D0724E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  <w:u w:val="single"/>
        </w:rPr>
        <w:t>The Foundation Continues to Crumble</w:t>
      </w:r>
    </w:p>
    <w:p w14:paraId="040A143A" w14:textId="7AFF719E" w:rsidR="00011446" w:rsidRPr="00011446" w:rsidRDefault="00011446" w:rsidP="00011446">
      <w:pPr>
        <w:rPr>
          <w:sz w:val="28"/>
          <w:szCs w:val="28"/>
          <w:u w:val="single"/>
        </w:rPr>
      </w:pPr>
      <w:r w:rsidRPr="00011446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  <w:u w:val="single"/>
        </w:rPr>
        <w:t>The ‘</w:t>
      </w:r>
      <w:r w:rsidR="0037206D">
        <w:rPr>
          <w:color w:val="0070C0"/>
          <w:sz w:val="28"/>
          <w:szCs w:val="28"/>
          <w:u w:val="single"/>
        </w:rPr>
        <w:t>Ebol</w:t>
      </w:r>
      <w:r>
        <w:rPr>
          <w:color w:val="0070C0"/>
          <w:sz w:val="28"/>
          <w:szCs w:val="28"/>
          <w:u w:val="single"/>
        </w:rPr>
        <w:t>a virus’ Does Not Exist</w:t>
      </w:r>
      <w:r>
        <w:rPr>
          <w:sz w:val="28"/>
          <w:szCs w:val="28"/>
        </w:rPr>
        <w:tab/>
      </w:r>
    </w:p>
    <w:p w14:paraId="6C31A284" w14:textId="272A36A7" w:rsidR="00011446" w:rsidRDefault="00011446" w:rsidP="00011446">
      <w:pPr>
        <w:rPr>
          <w:sz w:val="28"/>
          <w:szCs w:val="28"/>
          <w:u w:val="single"/>
        </w:rPr>
      </w:pPr>
      <w:r w:rsidRPr="001C0252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:  </w:t>
      </w:r>
      <w:r w:rsidR="0037206D">
        <w:rPr>
          <w:color w:val="0070C0"/>
          <w:sz w:val="28"/>
          <w:szCs w:val="28"/>
        </w:rPr>
        <w:t>26</w:t>
      </w:r>
      <w:r>
        <w:rPr>
          <w:color w:val="0070C0"/>
          <w:sz w:val="28"/>
          <w:szCs w:val="28"/>
        </w:rPr>
        <w:t xml:space="preserve"> March 2021</w:t>
      </w:r>
    </w:p>
    <w:p w14:paraId="47349F15" w14:textId="77777777" w:rsidR="00011446" w:rsidRDefault="00011446" w:rsidP="00011446">
      <w:pPr>
        <w:rPr>
          <w:sz w:val="28"/>
          <w:szCs w:val="28"/>
        </w:rPr>
      </w:pPr>
      <w:r w:rsidRPr="001C0252">
        <w:rPr>
          <w:b/>
          <w:bCs/>
          <w:sz w:val="28"/>
          <w:szCs w:val="28"/>
        </w:rPr>
        <w:t>By</w:t>
      </w:r>
      <w:r>
        <w:rPr>
          <w:sz w:val="28"/>
          <w:szCs w:val="28"/>
        </w:rPr>
        <w:t xml:space="preserve">:  </w:t>
      </w:r>
      <w:r w:rsidRPr="00815D19">
        <w:rPr>
          <w:color w:val="0070C0"/>
          <w:sz w:val="28"/>
          <w:szCs w:val="28"/>
        </w:rPr>
        <w:t>D</w:t>
      </w:r>
      <w:r>
        <w:rPr>
          <w:color w:val="0070C0"/>
          <w:sz w:val="28"/>
          <w:szCs w:val="28"/>
        </w:rPr>
        <w:t>.</w:t>
      </w:r>
      <w:r w:rsidRPr="00815D19">
        <w:rPr>
          <w:color w:val="0070C0"/>
          <w:sz w:val="28"/>
          <w:szCs w:val="28"/>
        </w:rPr>
        <w:t xml:space="preserve"> R. Shearer</w:t>
      </w:r>
    </w:p>
    <w:p w14:paraId="6C75F0BC" w14:textId="73E5C824" w:rsidR="00011446" w:rsidRDefault="00011446" w:rsidP="00011446">
      <w:pPr>
        <w:rPr>
          <w:color w:val="0070C0"/>
          <w:sz w:val="28"/>
          <w:szCs w:val="28"/>
        </w:rPr>
      </w:pPr>
      <w:r w:rsidRPr="001C0252">
        <w:rPr>
          <w:b/>
          <w:bCs/>
          <w:sz w:val="28"/>
          <w:szCs w:val="28"/>
        </w:rPr>
        <w:t>Topic</w:t>
      </w:r>
      <w:r>
        <w:rPr>
          <w:sz w:val="28"/>
          <w:szCs w:val="28"/>
        </w:rPr>
        <w:t xml:space="preserve">: </w:t>
      </w:r>
      <w:r>
        <w:rPr>
          <w:color w:val="0070C0"/>
          <w:sz w:val="28"/>
          <w:szCs w:val="28"/>
        </w:rPr>
        <w:t xml:space="preserve">As the world wakes up to the fallacy of ‘germ theory’, the topic of this Paper will stand </w:t>
      </w:r>
      <w:r w:rsidR="00B37A62">
        <w:rPr>
          <w:color w:val="0070C0"/>
          <w:sz w:val="28"/>
          <w:szCs w:val="28"/>
        </w:rPr>
        <w:t xml:space="preserve">merely, </w:t>
      </w:r>
      <w:r>
        <w:rPr>
          <w:color w:val="0070C0"/>
          <w:sz w:val="28"/>
          <w:szCs w:val="28"/>
        </w:rPr>
        <w:t xml:space="preserve">as </w:t>
      </w:r>
      <w:r w:rsidR="00B37A62">
        <w:rPr>
          <w:color w:val="0070C0"/>
          <w:sz w:val="28"/>
          <w:szCs w:val="28"/>
        </w:rPr>
        <w:t>the latest</w:t>
      </w:r>
      <w:r>
        <w:rPr>
          <w:color w:val="0070C0"/>
          <w:sz w:val="28"/>
          <w:szCs w:val="28"/>
        </w:rPr>
        <w:t xml:space="preserve"> example of the revealing of falsehood.  As with all falsehoods, they have an inherent life span duration, </w:t>
      </w:r>
      <w:r w:rsidRPr="00B37A62">
        <w:rPr>
          <w:b/>
          <w:bCs/>
          <w:color w:val="0070C0"/>
          <w:sz w:val="28"/>
          <w:szCs w:val="28"/>
        </w:rPr>
        <w:t>because</w:t>
      </w:r>
      <w:r>
        <w:rPr>
          <w:color w:val="0070C0"/>
          <w:sz w:val="28"/>
          <w:szCs w:val="28"/>
        </w:rPr>
        <w:t xml:space="preserve"> they are not the fabric of the Universe.  They are </w:t>
      </w:r>
      <w:r w:rsidR="00B37A62">
        <w:rPr>
          <w:color w:val="0070C0"/>
          <w:sz w:val="28"/>
          <w:szCs w:val="28"/>
        </w:rPr>
        <w:t>simp</w:t>
      </w:r>
      <w:r>
        <w:rPr>
          <w:color w:val="0070C0"/>
          <w:sz w:val="28"/>
          <w:szCs w:val="28"/>
        </w:rPr>
        <w:t>ly a concoction of human misappropriated intent</w:t>
      </w:r>
      <w:r w:rsidR="00B37A62">
        <w:rPr>
          <w:color w:val="0070C0"/>
          <w:sz w:val="28"/>
          <w:szCs w:val="28"/>
        </w:rPr>
        <w:t>ion</w:t>
      </w:r>
      <w:r>
        <w:rPr>
          <w:color w:val="0070C0"/>
          <w:sz w:val="28"/>
          <w:szCs w:val="28"/>
        </w:rPr>
        <w:t>, for various</w:t>
      </w:r>
      <w:r w:rsidR="00B37A62">
        <w:rPr>
          <w:color w:val="0070C0"/>
          <w:sz w:val="28"/>
          <w:szCs w:val="28"/>
        </w:rPr>
        <w:t>,</w:t>
      </w:r>
      <w:r>
        <w:rPr>
          <w:color w:val="0070C0"/>
          <w:sz w:val="28"/>
          <w:szCs w:val="28"/>
        </w:rPr>
        <w:t xml:space="preserve"> </w:t>
      </w:r>
      <w:r w:rsidR="00B37A62">
        <w:rPr>
          <w:color w:val="0070C0"/>
          <w:sz w:val="28"/>
          <w:szCs w:val="28"/>
        </w:rPr>
        <w:t xml:space="preserve">‘less than helpful’ </w:t>
      </w:r>
      <w:r>
        <w:rPr>
          <w:color w:val="0070C0"/>
          <w:sz w:val="28"/>
          <w:szCs w:val="28"/>
        </w:rPr>
        <w:t>purposes</w:t>
      </w:r>
      <w:r w:rsidR="00B37A62">
        <w:rPr>
          <w:color w:val="0070C0"/>
          <w:sz w:val="28"/>
          <w:szCs w:val="28"/>
        </w:rPr>
        <w:t xml:space="preserve"> (as regards the human population)</w:t>
      </w:r>
      <w:r>
        <w:rPr>
          <w:color w:val="0070C0"/>
          <w:sz w:val="28"/>
          <w:szCs w:val="28"/>
        </w:rPr>
        <w:t>.</w:t>
      </w:r>
    </w:p>
    <w:p w14:paraId="58B27DD6" w14:textId="122E1382" w:rsidR="00011446" w:rsidRDefault="00011446" w:rsidP="00011446">
      <w:pPr>
        <w:rPr>
          <w:sz w:val="28"/>
          <w:szCs w:val="28"/>
        </w:rPr>
      </w:pPr>
      <w:r>
        <w:rPr>
          <w:sz w:val="28"/>
          <w:szCs w:val="28"/>
          <w:u w:val="single"/>
        </w:rPr>
        <w:t>Introduction</w:t>
      </w:r>
    </w:p>
    <w:p w14:paraId="51A436BC" w14:textId="48F7748E" w:rsidR="00011446" w:rsidRDefault="00011446" w:rsidP="00011446">
      <w:pPr>
        <w:rPr>
          <w:sz w:val="28"/>
          <w:szCs w:val="28"/>
        </w:rPr>
      </w:pPr>
      <w:r>
        <w:rPr>
          <w:sz w:val="28"/>
          <w:szCs w:val="28"/>
        </w:rPr>
        <w:t>This Paper consists of 2 simple parts, as follows:</w:t>
      </w:r>
    </w:p>
    <w:p w14:paraId="583F42A7" w14:textId="36D610F5" w:rsidR="00011446" w:rsidRDefault="00011446" w:rsidP="000114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46">
        <w:rPr>
          <w:sz w:val="28"/>
          <w:szCs w:val="28"/>
        </w:rPr>
        <w:t>A req</w:t>
      </w:r>
      <w:r>
        <w:rPr>
          <w:sz w:val="28"/>
          <w:szCs w:val="28"/>
        </w:rPr>
        <w:t xml:space="preserve">uest for authenticated </w:t>
      </w:r>
      <w:r w:rsidR="00B37A62">
        <w:rPr>
          <w:sz w:val="28"/>
          <w:szCs w:val="28"/>
        </w:rPr>
        <w:t>evidence</w:t>
      </w:r>
      <w:r>
        <w:rPr>
          <w:sz w:val="28"/>
          <w:szCs w:val="28"/>
        </w:rPr>
        <w:t xml:space="preserve"> that the “</w:t>
      </w:r>
      <w:r w:rsidR="0037206D">
        <w:rPr>
          <w:sz w:val="28"/>
          <w:szCs w:val="28"/>
        </w:rPr>
        <w:t>Ebol</w:t>
      </w:r>
      <w:r>
        <w:rPr>
          <w:sz w:val="28"/>
          <w:szCs w:val="28"/>
        </w:rPr>
        <w:t>a virus” exists, and</w:t>
      </w:r>
    </w:p>
    <w:p w14:paraId="3A008B6C" w14:textId="73369FA9" w:rsidR="00011446" w:rsidRDefault="00011446" w:rsidP="00011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response</w:t>
      </w:r>
      <w:r w:rsidR="00B37A62">
        <w:rPr>
          <w:sz w:val="28"/>
          <w:szCs w:val="28"/>
        </w:rPr>
        <w:t xml:space="preserve"> to this request.</w:t>
      </w:r>
    </w:p>
    <w:p w14:paraId="32178505" w14:textId="531AAC64" w:rsidR="00011446" w:rsidRDefault="00011446" w:rsidP="00011446">
      <w:pPr>
        <w:rPr>
          <w:sz w:val="28"/>
          <w:szCs w:val="28"/>
        </w:rPr>
      </w:pPr>
      <w:r>
        <w:rPr>
          <w:sz w:val="28"/>
          <w:szCs w:val="28"/>
        </w:rPr>
        <w:t xml:space="preserve">The request was in line with the Freedom of Information Act (FOIA) as submitted to the Center for </w:t>
      </w:r>
      <w:r w:rsidR="00B03243">
        <w:rPr>
          <w:sz w:val="28"/>
          <w:szCs w:val="28"/>
        </w:rPr>
        <w:t>‘</w:t>
      </w:r>
      <w:r>
        <w:rPr>
          <w:sz w:val="28"/>
          <w:szCs w:val="28"/>
        </w:rPr>
        <w:t>Disease</w:t>
      </w:r>
      <w:r w:rsidR="00B03243">
        <w:rPr>
          <w:sz w:val="28"/>
          <w:szCs w:val="28"/>
        </w:rPr>
        <w:t>’</w:t>
      </w:r>
      <w:r>
        <w:rPr>
          <w:sz w:val="28"/>
          <w:szCs w:val="28"/>
        </w:rPr>
        <w:t xml:space="preserve"> Control</w:t>
      </w:r>
      <w:r w:rsidR="00B03243">
        <w:rPr>
          <w:sz w:val="28"/>
          <w:szCs w:val="28"/>
        </w:rPr>
        <w:t>, Altanta, Georgia.</w:t>
      </w:r>
    </w:p>
    <w:p w14:paraId="41544A3A" w14:textId="21842E0D" w:rsidR="00B03243" w:rsidRDefault="00B03243" w:rsidP="00011446">
      <w:pPr>
        <w:rPr>
          <w:sz w:val="28"/>
          <w:szCs w:val="28"/>
        </w:rPr>
      </w:pPr>
      <w:r>
        <w:rPr>
          <w:sz w:val="28"/>
          <w:szCs w:val="28"/>
        </w:rPr>
        <w:t xml:space="preserve">In keeping with the revealing of other falsehoods in recent history, this request </w:t>
      </w:r>
      <w:r w:rsidRPr="00B37A62">
        <w:rPr>
          <w:b/>
          <w:bCs/>
          <w:sz w:val="28"/>
          <w:szCs w:val="28"/>
        </w:rPr>
        <w:t>failed</w:t>
      </w:r>
      <w:r>
        <w:rPr>
          <w:sz w:val="28"/>
          <w:szCs w:val="28"/>
        </w:rPr>
        <w:t xml:space="preserve"> to provide proof </w:t>
      </w:r>
      <w:r w:rsidR="00B37A62">
        <w:rPr>
          <w:sz w:val="28"/>
          <w:szCs w:val="28"/>
        </w:rPr>
        <w:t>of</w:t>
      </w:r>
      <w:r>
        <w:rPr>
          <w:sz w:val="28"/>
          <w:szCs w:val="28"/>
        </w:rPr>
        <w:t xml:space="preserve"> the existence of this “virus”.  A </w:t>
      </w:r>
      <w:r w:rsidR="00B37A62">
        <w:rPr>
          <w:sz w:val="28"/>
          <w:szCs w:val="28"/>
        </w:rPr>
        <w:t>couple of ‘trend-setting’ examples, in recent history, tells us</w:t>
      </w:r>
      <w:r>
        <w:rPr>
          <w:sz w:val="28"/>
          <w:szCs w:val="28"/>
        </w:rPr>
        <w:t xml:space="preserve"> that </w:t>
      </w:r>
      <w:r w:rsidR="00B37A62">
        <w:rPr>
          <w:sz w:val="28"/>
          <w:szCs w:val="28"/>
        </w:rPr>
        <w:t xml:space="preserve">…it </w:t>
      </w:r>
      <w:r>
        <w:rPr>
          <w:sz w:val="28"/>
          <w:szCs w:val="28"/>
        </w:rPr>
        <w:t>‘was always going to come to this’:</w:t>
      </w:r>
    </w:p>
    <w:p w14:paraId="4CBDF934" w14:textId="3F356763" w:rsidR="00B03243" w:rsidRDefault="00B03243" w:rsidP="00B032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HIV/AIDS – Neither Dr. Kary Mullis (inventor of RT-PCR; Nobel Laureate), nor Dr. Stefan Lanka (‘virologist’; molecular biologist), nor Dr. Peter Duesberg (Professor; molecular biologist – book “Inventing the AIDS Virus”), were able to find </w:t>
      </w:r>
      <w:r w:rsidR="00B37A62">
        <w:rPr>
          <w:sz w:val="28"/>
          <w:szCs w:val="28"/>
        </w:rPr>
        <w:t>any, original documentation/</w:t>
      </w:r>
      <w:r>
        <w:rPr>
          <w:sz w:val="28"/>
          <w:szCs w:val="28"/>
        </w:rPr>
        <w:t>evidence of ‘HIV’ that causes AIDS.</w:t>
      </w:r>
    </w:p>
    <w:p w14:paraId="35955868" w14:textId="60409288" w:rsidR="00B03243" w:rsidRDefault="00B03243" w:rsidP="00B032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Measles ‘virus’ – Not being able to locate the original documentation claiming the existence of the measles virus, Dr. Stefan Lanka offered a 100,000 Euro award for anyone to present the proof of existence.  It has not been claimed.</w:t>
      </w:r>
    </w:p>
    <w:p w14:paraId="28424BB1" w14:textId="25FB2D6D" w:rsidR="00B03243" w:rsidRDefault="00B03243" w:rsidP="00B03243">
      <w:pPr>
        <w:rPr>
          <w:sz w:val="28"/>
          <w:szCs w:val="28"/>
        </w:rPr>
      </w:pPr>
      <w:r>
        <w:rPr>
          <w:sz w:val="28"/>
          <w:szCs w:val="28"/>
        </w:rPr>
        <w:t>The trend of false foundations is not limited to the field</w:t>
      </w:r>
      <w:r w:rsidR="00B37A62">
        <w:rPr>
          <w:sz w:val="28"/>
          <w:szCs w:val="28"/>
        </w:rPr>
        <w:t>s</w:t>
      </w:r>
      <w:r>
        <w:rPr>
          <w:sz w:val="28"/>
          <w:szCs w:val="28"/>
        </w:rPr>
        <w:t xml:space="preserve"> of </w:t>
      </w:r>
      <w:r w:rsidR="00B37A62">
        <w:rPr>
          <w:sz w:val="28"/>
          <w:szCs w:val="28"/>
        </w:rPr>
        <w:t xml:space="preserve">‘virology’ or epidemiology.  This evidence is emerging rapidly, should anyone wish to recognize it.  This Paper is merely the </w:t>
      </w:r>
      <w:r w:rsidR="00B37A62" w:rsidRPr="009E515F">
        <w:rPr>
          <w:i/>
          <w:iCs/>
          <w:sz w:val="28"/>
          <w:szCs w:val="28"/>
        </w:rPr>
        <w:t>latest example</w:t>
      </w:r>
      <w:r w:rsidR="00B37A62">
        <w:rPr>
          <w:sz w:val="28"/>
          <w:szCs w:val="28"/>
        </w:rPr>
        <w:t>, as the foundation of falsehood continues to crumble.</w:t>
      </w:r>
    </w:p>
    <w:p w14:paraId="300A7BA0" w14:textId="2AD88443" w:rsidR="00B37A62" w:rsidRDefault="00B37A62" w:rsidP="00B03243">
      <w:pPr>
        <w:rPr>
          <w:sz w:val="24"/>
          <w:szCs w:val="24"/>
        </w:rPr>
      </w:pPr>
      <w:r>
        <w:rPr>
          <w:sz w:val="28"/>
          <w:szCs w:val="28"/>
        </w:rPr>
        <w:t>The result? – Our dear planet will be “Settled in Light &amp; Life”, as per previous documentation</w:t>
      </w:r>
      <w:r w:rsidR="009E515F">
        <w:rPr>
          <w:sz w:val="28"/>
          <w:szCs w:val="28"/>
        </w:rPr>
        <w:t>/Papers/books</w:t>
      </w:r>
      <w:r>
        <w:rPr>
          <w:sz w:val="28"/>
          <w:szCs w:val="28"/>
        </w:rPr>
        <w:t>.</w:t>
      </w:r>
      <w:r w:rsidR="009E515F">
        <w:rPr>
          <w:sz w:val="28"/>
          <w:szCs w:val="28"/>
        </w:rPr>
        <w:t xml:space="preserve">  </w:t>
      </w:r>
      <w:hyperlink r:id="rId5" w:history="1">
        <w:r w:rsidR="009E515F" w:rsidRPr="006623F7">
          <w:rPr>
            <w:rStyle w:val="Hyperlink"/>
            <w:sz w:val="24"/>
            <w:szCs w:val="24"/>
          </w:rPr>
          <w:t>https://oneeyedbudgie.com/the-truth-centre</w:t>
        </w:r>
        <w:r w:rsidR="009E515F" w:rsidRPr="009E515F">
          <w:rPr>
            <w:rStyle w:val="Hyperlink"/>
            <w:color w:val="auto"/>
            <w:sz w:val="24"/>
            <w:szCs w:val="24"/>
            <w:u w:val="none"/>
          </w:rPr>
          <w:t xml:space="preserve"> (3</w:t>
        </w:r>
      </w:hyperlink>
      <w:r w:rsidR="009E515F">
        <w:rPr>
          <w:sz w:val="24"/>
          <w:szCs w:val="24"/>
        </w:rPr>
        <w:t xml:space="preserve"> tabs)</w:t>
      </w:r>
    </w:p>
    <w:p w14:paraId="0F2D09CF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lastRenderedPageBreak/>
        <w:t>FOIA request to CDC re: "Ebolavirus" purification</w:t>
      </w:r>
    </w:p>
    <w:p w14:paraId="4DDE07B7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Christine Massey </w:t>
      </w:r>
      <w:r>
        <w:rPr>
          <w:rFonts w:ascii="Calibri" w:hAnsi="Calibri" w:cs="Calibri"/>
          <w:color w:val="000000"/>
          <w:sz w:val="23"/>
          <w:szCs w:val="23"/>
        </w:rPr>
        <w:t>&lt;cmsxxxxsyc@gmail.com&gt; Mon, Mar 1, 2021 at 3:59 PM</w:t>
      </w:r>
    </w:p>
    <w:p w14:paraId="59DAD630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To: FOIARequests@cdc.gov</w:t>
      </w:r>
    </w:p>
    <w:p w14:paraId="3B57E00E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March 1, 2021</w:t>
      </w:r>
    </w:p>
    <w:p w14:paraId="3FF1BF62" w14:textId="42B7E4FC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To: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Roger Andoh</w:t>
      </w:r>
    </w:p>
    <w:p w14:paraId="3847DFA1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Freedom of Information Officer</w:t>
      </w:r>
    </w:p>
    <w:p w14:paraId="385AF2D7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1600 Clifton Rd NE MS T-01</w:t>
      </w:r>
    </w:p>
    <w:p w14:paraId="1422E34C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Atlanta, Georgia 30333</w:t>
      </w:r>
    </w:p>
    <w:p w14:paraId="19768F23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Email: </w:t>
      </w:r>
      <w:r>
        <w:rPr>
          <w:rFonts w:ascii="Calibri" w:hAnsi="Calibri" w:cs="Calibri"/>
          <w:color w:val="0000FF"/>
          <w:sz w:val="23"/>
          <w:szCs w:val="23"/>
        </w:rPr>
        <w:t>FOIARequests@cdc.gov</w:t>
      </w:r>
    </w:p>
    <w:p w14:paraId="745DF1DA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Phone: 770-488-6277</w:t>
      </w:r>
    </w:p>
    <w:p w14:paraId="5314249E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Fax: 770-488-6200</w:t>
      </w:r>
    </w:p>
    <w:p w14:paraId="46CD94F2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Dear Freedom of Information Officer,</w:t>
      </w:r>
    </w:p>
    <w:p w14:paraId="57D7CFB2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This is a formal request for access to general records, made under the </w:t>
      </w:r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>Freedom of</w:t>
      </w:r>
    </w:p>
    <w:p w14:paraId="0D47B9F5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>Information Act.</w:t>
      </w:r>
    </w:p>
    <w:p w14:paraId="13B59AC3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Description of Requested Records:</w:t>
      </w:r>
    </w:p>
    <w:p w14:paraId="38FEEB81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All studies and/or reports in the possession, custody or control of the Centers for Disease</w:t>
      </w:r>
    </w:p>
    <w:p w14:paraId="269D8457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Control and Prevention (CDC) and/or the Agency for Toxic Substances and Disease Registry</w:t>
      </w:r>
    </w:p>
    <w:p w14:paraId="03EAB43B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(ATSDR) describing the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purification </w:t>
      </w:r>
      <w:r>
        <w:rPr>
          <w:rFonts w:ascii="Calibri" w:hAnsi="Calibri" w:cs="Calibri"/>
          <w:color w:val="000000"/>
          <w:sz w:val="23"/>
          <w:szCs w:val="23"/>
        </w:rPr>
        <w:t xml:space="preserve">of any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"Ebolavirus" said to have caused disease in</w:t>
      </w:r>
    </w:p>
    <w:p w14:paraId="5E10FEDE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humans (i.e. the "Ebola virus", "Sudan virus", "Taï Forest virus", "Bundibugyo virus") </w:t>
      </w:r>
      <w:r>
        <w:rPr>
          <w:rFonts w:ascii="Calibri" w:hAnsi="Calibri" w:cs="Calibri"/>
          <w:color w:val="000000"/>
          <w:sz w:val="23"/>
          <w:szCs w:val="23"/>
        </w:rPr>
        <w:t>(via</w:t>
      </w:r>
    </w:p>
    <w:p w14:paraId="4D0E76C5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maceration, filtration and use of an ultracentrifuge; also referred to at times by some</w:t>
      </w:r>
    </w:p>
    <w:p w14:paraId="3EEF4187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people as "isolation"), directly from a sample taken from a diseased human, where the</w:t>
      </w:r>
    </w:p>
    <w:p w14:paraId="7BB1A956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patient sample was not first combined with any other source of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genetic </w:t>
      </w:r>
      <w:r>
        <w:rPr>
          <w:rFonts w:ascii="Calibri" w:hAnsi="Calibri" w:cs="Calibri"/>
          <w:color w:val="000000"/>
          <w:sz w:val="23"/>
          <w:szCs w:val="23"/>
        </w:rPr>
        <w:t>material (i.e.</w:t>
      </w:r>
    </w:p>
    <w:p w14:paraId="69BA4B84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monkey kidney cells aka Vero cells; fetal bovine serum).</w:t>
      </w:r>
    </w:p>
    <w:p w14:paraId="2AEFE9C9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Please note that I am not requesting studies/reports where researchers failed to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purify </w:t>
      </w:r>
      <w:r>
        <w:rPr>
          <w:rFonts w:ascii="Calibri" w:hAnsi="Calibri" w:cs="Calibri"/>
          <w:color w:val="000000"/>
          <w:sz w:val="23"/>
          <w:szCs w:val="23"/>
        </w:rPr>
        <w:t>the</w:t>
      </w:r>
    </w:p>
    <w:p w14:paraId="50E88DE6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suspected "virus" and instead:</w:t>
      </w:r>
    </w:p>
    <w:p w14:paraId="04988E25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3"/>
          <w:szCs w:val="23"/>
        </w:rPr>
        <w:t>cultured an unpurified sample or other unpurified substance, and/or</w:t>
      </w:r>
    </w:p>
    <w:p w14:paraId="6B91CFE5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3"/>
          <w:szCs w:val="23"/>
        </w:rPr>
        <w:t>performed an amplification test (i.e. a PCR test) on all the RNA from a patient</w:t>
      </w:r>
    </w:p>
    <w:p w14:paraId="53E175B5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sample or from a cell culture, or on genetic material from any unpurified substance,</w:t>
      </w:r>
    </w:p>
    <w:p w14:paraId="0B6D81CA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and/or</w:t>
      </w:r>
    </w:p>
    <w:p w14:paraId="0318DE7B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3"/>
          <w:szCs w:val="23"/>
        </w:rPr>
        <w:t>sequenced the total RNA from a patient sample or from a cell culture or from any</w:t>
      </w:r>
    </w:p>
    <w:p w14:paraId="6C1BBBB8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unpurified substance, and/or</w:t>
      </w:r>
    </w:p>
    <w:p w14:paraId="7EFD7409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3"/>
          <w:szCs w:val="23"/>
        </w:rPr>
        <w:t>produced electron microscopy images of unpurified things.</w:t>
      </w:r>
    </w:p>
    <w:p w14:paraId="5C59674B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For further clarity, please note I am already aware that according to virus theory a "virus"</w:t>
      </w:r>
    </w:p>
    <w:p w14:paraId="6F6188A3" w14:textId="6CDC82FB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requires host cells in order to replicate, and I am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not </w:t>
      </w:r>
      <w:r>
        <w:rPr>
          <w:rFonts w:ascii="Calibri" w:hAnsi="Calibri" w:cs="Calibri"/>
          <w:color w:val="000000"/>
          <w:sz w:val="23"/>
          <w:szCs w:val="23"/>
        </w:rPr>
        <w:t>requesting records describing the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replication </w:t>
      </w:r>
      <w:r>
        <w:rPr>
          <w:rFonts w:ascii="Calibri" w:hAnsi="Calibri" w:cs="Calibri"/>
          <w:color w:val="000000"/>
          <w:sz w:val="23"/>
          <w:szCs w:val="23"/>
        </w:rPr>
        <w:t>of a "virus" without host cells.</w:t>
      </w:r>
    </w:p>
    <w:p w14:paraId="0BC3DB57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Further, I am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not </w:t>
      </w:r>
      <w:r>
        <w:rPr>
          <w:rFonts w:ascii="Calibri" w:hAnsi="Calibri" w:cs="Calibri"/>
          <w:color w:val="000000"/>
          <w:sz w:val="23"/>
          <w:szCs w:val="23"/>
        </w:rPr>
        <w:t>requesting records that describe a suspected "virus" floating in a vacuum; I</w:t>
      </w:r>
    </w:p>
    <w:p w14:paraId="73C25179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am simply requesting records that describe its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purification </w:t>
      </w:r>
      <w:r>
        <w:rPr>
          <w:rFonts w:ascii="Calibri" w:hAnsi="Calibri" w:cs="Calibri"/>
          <w:color w:val="000000"/>
          <w:sz w:val="23"/>
          <w:szCs w:val="23"/>
        </w:rPr>
        <w:t>(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separation </w:t>
      </w:r>
      <w:r>
        <w:rPr>
          <w:rFonts w:ascii="Calibri" w:hAnsi="Calibri" w:cs="Calibri"/>
          <w:color w:val="000000"/>
          <w:sz w:val="23"/>
          <w:szCs w:val="23"/>
        </w:rPr>
        <w:t>from everything else</w:t>
      </w:r>
    </w:p>
    <w:p w14:paraId="00BC89FE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 the patient sample, as per standard laboratory practices for the purification of other small</w:t>
      </w:r>
    </w:p>
    <w:p w14:paraId="5C0692A3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things).</w:t>
      </w:r>
    </w:p>
    <w:p w14:paraId="03346E5B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Please also note that my request is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 xml:space="preserve">not limited </w:t>
      </w:r>
      <w:r>
        <w:rPr>
          <w:rFonts w:ascii="Calibri" w:hAnsi="Calibri" w:cs="Calibri"/>
          <w:color w:val="000000"/>
          <w:sz w:val="23"/>
          <w:szCs w:val="23"/>
        </w:rPr>
        <w:t>to records that were authored by the CDC or</w:t>
      </w:r>
    </w:p>
    <w:p w14:paraId="0D7A50A9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ATSDR or that pertain to work done at/by the CDC or ATSDR. Rather, my request includes</w:t>
      </w:r>
    </w:p>
    <w:p w14:paraId="28750E55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any record matching the above description, for example (but not limited to) any published</w:t>
      </w:r>
    </w:p>
    <w:p w14:paraId="2DB3A06E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peer-reviewed study authored by anyone, anywhere, ever that has been downloaded or</w:t>
      </w:r>
    </w:p>
    <w:p w14:paraId="5F1E75B9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printed by the CDC or ATSDR and possibly (but not necessarily) relied on as evidence of a</w:t>
      </w:r>
    </w:p>
    <w:p w14:paraId="2E972B46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disease-causing "influenza virus".</w:t>
      </w:r>
    </w:p>
    <w:p w14:paraId="7863F9F0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If any records match the above description of requested records and are currently available</w:t>
      </w:r>
    </w:p>
    <w:p w14:paraId="2E786067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to the public elsewhere, please provide enough information about each record so that I may</w:t>
      </w:r>
    </w:p>
    <w:p w14:paraId="5B171EC4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identify and access each one with certainty (i.e. title, author(s), date, journal, where the</w:t>
      </w:r>
    </w:p>
    <w:p w14:paraId="21042CC2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public may access it). Please provide URLs where possible.</w:t>
      </w:r>
    </w:p>
    <w:p w14:paraId="3835C301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Format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186BD82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Pdf documents sent to me via email; I do not wish for anything to be shipped to me.</w:t>
      </w:r>
    </w:p>
    <w:p w14:paraId="2920C3EC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Contact Information:</w:t>
      </w:r>
    </w:p>
    <w:p w14:paraId="69090834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Last name: Massey</w:t>
      </w:r>
    </w:p>
    <w:p w14:paraId="1A8CA592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First name: Christine</w:t>
      </w:r>
    </w:p>
    <w:p w14:paraId="20B898C6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Address: xxxxxxxxxxxxxxxxxxxxxxxxxxxx</w:t>
      </w:r>
    </w:p>
    <w:p w14:paraId="64C9A963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Phone: xxxxxxxxxxxxxxxxxx</w:t>
      </w:r>
    </w:p>
    <w:p w14:paraId="2774236B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Email: </w:t>
      </w:r>
      <w:r>
        <w:rPr>
          <w:rFonts w:ascii="Calibri" w:hAnsi="Calibri" w:cs="Calibri"/>
          <w:color w:val="0000FF"/>
          <w:sz w:val="23"/>
          <w:szCs w:val="23"/>
        </w:rPr>
        <w:t>xxxxxxxxxxxxxxxxxxxxxxx</w:t>
      </w:r>
    </w:p>
    <w:p w14:paraId="2D7F7B4A" w14:textId="7777777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Thank you in advance and best wishes,</w:t>
      </w:r>
    </w:p>
    <w:p w14:paraId="6BAFE993" w14:textId="67BC39D4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Christine Massey, M.Sc.</w:t>
      </w:r>
    </w:p>
    <w:p w14:paraId="3B037679" w14:textId="23D87835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28848DE" w14:textId="01604EA9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6B64CFC" w14:textId="7AB44419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0A5759B" w14:textId="169DA556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8DC889E" w14:textId="7F71EDF6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0C2EB08" w14:textId="60BF64B3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9871C38" w14:textId="3F52471E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7F1B45" w14:textId="714609F1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F867A0" w14:textId="22AC2F62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2A2764D" w14:textId="6DA14E8C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04F443F" w14:textId="5BFA1A99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4DB4723" w14:textId="0B44BE3E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74310A9" w14:textId="12E30FD2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BE29866" w14:textId="2EFD41DE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4D4C00F" w14:textId="30D8D432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951465A" w14:textId="0E04A96A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3E3FC41" w14:textId="3C514505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4D1B0E1" w14:textId="4B7B55F8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59DE7B4" w14:textId="25CED1B7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A500D7C" w14:textId="3C2203C5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FF77F78" w14:textId="54E215CE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06B5961" w14:textId="3150940A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B4C0724" w14:textId="2EBAEEAC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62FEA5" w14:textId="74CFE8B0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71EA597" w14:textId="1DC38339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08DF4BA" w14:textId="10F2674E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E71C5D2" w14:textId="2DBEE2C1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F0DDB4F" w14:textId="21A32D55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C0EE23C" w14:textId="3209CECC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D4F2806" w14:textId="20BF45B3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4E19D7F" w14:textId="3E63F731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C0ED56A" w14:textId="001E0958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B593389" w14:textId="481ADBF2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701F63" w14:textId="2805A73E" w:rsidR="00C46179" w:rsidRDefault="00C46179" w:rsidP="00C46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C46179"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50A1E7E9" wp14:editId="41AD14D9">
            <wp:extent cx="5743575" cy="7515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79" w:rsidSect="00B37A62"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C31B4"/>
    <w:multiLevelType w:val="hybridMultilevel"/>
    <w:tmpl w:val="F33AB880"/>
    <w:lvl w:ilvl="0" w:tplc="61FEA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5609"/>
    <w:multiLevelType w:val="hybridMultilevel"/>
    <w:tmpl w:val="4580BF68"/>
    <w:lvl w:ilvl="0" w:tplc="F3CA2D9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6"/>
    <w:rsid w:val="00011446"/>
    <w:rsid w:val="0037206D"/>
    <w:rsid w:val="009E515F"/>
    <w:rsid w:val="00B03243"/>
    <w:rsid w:val="00B37A62"/>
    <w:rsid w:val="00C46179"/>
    <w:rsid w:val="00F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288E"/>
  <w15:chartTrackingRefBased/>
  <w15:docId w15:val="{2C0D91E4-DC22-42A6-9D59-2241FFB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oneeyedbudgie.com/the-truth-centre%20(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3</cp:revision>
  <cp:lastPrinted>2021-03-26T17:26:00Z</cp:lastPrinted>
  <dcterms:created xsi:type="dcterms:W3CDTF">2021-03-26T17:17:00Z</dcterms:created>
  <dcterms:modified xsi:type="dcterms:W3CDTF">2021-03-26T17:33:00Z</dcterms:modified>
</cp:coreProperties>
</file>