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6F35" w14:textId="3647BBED" w:rsidR="00DA0E3B" w:rsidRDefault="00DA0E3B" w:rsidP="00DA0E3B">
      <w:pPr>
        <w:rPr>
          <w:sz w:val="28"/>
          <w:szCs w:val="28"/>
          <w:u w:val="single"/>
        </w:rPr>
      </w:pPr>
      <w:r w:rsidRPr="001C0252">
        <w:rPr>
          <w:b/>
          <w:bCs/>
          <w:sz w:val="28"/>
          <w:szCs w:val="28"/>
        </w:rPr>
        <w:t>Paper</w:t>
      </w:r>
      <w:r w:rsidRPr="00D0724E">
        <w:rPr>
          <w:sz w:val="28"/>
          <w:szCs w:val="28"/>
        </w:rPr>
        <w:t xml:space="preserve">: </w:t>
      </w:r>
      <w:r w:rsidR="00A052C7">
        <w:rPr>
          <w:color w:val="0070C0"/>
          <w:sz w:val="28"/>
          <w:szCs w:val="28"/>
          <w:u w:val="single"/>
        </w:rPr>
        <w:t>Proving Causative Relationship Between Pathogen and Disease - K</w:t>
      </w:r>
      <w:r>
        <w:rPr>
          <w:color w:val="0070C0"/>
          <w:sz w:val="28"/>
          <w:szCs w:val="28"/>
          <w:u w:val="single"/>
        </w:rPr>
        <w:t>och’s Postulates</w:t>
      </w:r>
    </w:p>
    <w:p w14:paraId="2E8E3699" w14:textId="13244A59" w:rsidR="00DA0E3B" w:rsidRDefault="00DA0E3B" w:rsidP="00DA0E3B">
      <w:pPr>
        <w:rPr>
          <w:sz w:val="28"/>
          <w:szCs w:val="28"/>
          <w:u w:val="single"/>
        </w:rPr>
      </w:pPr>
      <w:r w:rsidRPr="001C0252">
        <w:rPr>
          <w:b/>
          <w:bCs/>
          <w:sz w:val="28"/>
          <w:szCs w:val="28"/>
        </w:rPr>
        <w:t>Date</w:t>
      </w:r>
      <w:r>
        <w:rPr>
          <w:sz w:val="28"/>
          <w:szCs w:val="28"/>
        </w:rPr>
        <w:t xml:space="preserve">:  </w:t>
      </w:r>
      <w:r>
        <w:rPr>
          <w:color w:val="0070C0"/>
          <w:sz w:val="28"/>
          <w:szCs w:val="28"/>
        </w:rPr>
        <w:t>07 May</w:t>
      </w:r>
      <w:r w:rsidRPr="00815D19">
        <w:rPr>
          <w:color w:val="0070C0"/>
          <w:sz w:val="28"/>
          <w:szCs w:val="28"/>
        </w:rPr>
        <w:t xml:space="preserve"> 2020</w:t>
      </w:r>
      <w:r w:rsidR="003D6A6C">
        <w:rPr>
          <w:color w:val="0070C0"/>
          <w:sz w:val="28"/>
          <w:szCs w:val="28"/>
        </w:rPr>
        <w:t xml:space="preserve"> (rev. </w:t>
      </w:r>
      <w:r w:rsidR="00A11197">
        <w:rPr>
          <w:color w:val="0070C0"/>
          <w:sz w:val="28"/>
          <w:szCs w:val="28"/>
        </w:rPr>
        <w:t>2</w:t>
      </w:r>
      <w:r w:rsidR="003D6A6C">
        <w:rPr>
          <w:color w:val="0070C0"/>
          <w:sz w:val="28"/>
          <w:szCs w:val="28"/>
        </w:rPr>
        <w:t xml:space="preserve">3 </w:t>
      </w:r>
      <w:r w:rsidR="00A70C0C">
        <w:rPr>
          <w:color w:val="0070C0"/>
          <w:sz w:val="28"/>
          <w:szCs w:val="28"/>
        </w:rPr>
        <w:t>Sep. 2021</w:t>
      </w:r>
      <w:r w:rsidR="003D6A6C">
        <w:rPr>
          <w:color w:val="0070C0"/>
          <w:sz w:val="28"/>
          <w:szCs w:val="28"/>
        </w:rPr>
        <w:t>)</w:t>
      </w:r>
    </w:p>
    <w:p w14:paraId="20D1461A" w14:textId="77777777" w:rsidR="00DA0E3B" w:rsidRDefault="00DA0E3B" w:rsidP="00DA0E3B">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4DC9B85E" w14:textId="58932E42" w:rsidR="00A052C7" w:rsidRPr="00A052C7" w:rsidRDefault="00DA0E3B" w:rsidP="00DA0E3B">
      <w:pPr>
        <w:rPr>
          <w:color w:val="0070C0"/>
          <w:sz w:val="28"/>
          <w:szCs w:val="28"/>
        </w:rPr>
      </w:pPr>
      <w:r w:rsidRPr="001C0252">
        <w:rPr>
          <w:b/>
          <w:bCs/>
          <w:sz w:val="28"/>
          <w:szCs w:val="28"/>
        </w:rPr>
        <w:t>Topic</w:t>
      </w:r>
      <w:r>
        <w:rPr>
          <w:sz w:val="28"/>
          <w:szCs w:val="28"/>
        </w:rPr>
        <w:t xml:space="preserve">:  </w:t>
      </w:r>
      <w:r w:rsidRPr="00DA0E3B">
        <w:rPr>
          <w:color w:val="0070C0"/>
          <w:sz w:val="28"/>
          <w:szCs w:val="28"/>
        </w:rPr>
        <w:t xml:space="preserve">Koch's postulates are four criteria designed to establish a causative relationship between a </w:t>
      </w:r>
      <w:r w:rsidR="00A70C0C">
        <w:rPr>
          <w:color w:val="0070C0"/>
          <w:sz w:val="28"/>
          <w:szCs w:val="28"/>
        </w:rPr>
        <w:t>*“</w:t>
      </w:r>
      <w:r w:rsidRPr="00DA0E3B">
        <w:rPr>
          <w:color w:val="0070C0"/>
          <w:sz w:val="28"/>
          <w:szCs w:val="28"/>
        </w:rPr>
        <w:t>microbe</w:t>
      </w:r>
      <w:r w:rsidR="00A70C0C">
        <w:rPr>
          <w:color w:val="0070C0"/>
          <w:sz w:val="28"/>
          <w:szCs w:val="28"/>
        </w:rPr>
        <w:t>”</w:t>
      </w:r>
      <w:r w:rsidRPr="00DA0E3B">
        <w:rPr>
          <w:color w:val="0070C0"/>
          <w:sz w:val="28"/>
          <w:szCs w:val="28"/>
        </w:rPr>
        <w:t xml:space="preserve"> and a disease. The postulates were formulated by Robert Koch and Friedrich Loeffler in 1884, based on earlier concepts described by Jakob Henle, and refined and published by Koch in 1890.</w:t>
      </w:r>
      <w:r w:rsidR="00A052C7">
        <w:rPr>
          <w:color w:val="0070C0"/>
          <w:sz w:val="28"/>
          <w:szCs w:val="28"/>
        </w:rPr>
        <w:t xml:space="preserve">  (Wikipedia)</w:t>
      </w:r>
    </w:p>
    <w:p w14:paraId="046F8418" w14:textId="17954A0F" w:rsidR="00DA0E3B" w:rsidRDefault="00FF63E7" w:rsidP="00DA0E3B">
      <w:pPr>
        <w:rPr>
          <w:sz w:val="24"/>
          <w:szCs w:val="24"/>
        </w:rPr>
      </w:pPr>
      <w:r>
        <w:rPr>
          <w:sz w:val="24"/>
          <w:szCs w:val="24"/>
          <w:u w:val="single"/>
        </w:rPr>
        <w:t>Preamble</w:t>
      </w:r>
    </w:p>
    <w:p w14:paraId="5546EE2D" w14:textId="0E97AB18" w:rsidR="00FF63E7" w:rsidRDefault="00FF63E7" w:rsidP="00DA0E3B">
      <w:pPr>
        <w:rPr>
          <w:sz w:val="24"/>
          <w:szCs w:val="24"/>
        </w:rPr>
      </w:pPr>
      <w:r>
        <w:rPr>
          <w:sz w:val="24"/>
          <w:szCs w:val="24"/>
        </w:rPr>
        <w:t>Koch’s Postulates, should be carried out with a sufficient number of confirmed, infected subjects, along with the same number of control group subjects.  Test groups would logically be in the order of 100-500 subjects to authentically prove the</w:t>
      </w:r>
      <w:r w:rsidR="00D20D73">
        <w:rPr>
          <w:sz w:val="24"/>
          <w:szCs w:val="24"/>
        </w:rPr>
        <w:t xml:space="preserve"> </w:t>
      </w:r>
      <w:r w:rsidR="0045436B">
        <w:rPr>
          <w:sz w:val="24"/>
          <w:szCs w:val="24"/>
        </w:rPr>
        <w:t>supposed relationship between the microbe and disease state.</w:t>
      </w:r>
      <w:r w:rsidR="00D20D73">
        <w:rPr>
          <w:sz w:val="24"/>
          <w:szCs w:val="24"/>
        </w:rPr>
        <w:t xml:space="preserve">  They</w:t>
      </w:r>
      <w:r>
        <w:rPr>
          <w:sz w:val="24"/>
          <w:szCs w:val="24"/>
        </w:rPr>
        <w:t xml:space="preserve"> are as follows:</w:t>
      </w:r>
    </w:p>
    <w:p w14:paraId="06ABAA04" w14:textId="5BD381A4" w:rsidR="00D20D73" w:rsidRDefault="00D20D73" w:rsidP="001F5B22">
      <w:pPr>
        <w:pStyle w:val="ListParagraph"/>
        <w:numPr>
          <w:ilvl w:val="0"/>
          <w:numId w:val="3"/>
        </w:numPr>
        <w:rPr>
          <w:sz w:val="24"/>
          <w:szCs w:val="24"/>
        </w:rPr>
      </w:pPr>
      <w:r>
        <w:rPr>
          <w:sz w:val="24"/>
          <w:szCs w:val="24"/>
        </w:rPr>
        <w:t>A test</w:t>
      </w:r>
      <w:r w:rsidRPr="00D20D73">
        <w:rPr>
          <w:sz w:val="24"/>
          <w:szCs w:val="24"/>
        </w:rPr>
        <w:t xml:space="preserve"> group</w:t>
      </w:r>
      <w:r>
        <w:rPr>
          <w:sz w:val="24"/>
          <w:szCs w:val="24"/>
        </w:rPr>
        <w:t xml:space="preserve"> of subjects </w:t>
      </w:r>
      <w:r w:rsidRPr="00D20D73">
        <w:rPr>
          <w:sz w:val="24"/>
          <w:szCs w:val="24"/>
        </w:rPr>
        <w:t>must all exhibit a well-defined set of symptoms</w:t>
      </w:r>
      <w:r w:rsidR="0045436B">
        <w:rPr>
          <w:sz w:val="24"/>
          <w:szCs w:val="24"/>
        </w:rPr>
        <w:t xml:space="preserve"> (not vague)</w:t>
      </w:r>
      <w:r>
        <w:rPr>
          <w:sz w:val="24"/>
          <w:szCs w:val="24"/>
        </w:rPr>
        <w:t>.</w:t>
      </w:r>
      <w:r w:rsidRPr="00D20D73">
        <w:rPr>
          <w:sz w:val="24"/>
          <w:szCs w:val="24"/>
        </w:rPr>
        <w:t xml:space="preserve"> </w:t>
      </w:r>
    </w:p>
    <w:p w14:paraId="05DF4316" w14:textId="474585B7" w:rsidR="00FF63E7" w:rsidRDefault="00D20D73" w:rsidP="001F5B22">
      <w:pPr>
        <w:pStyle w:val="ListParagraph"/>
        <w:numPr>
          <w:ilvl w:val="0"/>
          <w:numId w:val="3"/>
        </w:numPr>
        <w:rPr>
          <w:sz w:val="24"/>
          <w:szCs w:val="24"/>
        </w:rPr>
      </w:pPr>
      <w:r>
        <w:rPr>
          <w:sz w:val="24"/>
          <w:szCs w:val="24"/>
        </w:rPr>
        <w:t>T</w:t>
      </w:r>
      <w:r w:rsidRPr="00D20D73">
        <w:rPr>
          <w:sz w:val="24"/>
          <w:szCs w:val="24"/>
        </w:rPr>
        <w:t>he microorganism must be found in abundance in 100% of all of th</w:t>
      </w:r>
      <w:r>
        <w:rPr>
          <w:sz w:val="24"/>
          <w:szCs w:val="24"/>
        </w:rPr>
        <w:t xml:space="preserve">is </w:t>
      </w:r>
      <w:r w:rsidR="00A052C7">
        <w:rPr>
          <w:sz w:val="24"/>
          <w:szCs w:val="24"/>
        </w:rPr>
        <w:t>symptomatic</w:t>
      </w:r>
      <w:r>
        <w:rPr>
          <w:sz w:val="24"/>
          <w:szCs w:val="24"/>
        </w:rPr>
        <w:t xml:space="preserve"> group.</w:t>
      </w:r>
    </w:p>
    <w:p w14:paraId="6336617B" w14:textId="79465B0A" w:rsidR="00D20D73" w:rsidRDefault="00D20D73" w:rsidP="001F5B22">
      <w:pPr>
        <w:pStyle w:val="ListParagraph"/>
        <w:numPr>
          <w:ilvl w:val="0"/>
          <w:numId w:val="3"/>
        </w:numPr>
        <w:rPr>
          <w:sz w:val="24"/>
          <w:szCs w:val="24"/>
        </w:rPr>
      </w:pPr>
      <w:r>
        <w:rPr>
          <w:sz w:val="24"/>
          <w:szCs w:val="24"/>
        </w:rPr>
        <w:t xml:space="preserve">The microorganism must not be found in 100% of </w:t>
      </w:r>
      <w:r w:rsidR="00A052C7">
        <w:rPr>
          <w:sz w:val="24"/>
          <w:szCs w:val="24"/>
        </w:rPr>
        <w:t>a</w:t>
      </w:r>
      <w:r>
        <w:rPr>
          <w:sz w:val="24"/>
          <w:szCs w:val="24"/>
        </w:rPr>
        <w:t xml:space="preserve"> healthy control group.</w:t>
      </w:r>
    </w:p>
    <w:p w14:paraId="294DC775" w14:textId="7B6EF945" w:rsidR="00D20D73" w:rsidRDefault="00D20D73" w:rsidP="001F5B22">
      <w:pPr>
        <w:pStyle w:val="ListParagraph"/>
        <w:numPr>
          <w:ilvl w:val="0"/>
          <w:numId w:val="3"/>
        </w:numPr>
        <w:rPr>
          <w:sz w:val="24"/>
          <w:szCs w:val="24"/>
        </w:rPr>
      </w:pPr>
      <w:r w:rsidRPr="00A052C7">
        <w:rPr>
          <w:b/>
          <w:bCs/>
          <w:sz w:val="24"/>
          <w:szCs w:val="24"/>
        </w:rPr>
        <w:t>a)</w:t>
      </w:r>
      <w:r>
        <w:rPr>
          <w:sz w:val="24"/>
          <w:szCs w:val="24"/>
        </w:rPr>
        <w:t xml:space="preserve"> The microorganism must be isolated &amp; purified (so as not to promote error),</w:t>
      </w:r>
    </w:p>
    <w:p w14:paraId="6B5DC213" w14:textId="5CE051A9" w:rsidR="00D20D73" w:rsidRDefault="00D20D73" w:rsidP="00D20D73">
      <w:pPr>
        <w:pStyle w:val="ListParagraph"/>
        <w:rPr>
          <w:sz w:val="24"/>
          <w:szCs w:val="24"/>
        </w:rPr>
      </w:pPr>
      <w:r w:rsidRPr="00A052C7">
        <w:rPr>
          <w:b/>
          <w:bCs/>
          <w:sz w:val="24"/>
          <w:szCs w:val="24"/>
        </w:rPr>
        <w:t>b)</w:t>
      </w:r>
      <w:r>
        <w:rPr>
          <w:sz w:val="24"/>
          <w:szCs w:val="24"/>
        </w:rPr>
        <w:t xml:space="preserve"> The </w:t>
      </w:r>
      <w:r w:rsidR="00A052C7">
        <w:rPr>
          <w:sz w:val="24"/>
          <w:szCs w:val="24"/>
        </w:rPr>
        <w:t xml:space="preserve">purified/isolated </w:t>
      </w:r>
      <w:r>
        <w:rPr>
          <w:sz w:val="24"/>
          <w:szCs w:val="24"/>
        </w:rPr>
        <w:t xml:space="preserve">microorganism </w:t>
      </w:r>
      <w:r w:rsidR="00A052C7">
        <w:rPr>
          <w:sz w:val="24"/>
          <w:szCs w:val="24"/>
        </w:rPr>
        <w:t xml:space="preserve">is used to </w:t>
      </w:r>
      <w:r w:rsidR="00A052C7" w:rsidRPr="0045436B">
        <w:rPr>
          <w:i/>
          <w:iCs/>
          <w:sz w:val="24"/>
          <w:szCs w:val="24"/>
        </w:rPr>
        <w:t>in</w:t>
      </w:r>
      <w:r w:rsidR="002511C8" w:rsidRPr="0045436B">
        <w:rPr>
          <w:i/>
          <w:iCs/>
          <w:sz w:val="24"/>
          <w:szCs w:val="24"/>
        </w:rPr>
        <w:t>oculate</w:t>
      </w:r>
      <w:r w:rsidR="00A052C7">
        <w:rPr>
          <w:sz w:val="24"/>
          <w:szCs w:val="24"/>
        </w:rPr>
        <w:t xml:space="preserve"> a healthy test group.</w:t>
      </w:r>
    </w:p>
    <w:p w14:paraId="0B9E7D45" w14:textId="70D9CE7F" w:rsidR="00A052C7" w:rsidRDefault="00A052C7" w:rsidP="00D20D73">
      <w:pPr>
        <w:pStyle w:val="ListParagraph"/>
        <w:rPr>
          <w:sz w:val="24"/>
          <w:szCs w:val="24"/>
        </w:rPr>
      </w:pPr>
      <w:r w:rsidRPr="00A052C7">
        <w:rPr>
          <w:b/>
          <w:bCs/>
          <w:sz w:val="24"/>
          <w:szCs w:val="24"/>
        </w:rPr>
        <w:t>c)</w:t>
      </w:r>
      <w:r>
        <w:rPr>
          <w:sz w:val="24"/>
          <w:szCs w:val="24"/>
        </w:rPr>
        <w:t xml:space="preserve"> The same set of symptoms must </w:t>
      </w:r>
      <w:r w:rsidR="0045436B">
        <w:rPr>
          <w:sz w:val="24"/>
          <w:szCs w:val="24"/>
        </w:rPr>
        <w:t>emerge,</w:t>
      </w:r>
      <w:r>
        <w:rPr>
          <w:sz w:val="24"/>
          <w:szCs w:val="24"/>
        </w:rPr>
        <w:t xml:space="preserve"> and the culture must ‘grow out’ in this test group.</w:t>
      </w:r>
    </w:p>
    <w:p w14:paraId="1C000D13" w14:textId="5E74AF0A" w:rsidR="00A052C7" w:rsidRDefault="00A052C7" w:rsidP="00D20D73">
      <w:pPr>
        <w:pStyle w:val="ListParagraph"/>
        <w:rPr>
          <w:sz w:val="24"/>
          <w:szCs w:val="24"/>
        </w:rPr>
      </w:pPr>
      <w:r w:rsidRPr="00A052C7">
        <w:rPr>
          <w:b/>
          <w:bCs/>
          <w:sz w:val="24"/>
          <w:szCs w:val="24"/>
        </w:rPr>
        <w:t>d)</w:t>
      </w:r>
      <w:r>
        <w:rPr>
          <w:sz w:val="24"/>
          <w:szCs w:val="24"/>
        </w:rPr>
        <w:t xml:space="preserve"> The microorganism must be reisolated from this test group and identified as being identical to the original specific causative agent.</w:t>
      </w:r>
    </w:p>
    <w:p w14:paraId="3D6BFCA8" w14:textId="54BBE265" w:rsidR="00A052C7" w:rsidRDefault="00A052C7" w:rsidP="00A052C7">
      <w:pPr>
        <w:rPr>
          <w:sz w:val="24"/>
          <w:szCs w:val="24"/>
        </w:rPr>
      </w:pPr>
      <w:r>
        <w:rPr>
          <w:sz w:val="24"/>
          <w:szCs w:val="24"/>
          <w:u w:val="single"/>
        </w:rPr>
        <w:t xml:space="preserve">Koch’s Postulates </w:t>
      </w:r>
      <w:r w:rsidR="009B7427">
        <w:rPr>
          <w:sz w:val="24"/>
          <w:szCs w:val="24"/>
          <w:u w:val="single"/>
        </w:rPr>
        <w:t>– Weakness?</w:t>
      </w:r>
    </w:p>
    <w:p w14:paraId="33A6142F" w14:textId="04171650" w:rsidR="00163467" w:rsidRDefault="00163467" w:rsidP="00A052C7">
      <w:pPr>
        <w:rPr>
          <w:sz w:val="24"/>
          <w:szCs w:val="24"/>
        </w:rPr>
      </w:pPr>
      <w:r>
        <w:rPr>
          <w:sz w:val="24"/>
          <w:szCs w:val="24"/>
        </w:rPr>
        <w:t xml:space="preserve">Based upon the details of the Postulates as described above, </w:t>
      </w:r>
      <w:r w:rsidR="009B7427">
        <w:rPr>
          <w:sz w:val="24"/>
          <w:szCs w:val="24"/>
        </w:rPr>
        <w:t xml:space="preserve">specifically, the relationship of a pathogen and what is termed a “disease state”, is not exactly well defined.  Technically, there is no </w:t>
      </w:r>
      <w:r w:rsidR="009B7427" w:rsidRPr="009B7427">
        <w:rPr>
          <w:i/>
          <w:iCs/>
          <w:sz w:val="24"/>
          <w:szCs w:val="24"/>
        </w:rPr>
        <w:t>defining mechanism</w:t>
      </w:r>
      <w:r w:rsidR="009B7427">
        <w:rPr>
          <w:sz w:val="24"/>
          <w:szCs w:val="24"/>
        </w:rPr>
        <w:t xml:space="preserve"> whereby this pathogen is causing the symptoms that are revealed within the group of supposedly infected people.  The mere presence of a pathogen would therefore be </w:t>
      </w:r>
      <w:r w:rsidR="009B7427">
        <w:rPr>
          <w:i/>
          <w:iCs/>
          <w:sz w:val="24"/>
          <w:szCs w:val="24"/>
        </w:rPr>
        <w:t>assumed</w:t>
      </w:r>
      <w:r w:rsidR="009B7427">
        <w:rPr>
          <w:sz w:val="24"/>
          <w:szCs w:val="24"/>
        </w:rPr>
        <w:t xml:space="preserve"> to be causing the symptoms, from the application of the Postulates.  The percentage of doubt exhibited here</w:t>
      </w:r>
      <w:r w:rsidR="002511C8">
        <w:rPr>
          <w:sz w:val="24"/>
          <w:szCs w:val="24"/>
        </w:rPr>
        <w:t>, while undefinable, is present nonetheless.  Extra analysis into the defining mechanism would be needed to complete the “causative” implication.</w:t>
      </w:r>
    </w:p>
    <w:p w14:paraId="04BFBF2D" w14:textId="72CF7834" w:rsidR="002511C8" w:rsidRDefault="002511C8" w:rsidP="00A052C7">
      <w:pPr>
        <w:rPr>
          <w:sz w:val="24"/>
          <w:szCs w:val="24"/>
        </w:rPr>
      </w:pPr>
      <w:r>
        <w:rPr>
          <w:sz w:val="24"/>
          <w:szCs w:val="24"/>
          <w:u w:val="single"/>
        </w:rPr>
        <w:t>Transmissibility and Infectious Contagion</w:t>
      </w:r>
    </w:p>
    <w:p w14:paraId="12DC86B7" w14:textId="7E1AA199" w:rsidR="002511C8" w:rsidRDefault="002511C8" w:rsidP="00A052C7">
      <w:pPr>
        <w:rPr>
          <w:sz w:val="24"/>
          <w:szCs w:val="24"/>
        </w:rPr>
      </w:pPr>
      <w:r>
        <w:rPr>
          <w:sz w:val="24"/>
          <w:szCs w:val="24"/>
        </w:rPr>
        <w:t xml:space="preserve">Postulate </w:t>
      </w:r>
      <w:proofErr w:type="gramStart"/>
      <w:r>
        <w:rPr>
          <w:sz w:val="24"/>
          <w:szCs w:val="24"/>
        </w:rPr>
        <w:t>4)b</w:t>
      </w:r>
      <w:proofErr w:type="gramEnd"/>
      <w:r>
        <w:rPr>
          <w:sz w:val="24"/>
          <w:szCs w:val="24"/>
        </w:rPr>
        <w:t xml:space="preserve">), </w:t>
      </w:r>
      <w:r w:rsidRPr="0045436B">
        <w:rPr>
          <w:i/>
          <w:iCs/>
          <w:sz w:val="24"/>
          <w:szCs w:val="24"/>
        </w:rPr>
        <w:t>inoculating</w:t>
      </w:r>
      <w:r>
        <w:rPr>
          <w:sz w:val="24"/>
          <w:szCs w:val="24"/>
        </w:rPr>
        <w:t xml:space="preserve"> a healthy host – </w:t>
      </w:r>
    </w:p>
    <w:p w14:paraId="232DEE19" w14:textId="539DDAAC" w:rsidR="002511C8" w:rsidRDefault="002511C8" w:rsidP="00A052C7">
      <w:pPr>
        <w:rPr>
          <w:sz w:val="24"/>
          <w:szCs w:val="24"/>
        </w:rPr>
      </w:pPr>
      <w:r>
        <w:rPr>
          <w:sz w:val="24"/>
          <w:szCs w:val="24"/>
        </w:rPr>
        <w:lastRenderedPageBreak/>
        <w:t>If the process involves anything other than natural transmissibility pathway (contact transfer – lungs</w:t>
      </w:r>
      <w:r w:rsidR="0045436B">
        <w:rPr>
          <w:sz w:val="24"/>
          <w:szCs w:val="24"/>
        </w:rPr>
        <w:t>/</w:t>
      </w:r>
      <w:r>
        <w:rPr>
          <w:sz w:val="24"/>
          <w:szCs w:val="24"/>
        </w:rPr>
        <w:t xml:space="preserve">ingestion, and/or air passage) then infectious contagion is </w:t>
      </w:r>
      <w:r>
        <w:rPr>
          <w:b/>
          <w:bCs/>
          <w:sz w:val="24"/>
          <w:szCs w:val="24"/>
        </w:rPr>
        <w:t>not</w:t>
      </w:r>
      <w:r>
        <w:rPr>
          <w:sz w:val="24"/>
          <w:szCs w:val="24"/>
        </w:rPr>
        <w:t xml:space="preserve"> proven.  In other words, inoculation by injection does not prove </w:t>
      </w:r>
      <w:r>
        <w:rPr>
          <w:b/>
          <w:bCs/>
          <w:sz w:val="24"/>
          <w:szCs w:val="24"/>
        </w:rPr>
        <w:t>infectious contagion</w:t>
      </w:r>
      <w:r>
        <w:rPr>
          <w:sz w:val="24"/>
          <w:szCs w:val="24"/>
        </w:rPr>
        <w:t xml:space="preserve">, specifically because </w:t>
      </w:r>
      <w:r w:rsidR="006F5FA2">
        <w:rPr>
          <w:sz w:val="24"/>
          <w:szCs w:val="24"/>
        </w:rPr>
        <w:t xml:space="preserve">subcutaneous injection does not occur within a social gathering, </w:t>
      </w:r>
      <w:r w:rsidR="0045436B">
        <w:rPr>
          <w:sz w:val="24"/>
          <w:szCs w:val="24"/>
        </w:rPr>
        <w:t>unless of course, that gathering includes</w:t>
      </w:r>
      <w:r w:rsidR="006F5FA2">
        <w:rPr>
          <w:sz w:val="24"/>
          <w:szCs w:val="24"/>
        </w:rPr>
        <w:t xml:space="preserve"> needle using drug addicts.</w:t>
      </w:r>
    </w:p>
    <w:p w14:paraId="6C072E2A" w14:textId="3D61BCDD" w:rsidR="006F5FA2" w:rsidRDefault="006F5FA2" w:rsidP="00A052C7">
      <w:pPr>
        <w:rPr>
          <w:sz w:val="24"/>
          <w:szCs w:val="24"/>
        </w:rPr>
      </w:pPr>
      <w:r>
        <w:rPr>
          <w:sz w:val="24"/>
          <w:szCs w:val="24"/>
        </w:rPr>
        <w:t xml:space="preserve">It is a given that “causative relationship between a microbe and a disease” </w:t>
      </w:r>
      <w:r>
        <w:rPr>
          <w:i/>
          <w:iCs/>
          <w:sz w:val="24"/>
          <w:szCs w:val="24"/>
        </w:rPr>
        <w:t>does not</w:t>
      </w:r>
      <w:r>
        <w:rPr>
          <w:sz w:val="24"/>
          <w:szCs w:val="24"/>
        </w:rPr>
        <w:t xml:space="preserve"> </w:t>
      </w:r>
      <w:r w:rsidRPr="0045436B">
        <w:rPr>
          <w:i/>
          <w:iCs/>
          <w:sz w:val="24"/>
          <w:szCs w:val="24"/>
        </w:rPr>
        <w:t>imply</w:t>
      </w:r>
      <w:r>
        <w:rPr>
          <w:sz w:val="24"/>
          <w:szCs w:val="24"/>
        </w:rPr>
        <w:t xml:space="preserve"> infectious contagion.  This being the case, Koch’s Postulates are only useful for a limited portion of what is the process of proving </w:t>
      </w:r>
      <w:r w:rsidRPr="006F5FA2">
        <w:rPr>
          <w:i/>
          <w:iCs/>
          <w:sz w:val="24"/>
          <w:szCs w:val="24"/>
        </w:rPr>
        <w:t>infectious contagion</w:t>
      </w:r>
      <w:r>
        <w:rPr>
          <w:sz w:val="24"/>
          <w:szCs w:val="24"/>
        </w:rPr>
        <w:t>.</w:t>
      </w:r>
    </w:p>
    <w:p w14:paraId="69974E16" w14:textId="4FD9ED16" w:rsidR="006F5FA2" w:rsidRDefault="006F5FA2" w:rsidP="00A052C7">
      <w:pPr>
        <w:rPr>
          <w:sz w:val="24"/>
          <w:szCs w:val="24"/>
        </w:rPr>
      </w:pPr>
      <w:r>
        <w:rPr>
          <w:sz w:val="24"/>
          <w:szCs w:val="24"/>
          <w:u w:val="single"/>
        </w:rPr>
        <w:t>Koch’s Postulates – The Past 130 Years</w:t>
      </w:r>
    </w:p>
    <w:p w14:paraId="7669322A" w14:textId="412F71A8" w:rsidR="006F5FA2" w:rsidRDefault="006F5FA2" w:rsidP="00A052C7">
      <w:pPr>
        <w:rPr>
          <w:sz w:val="24"/>
          <w:szCs w:val="24"/>
        </w:rPr>
      </w:pPr>
      <w:r>
        <w:rPr>
          <w:sz w:val="24"/>
          <w:szCs w:val="24"/>
        </w:rPr>
        <w:t xml:space="preserve">Dr. Stefan Lanka is a virologist and a biologist.  He began his career studying origins of viral activity, which involved lower life forms in ocean environments.  Interestingly, the study of viral activity in this area, did not involve the high finance of the same study in disease causing agents in human beings.  There </w:t>
      </w:r>
      <w:r w:rsidR="00A868E9">
        <w:rPr>
          <w:sz w:val="24"/>
          <w:szCs w:val="24"/>
        </w:rPr>
        <w:t>wa</w:t>
      </w:r>
      <w:r>
        <w:rPr>
          <w:sz w:val="24"/>
          <w:szCs w:val="24"/>
        </w:rPr>
        <w:t>s an un</w:t>
      </w:r>
      <w:r w:rsidR="00A70C0C">
        <w:rPr>
          <w:sz w:val="24"/>
          <w:szCs w:val="24"/>
        </w:rPr>
        <w:t>bias</w:t>
      </w:r>
      <w:r>
        <w:rPr>
          <w:sz w:val="24"/>
          <w:szCs w:val="24"/>
        </w:rPr>
        <w:t xml:space="preserve">ed presence </w:t>
      </w:r>
      <w:r w:rsidR="00A868E9">
        <w:rPr>
          <w:sz w:val="24"/>
          <w:szCs w:val="24"/>
        </w:rPr>
        <w:t>of research capabilities available to Dr. Lanka, in this regard.</w:t>
      </w:r>
    </w:p>
    <w:p w14:paraId="2D36F4FE" w14:textId="2DE3FA25" w:rsidR="00A868E9" w:rsidRDefault="00A868E9" w:rsidP="00A052C7">
      <w:pPr>
        <w:rPr>
          <w:sz w:val="24"/>
          <w:szCs w:val="24"/>
        </w:rPr>
      </w:pPr>
      <w:r>
        <w:rPr>
          <w:sz w:val="24"/>
          <w:szCs w:val="24"/>
        </w:rPr>
        <w:t xml:space="preserve">In turning his attention to the field of human study and disease-causing pathogens, </w:t>
      </w:r>
      <w:r w:rsidR="008700BD">
        <w:rPr>
          <w:sz w:val="24"/>
          <w:szCs w:val="24"/>
        </w:rPr>
        <w:t xml:space="preserve">and </w:t>
      </w:r>
      <w:r>
        <w:rPr>
          <w:sz w:val="24"/>
          <w:szCs w:val="24"/>
        </w:rPr>
        <w:t xml:space="preserve">through the suggestion of Professor Fritz Pol, Dr. Lanka found some serious inconsistencies in human studies.  Alarmed by the possible ramifications of his findings, he set out to uncover details of our human history and what we have been led to believe.  </w:t>
      </w:r>
    </w:p>
    <w:p w14:paraId="6C69D08D" w14:textId="43B32F57" w:rsidR="00A868E9" w:rsidRDefault="00A868E9" w:rsidP="00A052C7">
      <w:pPr>
        <w:rPr>
          <w:sz w:val="24"/>
          <w:szCs w:val="24"/>
        </w:rPr>
      </w:pPr>
      <w:r>
        <w:rPr>
          <w:sz w:val="24"/>
          <w:szCs w:val="24"/>
        </w:rPr>
        <w:t>Of the several discrepancies that Dr. Lanka uncovered, the one that relates to Koch’s Postulates, and his countryman, Robert Koch is –</w:t>
      </w:r>
    </w:p>
    <w:p w14:paraId="16326114" w14:textId="3A6423F2" w:rsidR="00A868E9" w:rsidRDefault="00A868E9" w:rsidP="00A052C7">
      <w:pPr>
        <w:rPr>
          <w:sz w:val="24"/>
          <w:szCs w:val="24"/>
        </w:rPr>
      </w:pPr>
      <w:r>
        <w:rPr>
          <w:sz w:val="24"/>
          <w:szCs w:val="24"/>
        </w:rPr>
        <w:t>Re: Postulate #4 – “</w:t>
      </w:r>
      <w:r w:rsidRPr="008700BD">
        <w:rPr>
          <w:color w:val="FF0000"/>
          <w:sz w:val="24"/>
          <w:szCs w:val="24"/>
        </w:rPr>
        <w:t>….</w:t>
      </w:r>
      <w:r w:rsidR="008700BD">
        <w:rPr>
          <w:sz w:val="24"/>
          <w:szCs w:val="24"/>
        </w:rPr>
        <w:t xml:space="preserve"> </w:t>
      </w:r>
      <w:r w:rsidRPr="008700BD">
        <w:rPr>
          <w:color w:val="FF0000"/>
          <w:sz w:val="24"/>
          <w:szCs w:val="24"/>
        </w:rPr>
        <w:t>that has never been proven…never…ever!</w:t>
      </w:r>
      <w:r>
        <w:rPr>
          <w:sz w:val="24"/>
          <w:szCs w:val="24"/>
        </w:rPr>
        <w:t>”</w:t>
      </w:r>
    </w:p>
    <w:p w14:paraId="0E13D0E8" w14:textId="15B7D01D" w:rsidR="00A868E9" w:rsidRDefault="00A868E9" w:rsidP="00A052C7">
      <w:pPr>
        <w:rPr>
          <w:sz w:val="24"/>
          <w:szCs w:val="24"/>
        </w:rPr>
      </w:pPr>
      <w:r>
        <w:rPr>
          <w:sz w:val="24"/>
          <w:szCs w:val="24"/>
          <w:u w:val="single"/>
        </w:rPr>
        <w:t>Conclusion</w:t>
      </w:r>
    </w:p>
    <w:p w14:paraId="47B7999D" w14:textId="562D0789" w:rsidR="00A868E9" w:rsidRPr="004743D6" w:rsidRDefault="00A868E9" w:rsidP="00A052C7">
      <w:pPr>
        <w:rPr>
          <w:sz w:val="24"/>
          <w:szCs w:val="24"/>
        </w:rPr>
      </w:pPr>
      <w:r>
        <w:rPr>
          <w:sz w:val="24"/>
          <w:szCs w:val="24"/>
        </w:rPr>
        <w:t>The preceding information leaves a serious amount of doubt in the proving of infectious contagion.  There are many other sources, sprouting up from doctors, virologists &amp; researchers, which corroborate this doubt.</w:t>
      </w:r>
      <w:r w:rsidR="004743D6">
        <w:rPr>
          <w:sz w:val="24"/>
          <w:szCs w:val="24"/>
        </w:rPr>
        <w:t xml:space="preserve">  For example, through electron microscopy, the supposed ‘coronavirus’ </w:t>
      </w:r>
      <w:r w:rsidR="004743D6">
        <w:rPr>
          <w:b/>
          <w:bCs/>
          <w:sz w:val="24"/>
          <w:szCs w:val="24"/>
        </w:rPr>
        <w:t>looks</w:t>
      </w:r>
      <w:r w:rsidR="004743D6">
        <w:rPr>
          <w:sz w:val="24"/>
          <w:szCs w:val="24"/>
        </w:rPr>
        <w:t xml:space="preserve"> identical to the </w:t>
      </w:r>
      <w:r w:rsidR="004743D6">
        <w:rPr>
          <w:i/>
          <w:iCs/>
          <w:sz w:val="24"/>
          <w:szCs w:val="24"/>
        </w:rPr>
        <w:t>exosome</w:t>
      </w:r>
      <w:r w:rsidR="004743D6">
        <w:rPr>
          <w:sz w:val="24"/>
          <w:szCs w:val="24"/>
        </w:rPr>
        <w:t>, leading to the statement, “…the virus is fully an exosome, in every sense of the word”.  Dr. James Hildreth</w:t>
      </w:r>
    </w:p>
    <w:p w14:paraId="0F54B97C" w14:textId="7FAA08A2" w:rsidR="00A868E9" w:rsidRDefault="00A868E9" w:rsidP="00A052C7">
      <w:pPr>
        <w:rPr>
          <w:sz w:val="24"/>
          <w:szCs w:val="24"/>
        </w:rPr>
      </w:pPr>
      <w:r>
        <w:rPr>
          <w:sz w:val="24"/>
          <w:szCs w:val="24"/>
        </w:rPr>
        <w:t xml:space="preserve">Newer evidence that </w:t>
      </w:r>
      <w:r w:rsidR="00A70C0C">
        <w:rPr>
          <w:sz w:val="24"/>
          <w:szCs w:val="24"/>
        </w:rPr>
        <w:t>“</w:t>
      </w:r>
      <w:r w:rsidR="000D6095">
        <w:rPr>
          <w:sz w:val="24"/>
          <w:szCs w:val="24"/>
        </w:rPr>
        <w:t>viruses</w:t>
      </w:r>
      <w:r w:rsidR="00A70C0C">
        <w:rPr>
          <w:sz w:val="24"/>
          <w:szCs w:val="24"/>
        </w:rPr>
        <w:t>”</w:t>
      </w:r>
      <w:r w:rsidR="000D6095">
        <w:rPr>
          <w:sz w:val="24"/>
          <w:szCs w:val="24"/>
        </w:rPr>
        <w:t>, bacteria and other microorganisms are all working together to provide the most complex system of symbiotic protection</w:t>
      </w:r>
      <w:r w:rsidR="00A70C0C">
        <w:rPr>
          <w:sz w:val="24"/>
          <w:szCs w:val="24"/>
        </w:rPr>
        <w:t xml:space="preserve">, </w:t>
      </w:r>
      <w:proofErr w:type="spellStart"/>
      <w:r w:rsidR="00A70C0C">
        <w:rPr>
          <w:sz w:val="24"/>
          <w:szCs w:val="24"/>
        </w:rPr>
        <w:t>bioresonance</w:t>
      </w:r>
      <w:proofErr w:type="spellEnd"/>
      <w:r w:rsidR="000D6095">
        <w:rPr>
          <w:sz w:val="24"/>
          <w:szCs w:val="24"/>
        </w:rPr>
        <w:t xml:space="preserve"> &amp; sustenance to </w:t>
      </w:r>
      <w:r w:rsidR="008700BD">
        <w:rPr>
          <w:sz w:val="24"/>
          <w:szCs w:val="24"/>
        </w:rPr>
        <w:t>the</w:t>
      </w:r>
      <w:r w:rsidR="000D6095">
        <w:rPr>
          <w:sz w:val="24"/>
          <w:szCs w:val="24"/>
        </w:rPr>
        <w:t xml:space="preserve"> human b</w:t>
      </w:r>
      <w:r w:rsidR="008700BD">
        <w:rPr>
          <w:sz w:val="24"/>
          <w:szCs w:val="24"/>
        </w:rPr>
        <w:t>ody</w:t>
      </w:r>
      <w:r w:rsidR="00A70C0C">
        <w:rPr>
          <w:sz w:val="24"/>
          <w:szCs w:val="24"/>
        </w:rPr>
        <w:t>,</w:t>
      </w:r>
      <w:r w:rsidR="000D6095">
        <w:rPr>
          <w:sz w:val="24"/>
          <w:szCs w:val="24"/>
        </w:rPr>
        <w:t xml:space="preserve"> is </w:t>
      </w:r>
      <w:r w:rsidR="00A70C0C">
        <w:rPr>
          <w:sz w:val="24"/>
          <w:szCs w:val="24"/>
        </w:rPr>
        <w:t>becoming more well defined every day</w:t>
      </w:r>
      <w:r w:rsidR="000D6095">
        <w:rPr>
          <w:sz w:val="24"/>
          <w:szCs w:val="24"/>
        </w:rPr>
        <w:t>.</w:t>
      </w:r>
    </w:p>
    <w:p w14:paraId="420CF9E0" w14:textId="08116764" w:rsidR="00C45299" w:rsidRDefault="000D6095" w:rsidP="00C45299">
      <w:pPr>
        <w:shd w:val="clear" w:color="auto" w:fill="FFFFFF"/>
        <w:spacing w:before="120" w:after="120" w:line="240" w:lineRule="auto"/>
        <w:rPr>
          <w:rFonts w:ascii="Arial" w:eastAsia="Times New Roman" w:hAnsi="Arial" w:cs="Arial"/>
          <w:color w:val="202122"/>
          <w:sz w:val="21"/>
          <w:szCs w:val="21"/>
          <w:lang w:eastAsia="en-CA"/>
        </w:rPr>
      </w:pPr>
      <w:r>
        <w:rPr>
          <w:sz w:val="24"/>
          <w:szCs w:val="24"/>
        </w:rPr>
        <w:t xml:space="preserve">At the same time, </w:t>
      </w:r>
      <w:r w:rsidRPr="00C45299">
        <w:rPr>
          <w:b/>
          <w:bCs/>
          <w:i/>
          <w:iCs/>
          <w:sz w:val="24"/>
          <w:szCs w:val="24"/>
        </w:rPr>
        <w:t>true causative effects</w:t>
      </w:r>
      <w:r>
        <w:rPr>
          <w:sz w:val="24"/>
          <w:szCs w:val="24"/>
        </w:rPr>
        <w:t xml:space="preserve"> which have been ignored for the past century or so, are becoming clearer.  These </w:t>
      </w:r>
      <w:r w:rsidRPr="008700BD">
        <w:rPr>
          <w:sz w:val="24"/>
          <w:szCs w:val="24"/>
          <w:u w:val="single"/>
        </w:rPr>
        <w:t>environmental toxins</w:t>
      </w:r>
      <w:r>
        <w:rPr>
          <w:sz w:val="24"/>
          <w:szCs w:val="24"/>
        </w:rPr>
        <w:t xml:space="preserve"> (both seen and unseen) are cross-referenced in many cases, </w:t>
      </w:r>
      <w:r w:rsidR="008700BD">
        <w:rPr>
          <w:sz w:val="24"/>
          <w:szCs w:val="24"/>
        </w:rPr>
        <w:t xml:space="preserve">to pandemics and other health tragedies, both </w:t>
      </w:r>
      <w:r>
        <w:rPr>
          <w:sz w:val="24"/>
          <w:szCs w:val="24"/>
        </w:rPr>
        <w:t>historically &amp; presently speaking.</w:t>
      </w:r>
      <w:r w:rsidR="00C45299" w:rsidRPr="00C45299">
        <w:rPr>
          <w:rFonts w:ascii="Arial" w:eastAsia="Times New Roman" w:hAnsi="Arial" w:cs="Arial"/>
          <w:color w:val="202122"/>
          <w:sz w:val="21"/>
          <w:szCs w:val="21"/>
          <w:lang w:eastAsia="en-CA"/>
        </w:rPr>
        <w:t xml:space="preserve"> </w:t>
      </w:r>
    </w:p>
    <w:p w14:paraId="1EB80B86" w14:textId="77777777" w:rsidR="00C45299" w:rsidRDefault="00C45299" w:rsidP="00C45299">
      <w:pPr>
        <w:shd w:val="clear" w:color="auto" w:fill="FFFFFF"/>
        <w:spacing w:before="120" w:after="120" w:line="240" w:lineRule="auto"/>
        <w:rPr>
          <w:rFonts w:ascii="Arial" w:eastAsia="Times New Roman" w:hAnsi="Arial" w:cs="Arial"/>
          <w:color w:val="202122"/>
          <w:sz w:val="21"/>
          <w:szCs w:val="21"/>
          <w:lang w:eastAsia="en-CA"/>
        </w:rPr>
      </w:pPr>
    </w:p>
    <w:p w14:paraId="4815B742" w14:textId="77777777" w:rsidR="00C45299" w:rsidRDefault="00C45299" w:rsidP="00C45299">
      <w:pPr>
        <w:shd w:val="clear" w:color="auto" w:fill="FFFFFF"/>
        <w:spacing w:before="120" w:after="120" w:line="240" w:lineRule="auto"/>
        <w:rPr>
          <w:rFonts w:ascii="Arial" w:eastAsia="Times New Roman" w:hAnsi="Arial" w:cs="Arial"/>
          <w:color w:val="202122"/>
          <w:sz w:val="21"/>
          <w:szCs w:val="21"/>
          <w:lang w:eastAsia="en-CA"/>
        </w:rPr>
      </w:pPr>
      <w:r>
        <w:rPr>
          <w:rFonts w:ascii="Arial" w:eastAsia="Times New Roman" w:hAnsi="Arial" w:cs="Arial"/>
          <w:color w:val="202122"/>
          <w:sz w:val="21"/>
          <w:szCs w:val="21"/>
          <w:lang w:eastAsia="en-CA"/>
        </w:rPr>
        <w:t xml:space="preserve">Variations of </w:t>
      </w:r>
      <w:r w:rsidRPr="00DA0E3B">
        <w:rPr>
          <w:rFonts w:ascii="Arial" w:eastAsia="Times New Roman" w:hAnsi="Arial" w:cs="Arial"/>
          <w:color w:val="202122"/>
          <w:sz w:val="21"/>
          <w:szCs w:val="21"/>
          <w:lang w:eastAsia="en-CA"/>
        </w:rPr>
        <w:t xml:space="preserve">Koch's postulates are </w:t>
      </w:r>
      <w:r>
        <w:rPr>
          <w:rFonts w:ascii="Arial" w:eastAsia="Times New Roman" w:hAnsi="Arial" w:cs="Arial"/>
          <w:color w:val="202122"/>
          <w:sz w:val="21"/>
          <w:szCs w:val="21"/>
          <w:lang w:eastAsia="en-CA"/>
        </w:rPr>
        <w:t>considered here</w:t>
      </w:r>
      <w:r w:rsidRPr="00DA0E3B">
        <w:rPr>
          <w:rFonts w:ascii="Arial" w:eastAsia="Times New Roman" w:hAnsi="Arial" w:cs="Arial"/>
          <w:color w:val="202122"/>
          <w:sz w:val="21"/>
          <w:szCs w:val="21"/>
          <w:lang w:eastAsia="en-CA"/>
        </w:rPr>
        <w:t>:</w:t>
      </w:r>
    </w:p>
    <w:p w14:paraId="7D39F4DF" w14:textId="77777777" w:rsidR="00C45299" w:rsidRDefault="00C45299" w:rsidP="00C45299">
      <w:pPr>
        <w:shd w:val="clear" w:color="auto" w:fill="FFFFFF"/>
        <w:spacing w:before="120" w:after="120" w:line="240" w:lineRule="auto"/>
        <w:rPr>
          <w:rFonts w:ascii="Arial" w:eastAsia="Times New Roman" w:hAnsi="Arial" w:cs="Arial"/>
          <w:color w:val="202122"/>
          <w:sz w:val="21"/>
          <w:szCs w:val="21"/>
          <w:lang w:eastAsia="en-CA"/>
        </w:rPr>
      </w:pPr>
    </w:p>
    <w:p w14:paraId="0BF5B9ED" w14:textId="3373F849" w:rsidR="00DA0E3B" w:rsidRDefault="00FF63E7" w:rsidP="00C45299">
      <w:pPr>
        <w:shd w:val="clear" w:color="auto" w:fill="FFFFFF"/>
        <w:spacing w:before="120" w:after="120" w:line="240" w:lineRule="auto"/>
        <w:rPr>
          <w:sz w:val="24"/>
          <w:szCs w:val="24"/>
        </w:rPr>
      </w:pPr>
      <w:r>
        <w:rPr>
          <w:sz w:val="24"/>
          <w:szCs w:val="24"/>
        </w:rPr>
        <w:lastRenderedPageBreak/>
        <w:t>Wikipedia:</w:t>
      </w:r>
    </w:p>
    <w:p w14:paraId="71C6581C" w14:textId="77777777" w:rsidR="00DA0E3B" w:rsidRPr="00DA0E3B" w:rsidRDefault="00DA0E3B" w:rsidP="00DA0E3B">
      <w:pPr>
        <w:numPr>
          <w:ilvl w:val="0"/>
          <w:numId w:val="1"/>
        </w:numPr>
        <w:shd w:val="clear" w:color="auto" w:fill="FFFFFF"/>
        <w:spacing w:before="100" w:beforeAutospacing="1" w:after="24" w:line="240" w:lineRule="auto"/>
        <w:ind w:left="768"/>
        <w:rPr>
          <w:rFonts w:ascii="Arial" w:eastAsia="Times New Roman" w:hAnsi="Arial" w:cs="Arial"/>
          <w:color w:val="202122"/>
          <w:sz w:val="21"/>
          <w:szCs w:val="21"/>
          <w:lang w:eastAsia="en-CA"/>
        </w:rPr>
      </w:pPr>
      <w:r w:rsidRPr="00DA0E3B">
        <w:rPr>
          <w:rFonts w:ascii="Arial" w:eastAsia="Times New Roman" w:hAnsi="Arial" w:cs="Arial"/>
          <w:color w:val="202122"/>
          <w:sz w:val="21"/>
          <w:szCs w:val="21"/>
          <w:lang w:eastAsia="en-CA"/>
        </w:rPr>
        <w:t>The microorganism must be found in abundance in all organisms suffering from the disease, but should not be found in healthy organisms.</w:t>
      </w:r>
    </w:p>
    <w:p w14:paraId="612F27FA" w14:textId="77777777" w:rsidR="00DA0E3B" w:rsidRPr="00DA0E3B" w:rsidRDefault="00DA0E3B" w:rsidP="00DA0E3B">
      <w:pPr>
        <w:numPr>
          <w:ilvl w:val="0"/>
          <w:numId w:val="1"/>
        </w:numPr>
        <w:shd w:val="clear" w:color="auto" w:fill="FFFFFF"/>
        <w:spacing w:before="100" w:beforeAutospacing="1" w:after="24" w:line="240" w:lineRule="auto"/>
        <w:ind w:left="768"/>
        <w:rPr>
          <w:rFonts w:ascii="Arial" w:eastAsia="Times New Roman" w:hAnsi="Arial" w:cs="Arial"/>
          <w:color w:val="202122"/>
          <w:sz w:val="21"/>
          <w:szCs w:val="21"/>
          <w:lang w:eastAsia="en-CA"/>
        </w:rPr>
      </w:pPr>
      <w:r w:rsidRPr="00DA0E3B">
        <w:rPr>
          <w:rFonts w:ascii="Arial" w:eastAsia="Times New Roman" w:hAnsi="Arial" w:cs="Arial"/>
          <w:color w:val="202122"/>
          <w:sz w:val="21"/>
          <w:szCs w:val="21"/>
          <w:lang w:eastAsia="en-CA"/>
        </w:rPr>
        <w:t>The microorganism must be isolated from a diseased organism and grown in pure </w:t>
      </w:r>
      <w:hyperlink r:id="rId7" w:tooltip="Cell culture" w:history="1">
        <w:r w:rsidRPr="00DA0E3B">
          <w:rPr>
            <w:rFonts w:ascii="Arial" w:eastAsia="Times New Roman" w:hAnsi="Arial" w:cs="Arial"/>
            <w:sz w:val="21"/>
            <w:szCs w:val="21"/>
            <w:lang w:eastAsia="en-CA"/>
          </w:rPr>
          <w:t>culture</w:t>
        </w:r>
      </w:hyperlink>
      <w:r w:rsidRPr="00DA0E3B">
        <w:rPr>
          <w:rFonts w:ascii="Arial" w:eastAsia="Times New Roman" w:hAnsi="Arial" w:cs="Arial"/>
          <w:color w:val="202122"/>
          <w:sz w:val="21"/>
          <w:szCs w:val="21"/>
          <w:lang w:eastAsia="en-CA"/>
        </w:rPr>
        <w:t>.</w:t>
      </w:r>
    </w:p>
    <w:p w14:paraId="691D7AC2" w14:textId="77777777" w:rsidR="00DA0E3B" w:rsidRPr="00DA0E3B" w:rsidRDefault="00DA0E3B" w:rsidP="00DA0E3B">
      <w:pPr>
        <w:numPr>
          <w:ilvl w:val="0"/>
          <w:numId w:val="1"/>
        </w:numPr>
        <w:shd w:val="clear" w:color="auto" w:fill="FFFFFF"/>
        <w:spacing w:before="100" w:beforeAutospacing="1" w:after="24" w:line="240" w:lineRule="auto"/>
        <w:ind w:left="768"/>
        <w:rPr>
          <w:rFonts w:ascii="Arial" w:eastAsia="Times New Roman" w:hAnsi="Arial" w:cs="Arial"/>
          <w:color w:val="202122"/>
          <w:sz w:val="21"/>
          <w:szCs w:val="21"/>
          <w:lang w:eastAsia="en-CA"/>
        </w:rPr>
      </w:pPr>
      <w:r w:rsidRPr="00DA0E3B">
        <w:rPr>
          <w:rFonts w:ascii="Arial" w:eastAsia="Times New Roman" w:hAnsi="Arial" w:cs="Arial"/>
          <w:color w:val="202122"/>
          <w:sz w:val="21"/>
          <w:szCs w:val="21"/>
          <w:lang w:eastAsia="en-CA"/>
        </w:rPr>
        <w:t>The cultured microorganism should cause disease when introduced into a healthy organism.</w:t>
      </w:r>
    </w:p>
    <w:p w14:paraId="2AFB559F" w14:textId="77777777" w:rsidR="00DA0E3B" w:rsidRPr="00DA0E3B" w:rsidRDefault="00DA0E3B" w:rsidP="00DA0E3B">
      <w:pPr>
        <w:numPr>
          <w:ilvl w:val="0"/>
          <w:numId w:val="1"/>
        </w:numPr>
        <w:shd w:val="clear" w:color="auto" w:fill="FFFFFF"/>
        <w:spacing w:before="100" w:beforeAutospacing="1" w:after="24" w:line="240" w:lineRule="auto"/>
        <w:ind w:left="768"/>
        <w:rPr>
          <w:rFonts w:ascii="Arial" w:eastAsia="Times New Roman" w:hAnsi="Arial" w:cs="Arial"/>
          <w:color w:val="202122"/>
          <w:sz w:val="21"/>
          <w:szCs w:val="21"/>
          <w:lang w:eastAsia="en-CA"/>
        </w:rPr>
      </w:pPr>
      <w:r w:rsidRPr="00DA0E3B">
        <w:rPr>
          <w:rFonts w:ascii="Arial" w:eastAsia="Times New Roman" w:hAnsi="Arial" w:cs="Arial"/>
          <w:color w:val="202122"/>
          <w:sz w:val="21"/>
          <w:szCs w:val="21"/>
          <w:lang w:eastAsia="en-CA"/>
        </w:rPr>
        <w:t>The microorganism must be reisolated from the inoculated, diseased experimental host and identified as being identical to the original specific causative agent.</w:t>
      </w:r>
    </w:p>
    <w:p w14:paraId="78C70FE6" w14:textId="0CFEEB8B" w:rsidR="00DA0E3B" w:rsidRDefault="00DA0E3B" w:rsidP="00DA0E3B">
      <w:pPr>
        <w:rPr>
          <w:sz w:val="24"/>
          <w:szCs w:val="24"/>
        </w:rPr>
      </w:pPr>
    </w:p>
    <w:p w14:paraId="2A9EE3D4" w14:textId="57D5D881" w:rsidR="00DA0E3B" w:rsidRDefault="00DA0E3B" w:rsidP="00DA0E3B">
      <w:pPr>
        <w:rPr>
          <w:sz w:val="24"/>
          <w:szCs w:val="24"/>
        </w:rPr>
      </w:pPr>
      <w:r>
        <w:rPr>
          <w:sz w:val="24"/>
          <w:szCs w:val="24"/>
        </w:rPr>
        <w:t>University of Maryland:</w:t>
      </w:r>
    </w:p>
    <w:p w14:paraId="6FE26CFF" w14:textId="77777777" w:rsidR="00DA0E3B" w:rsidRPr="00DA0E3B" w:rsidRDefault="00DA0E3B" w:rsidP="00DA0E3B">
      <w:pPr>
        <w:rPr>
          <w:sz w:val="24"/>
          <w:szCs w:val="24"/>
        </w:rPr>
      </w:pPr>
      <w:r w:rsidRPr="00DA0E3B">
        <w:rPr>
          <w:sz w:val="24"/>
          <w:szCs w:val="24"/>
        </w:rPr>
        <w:t>Four criteria that were established by Robert Koch to identify the causative agent of a particular disease, these include:</w:t>
      </w:r>
    </w:p>
    <w:p w14:paraId="290A24FF" w14:textId="7346E0A7" w:rsidR="00DA0E3B" w:rsidRPr="00DA0E3B" w:rsidRDefault="00DA0E3B" w:rsidP="005E6A20">
      <w:pPr>
        <w:numPr>
          <w:ilvl w:val="0"/>
          <w:numId w:val="2"/>
        </w:numPr>
        <w:rPr>
          <w:sz w:val="24"/>
          <w:szCs w:val="24"/>
        </w:rPr>
      </w:pPr>
      <w:r w:rsidRPr="00DA0E3B">
        <w:rPr>
          <w:sz w:val="24"/>
          <w:szCs w:val="24"/>
        </w:rPr>
        <w:t>the microorganism or other pathogen must be </w:t>
      </w:r>
      <w:r w:rsidRPr="00DA0E3B">
        <w:rPr>
          <w:b/>
          <w:bCs/>
          <w:sz w:val="24"/>
          <w:szCs w:val="24"/>
        </w:rPr>
        <w:t>present in all cases of the disease</w:t>
      </w:r>
    </w:p>
    <w:p w14:paraId="2287CEA4" w14:textId="11BB53B3" w:rsidR="00DA0E3B" w:rsidRPr="00DA0E3B" w:rsidRDefault="00DA0E3B" w:rsidP="00485D67">
      <w:pPr>
        <w:numPr>
          <w:ilvl w:val="0"/>
          <w:numId w:val="2"/>
        </w:numPr>
        <w:rPr>
          <w:sz w:val="24"/>
          <w:szCs w:val="24"/>
        </w:rPr>
      </w:pPr>
      <w:r w:rsidRPr="00DA0E3B">
        <w:rPr>
          <w:sz w:val="24"/>
          <w:szCs w:val="24"/>
        </w:rPr>
        <w:t>the pathogen can be isolated from the diseased host and </w:t>
      </w:r>
      <w:r w:rsidRPr="00DA0E3B">
        <w:rPr>
          <w:b/>
          <w:bCs/>
          <w:sz w:val="24"/>
          <w:szCs w:val="24"/>
        </w:rPr>
        <w:t>grown in pure culture</w:t>
      </w:r>
    </w:p>
    <w:p w14:paraId="14DFB0F9" w14:textId="7A7B6518" w:rsidR="00DA0E3B" w:rsidRPr="00DA0E3B" w:rsidRDefault="00DA0E3B" w:rsidP="00D57817">
      <w:pPr>
        <w:numPr>
          <w:ilvl w:val="0"/>
          <w:numId w:val="2"/>
        </w:numPr>
        <w:rPr>
          <w:sz w:val="24"/>
          <w:szCs w:val="24"/>
        </w:rPr>
      </w:pPr>
      <w:r w:rsidRPr="00DA0E3B">
        <w:rPr>
          <w:sz w:val="24"/>
          <w:szCs w:val="24"/>
        </w:rPr>
        <w:t>the pathogen from the pure culture must </w:t>
      </w:r>
      <w:r w:rsidRPr="00DA0E3B">
        <w:rPr>
          <w:b/>
          <w:bCs/>
          <w:sz w:val="24"/>
          <w:szCs w:val="24"/>
        </w:rPr>
        <w:t>cause the disease when inoculated into a healthy, susceptible laboratory animal</w:t>
      </w:r>
    </w:p>
    <w:p w14:paraId="6494F774" w14:textId="04AE0609" w:rsidR="00DA0E3B" w:rsidRDefault="00DA0E3B" w:rsidP="00DA0E3B">
      <w:pPr>
        <w:numPr>
          <w:ilvl w:val="0"/>
          <w:numId w:val="2"/>
        </w:numPr>
        <w:rPr>
          <w:sz w:val="24"/>
          <w:szCs w:val="24"/>
        </w:rPr>
      </w:pPr>
      <w:r w:rsidRPr="00DA0E3B">
        <w:rPr>
          <w:sz w:val="24"/>
          <w:szCs w:val="24"/>
        </w:rPr>
        <w:t>the pathogen must be </w:t>
      </w:r>
      <w:r w:rsidRPr="00DA0E3B">
        <w:rPr>
          <w:b/>
          <w:bCs/>
          <w:sz w:val="24"/>
          <w:szCs w:val="24"/>
        </w:rPr>
        <w:t>re</w:t>
      </w:r>
      <w:r w:rsidR="00004587">
        <w:rPr>
          <w:b/>
          <w:bCs/>
          <w:sz w:val="24"/>
          <w:szCs w:val="24"/>
        </w:rPr>
        <w:t>-</w:t>
      </w:r>
      <w:r w:rsidRPr="00DA0E3B">
        <w:rPr>
          <w:b/>
          <w:bCs/>
          <w:sz w:val="24"/>
          <w:szCs w:val="24"/>
        </w:rPr>
        <w:t>isolated</w:t>
      </w:r>
      <w:r w:rsidRPr="00DA0E3B">
        <w:rPr>
          <w:sz w:val="24"/>
          <w:szCs w:val="24"/>
        </w:rPr>
        <w:t> from the new host and </w:t>
      </w:r>
      <w:r w:rsidRPr="00DA0E3B">
        <w:rPr>
          <w:b/>
          <w:bCs/>
          <w:sz w:val="24"/>
          <w:szCs w:val="24"/>
        </w:rPr>
        <w:t>shown to be the same</w:t>
      </w:r>
      <w:r w:rsidRPr="00DA0E3B">
        <w:rPr>
          <w:sz w:val="24"/>
          <w:szCs w:val="24"/>
        </w:rPr>
        <w:t> as the originally inoculated pathogen</w:t>
      </w:r>
    </w:p>
    <w:p w14:paraId="06B08F1C" w14:textId="3DBBEFB6" w:rsidR="00DA0E3B" w:rsidRDefault="00DA0E3B" w:rsidP="00DA0E3B">
      <w:pPr>
        <w:rPr>
          <w:sz w:val="24"/>
          <w:szCs w:val="24"/>
        </w:rPr>
      </w:pPr>
      <w:r>
        <w:rPr>
          <w:sz w:val="24"/>
          <w:szCs w:val="24"/>
        </w:rPr>
        <w:t>Notes:</w:t>
      </w:r>
    </w:p>
    <w:p w14:paraId="6DE7F953" w14:textId="3D17537E" w:rsidR="00DA0E3B" w:rsidRDefault="00DA0E3B" w:rsidP="00DA0E3B">
      <w:pPr>
        <w:rPr>
          <w:sz w:val="24"/>
          <w:szCs w:val="24"/>
        </w:rPr>
      </w:pPr>
      <w:r>
        <w:rPr>
          <w:sz w:val="24"/>
          <w:szCs w:val="24"/>
        </w:rPr>
        <w:t xml:space="preserve">The University of Maryland version, </w:t>
      </w:r>
      <w:r w:rsidR="00FF63E7">
        <w:rPr>
          <w:sz w:val="24"/>
          <w:szCs w:val="24"/>
        </w:rPr>
        <w:t>fails to include, “the pathogen cannot be present in the healthy control group”.</w:t>
      </w:r>
    </w:p>
    <w:p w14:paraId="42EACEC2" w14:textId="0BA2A6B2" w:rsidR="00FF63E7" w:rsidRDefault="00FF63E7" w:rsidP="00DA0E3B">
      <w:pPr>
        <w:rPr>
          <w:sz w:val="24"/>
          <w:szCs w:val="24"/>
        </w:rPr>
      </w:pPr>
      <w:r>
        <w:rPr>
          <w:sz w:val="24"/>
          <w:szCs w:val="24"/>
        </w:rPr>
        <w:t>The Wikipedia version combines Postulates 1 &amp; 3, as Postulate 1.  3 &amp; 4 are 4.  2 is 2.</w:t>
      </w:r>
    </w:p>
    <w:p w14:paraId="17EC2374" w14:textId="77777777" w:rsidR="002E6E2D" w:rsidRDefault="003D6A6C" w:rsidP="00DA0E3B">
      <w:pPr>
        <w:rPr>
          <w:sz w:val="24"/>
          <w:szCs w:val="24"/>
        </w:rPr>
      </w:pPr>
      <w:r>
        <w:rPr>
          <w:sz w:val="24"/>
          <w:szCs w:val="24"/>
        </w:rPr>
        <w:t xml:space="preserve">rev. </w:t>
      </w:r>
      <w:r w:rsidRPr="003D6A6C">
        <w:rPr>
          <w:color w:val="00B0F0"/>
          <w:sz w:val="24"/>
          <w:szCs w:val="24"/>
        </w:rPr>
        <w:t xml:space="preserve">13 Aug </w:t>
      </w:r>
      <w:proofErr w:type="gramStart"/>
      <w:r w:rsidRPr="003D6A6C">
        <w:rPr>
          <w:color w:val="00B0F0"/>
          <w:sz w:val="24"/>
          <w:szCs w:val="24"/>
        </w:rPr>
        <w:t>2020</w:t>
      </w:r>
      <w:r>
        <w:rPr>
          <w:sz w:val="24"/>
          <w:szCs w:val="24"/>
        </w:rPr>
        <w:t xml:space="preserve">  –</w:t>
      </w:r>
      <w:proofErr w:type="gramEnd"/>
      <w:r w:rsidR="00C45299">
        <w:rPr>
          <w:sz w:val="24"/>
          <w:szCs w:val="24"/>
        </w:rPr>
        <w:t xml:space="preserve"> </w:t>
      </w:r>
    </w:p>
    <w:p w14:paraId="2C1915BE" w14:textId="5CF757B2" w:rsidR="003D6A6C" w:rsidRDefault="003D6A6C" w:rsidP="00DA0E3B">
      <w:pPr>
        <w:rPr>
          <w:sz w:val="24"/>
          <w:szCs w:val="24"/>
        </w:rPr>
      </w:pPr>
      <w:r>
        <w:rPr>
          <w:sz w:val="24"/>
          <w:szCs w:val="24"/>
        </w:rPr>
        <w:t xml:space="preserve">As the public and proponents of covid19 use the terms “a-symptomatic” and “a-symptomatic carrier”, are they totally unaware of the fact that this very term </w:t>
      </w:r>
      <w:r w:rsidRPr="00A11197">
        <w:rPr>
          <w:b/>
          <w:bCs/>
          <w:sz w:val="24"/>
          <w:szCs w:val="24"/>
          <w:u w:val="single"/>
        </w:rPr>
        <w:t>fails Postulate 4 c)</w:t>
      </w:r>
      <w:r>
        <w:rPr>
          <w:sz w:val="24"/>
          <w:szCs w:val="24"/>
        </w:rPr>
        <w:t xml:space="preserve">!  </w:t>
      </w:r>
    </w:p>
    <w:p w14:paraId="7FDCF49C" w14:textId="6B01889D" w:rsidR="003D6A6C" w:rsidRDefault="003D6A6C" w:rsidP="00DA0E3B">
      <w:pPr>
        <w:rPr>
          <w:sz w:val="24"/>
          <w:szCs w:val="24"/>
        </w:rPr>
      </w:pPr>
      <w:r>
        <w:rPr>
          <w:sz w:val="24"/>
          <w:szCs w:val="24"/>
        </w:rPr>
        <w:t xml:space="preserve">Are they also unaware that </w:t>
      </w:r>
      <w:r w:rsidRPr="003D6A6C">
        <w:rPr>
          <w:sz w:val="24"/>
          <w:szCs w:val="24"/>
          <w:u w:val="single"/>
        </w:rPr>
        <w:t>all 4</w:t>
      </w:r>
      <w:r>
        <w:rPr>
          <w:sz w:val="24"/>
          <w:szCs w:val="24"/>
        </w:rPr>
        <w:t xml:space="preserve"> of the Postulates must be proven true in order to determine causation and the failure of just one fails causation!</w:t>
      </w:r>
    </w:p>
    <w:p w14:paraId="20083584" w14:textId="38B436CF" w:rsidR="003D6A6C" w:rsidRDefault="003D6A6C" w:rsidP="00DA0E3B">
      <w:pPr>
        <w:rPr>
          <w:sz w:val="24"/>
          <w:szCs w:val="24"/>
        </w:rPr>
      </w:pPr>
      <w:r>
        <w:rPr>
          <w:sz w:val="24"/>
          <w:szCs w:val="24"/>
        </w:rPr>
        <w:t>As the absolute weakness of ‘infectious contagion’ and ‘germ theory’ becomes ever more clear, how unfortunate it is that the ‘</w:t>
      </w:r>
      <w:proofErr w:type="gramStart"/>
      <w:r>
        <w:rPr>
          <w:sz w:val="24"/>
          <w:szCs w:val="24"/>
        </w:rPr>
        <w:t>masses’</w:t>
      </w:r>
      <w:proofErr w:type="gramEnd"/>
      <w:r>
        <w:rPr>
          <w:sz w:val="24"/>
          <w:szCs w:val="24"/>
        </w:rPr>
        <w:t xml:space="preserve"> will not see it, because mainstream media and social networking have </w:t>
      </w:r>
      <w:r w:rsidRPr="00B84C00">
        <w:rPr>
          <w:b/>
          <w:bCs/>
          <w:sz w:val="24"/>
          <w:szCs w:val="24"/>
        </w:rPr>
        <w:t>no</w:t>
      </w:r>
      <w:r>
        <w:rPr>
          <w:sz w:val="24"/>
          <w:szCs w:val="24"/>
        </w:rPr>
        <w:t xml:space="preserve"> understanding of </w:t>
      </w:r>
      <w:r w:rsidR="00C45299">
        <w:rPr>
          <w:sz w:val="24"/>
          <w:szCs w:val="24"/>
        </w:rPr>
        <w:t>T</w:t>
      </w:r>
      <w:r>
        <w:rPr>
          <w:sz w:val="24"/>
          <w:szCs w:val="24"/>
        </w:rPr>
        <w:t>ruth over falsehood.</w:t>
      </w:r>
    </w:p>
    <w:p w14:paraId="54BEFEFE" w14:textId="598B21F3" w:rsidR="00B84C00" w:rsidRDefault="00B84C00" w:rsidP="00DA0E3B">
      <w:pPr>
        <w:rPr>
          <w:sz w:val="24"/>
          <w:szCs w:val="24"/>
        </w:rPr>
      </w:pPr>
      <w:r>
        <w:rPr>
          <w:sz w:val="24"/>
          <w:szCs w:val="24"/>
        </w:rPr>
        <w:t>This is clearly evidenced by use of the ter</w:t>
      </w:r>
      <w:r w:rsidR="00C45299">
        <w:rPr>
          <w:sz w:val="24"/>
          <w:szCs w:val="24"/>
        </w:rPr>
        <w:t>m that is bandied about currently,</w:t>
      </w:r>
      <w:r>
        <w:rPr>
          <w:sz w:val="24"/>
          <w:szCs w:val="24"/>
        </w:rPr>
        <w:t xml:space="preserve"> “a-symptomatic”.</w:t>
      </w:r>
    </w:p>
    <w:p w14:paraId="126BF7EF" w14:textId="5918E02C" w:rsidR="00BA7B8A" w:rsidRDefault="00A70C0C" w:rsidP="00A70C0C">
      <w:pPr>
        <w:rPr>
          <w:sz w:val="24"/>
          <w:szCs w:val="24"/>
        </w:rPr>
      </w:pPr>
      <w:r w:rsidRPr="00A70C0C">
        <w:rPr>
          <w:sz w:val="24"/>
          <w:szCs w:val="24"/>
        </w:rPr>
        <w:t>*</w:t>
      </w:r>
      <w:r>
        <w:rPr>
          <w:sz w:val="24"/>
          <w:szCs w:val="24"/>
        </w:rPr>
        <w:t xml:space="preserve"> The word “microbe” was an invention of Louis Pasteur in the late 19</w:t>
      </w:r>
      <w:r w:rsidRPr="00A70C0C">
        <w:rPr>
          <w:sz w:val="24"/>
          <w:szCs w:val="24"/>
          <w:vertAlign w:val="superscript"/>
        </w:rPr>
        <w:t>th</w:t>
      </w:r>
      <w:r>
        <w:rPr>
          <w:sz w:val="24"/>
          <w:szCs w:val="24"/>
        </w:rPr>
        <w:t xml:space="preserve"> century.</w:t>
      </w:r>
    </w:p>
    <w:p w14:paraId="2A5CD951" w14:textId="4709D064" w:rsidR="002E6E2D" w:rsidRDefault="002E6E2D" w:rsidP="00A70C0C">
      <w:pPr>
        <w:rPr>
          <w:sz w:val="24"/>
          <w:szCs w:val="24"/>
        </w:rPr>
      </w:pPr>
    </w:p>
    <w:p w14:paraId="113BA1DD" w14:textId="37BD4BFD" w:rsidR="002E6E2D" w:rsidRDefault="002E6E2D" w:rsidP="00A70C0C">
      <w:pPr>
        <w:rPr>
          <w:sz w:val="24"/>
          <w:szCs w:val="24"/>
        </w:rPr>
      </w:pPr>
    </w:p>
    <w:p w14:paraId="13DBD4B8" w14:textId="77777777" w:rsidR="002E6E2D" w:rsidRDefault="002E6E2D" w:rsidP="002E6E2D">
      <w:pPr>
        <w:rPr>
          <w:sz w:val="24"/>
          <w:szCs w:val="24"/>
        </w:rPr>
      </w:pPr>
      <w:r w:rsidRPr="00797567">
        <w:rPr>
          <w:sz w:val="24"/>
          <w:szCs w:val="24"/>
          <w:u w:val="single"/>
        </w:rPr>
        <w:lastRenderedPageBreak/>
        <w:t>References</w:t>
      </w:r>
      <w:r w:rsidRPr="00797567">
        <w:rPr>
          <w:sz w:val="24"/>
          <w:szCs w:val="24"/>
        </w:rPr>
        <w:t>:</w:t>
      </w:r>
    </w:p>
    <w:p w14:paraId="737C461F" w14:textId="77777777" w:rsidR="002E6E2D" w:rsidRPr="00797567" w:rsidRDefault="002E6E2D" w:rsidP="002E6E2D">
      <w:pPr>
        <w:pStyle w:val="ListParagraph"/>
        <w:numPr>
          <w:ilvl w:val="0"/>
          <w:numId w:val="5"/>
        </w:numPr>
        <w:rPr>
          <w:u w:val="single"/>
        </w:rPr>
      </w:pPr>
      <w:r w:rsidRPr="00797567">
        <w:t xml:space="preserve">What Really Makes You Ill? </w:t>
      </w:r>
      <w:r>
        <w:t>-</w:t>
      </w:r>
      <w:r w:rsidRPr="00797567">
        <w:t xml:space="preserve"> Why Everything You Thought You Knew About Disease is Wrong</w:t>
      </w:r>
    </w:p>
    <w:p w14:paraId="019B04B5" w14:textId="77777777" w:rsidR="002E6E2D" w:rsidRPr="00797567" w:rsidRDefault="002E6E2D" w:rsidP="002E6E2D">
      <w:pPr>
        <w:pStyle w:val="ListParagraph"/>
      </w:pPr>
      <w:r w:rsidRPr="00797567">
        <w:t>Lester, Dawn/Parker David</w:t>
      </w:r>
    </w:p>
    <w:p w14:paraId="33104788" w14:textId="77777777" w:rsidR="002E6E2D" w:rsidRPr="00797567" w:rsidRDefault="002E6E2D" w:rsidP="002E6E2D">
      <w:pPr>
        <w:pStyle w:val="ListParagraph"/>
        <w:numPr>
          <w:ilvl w:val="0"/>
          <w:numId w:val="5"/>
        </w:numPr>
        <w:rPr>
          <w:u w:val="single"/>
        </w:rPr>
      </w:pPr>
      <w:r>
        <w:t>Goodbye Germ Theory</w:t>
      </w:r>
    </w:p>
    <w:p w14:paraId="1294F398" w14:textId="77777777" w:rsidR="002E6E2D" w:rsidRDefault="002E6E2D" w:rsidP="002E6E2D">
      <w:pPr>
        <w:pStyle w:val="ListParagraph"/>
      </w:pPr>
      <w:proofErr w:type="spellStart"/>
      <w:r>
        <w:t>Trebing</w:t>
      </w:r>
      <w:proofErr w:type="spellEnd"/>
      <w:r>
        <w:t>, Will Dr.</w:t>
      </w:r>
    </w:p>
    <w:p w14:paraId="7751BC42" w14:textId="77777777" w:rsidR="002E6E2D" w:rsidRPr="00797567" w:rsidRDefault="002E6E2D" w:rsidP="002E6E2D">
      <w:pPr>
        <w:pStyle w:val="ListParagraph"/>
        <w:numPr>
          <w:ilvl w:val="0"/>
          <w:numId w:val="5"/>
        </w:numPr>
        <w:rPr>
          <w:u w:val="single"/>
        </w:rPr>
      </w:pPr>
      <w:r>
        <w:t>Bechamp or Pasteur? – A Lost Chapter in the History of Biology</w:t>
      </w:r>
    </w:p>
    <w:p w14:paraId="15B034B7" w14:textId="77777777" w:rsidR="002E6E2D" w:rsidRDefault="002E6E2D" w:rsidP="002E6E2D">
      <w:pPr>
        <w:pStyle w:val="ListParagraph"/>
      </w:pPr>
      <w:r>
        <w:t>Hume, Ethel D.</w:t>
      </w:r>
    </w:p>
    <w:p w14:paraId="23E30E99" w14:textId="77777777" w:rsidR="002E6E2D" w:rsidRPr="00797567" w:rsidRDefault="002E6E2D" w:rsidP="002E6E2D">
      <w:pPr>
        <w:pStyle w:val="ListParagraph"/>
        <w:numPr>
          <w:ilvl w:val="0"/>
          <w:numId w:val="5"/>
        </w:numPr>
        <w:rPr>
          <w:u w:val="single"/>
        </w:rPr>
      </w:pPr>
      <w:r>
        <w:t>The Invisible Rainbow – A History of Electricity &amp; Life</w:t>
      </w:r>
    </w:p>
    <w:p w14:paraId="58B3CD4F" w14:textId="77777777" w:rsidR="002E6E2D" w:rsidRDefault="002E6E2D" w:rsidP="002E6E2D">
      <w:pPr>
        <w:pStyle w:val="ListParagraph"/>
      </w:pPr>
      <w:r>
        <w:t>Firstenberg, Arthur</w:t>
      </w:r>
    </w:p>
    <w:p w14:paraId="04D845B7" w14:textId="77777777" w:rsidR="002E6E2D" w:rsidRPr="00797567" w:rsidRDefault="002E6E2D" w:rsidP="002E6E2D">
      <w:pPr>
        <w:pStyle w:val="ListParagraph"/>
        <w:numPr>
          <w:ilvl w:val="0"/>
          <w:numId w:val="5"/>
        </w:numPr>
        <w:rPr>
          <w:u w:val="single"/>
        </w:rPr>
      </w:pPr>
      <w:r>
        <w:t>CROOKED – A History of Man-Made Disease</w:t>
      </w:r>
    </w:p>
    <w:p w14:paraId="77F7342D" w14:textId="77777777" w:rsidR="002E6E2D" w:rsidRDefault="002E6E2D" w:rsidP="002E6E2D">
      <w:pPr>
        <w:pStyle w:val="ListParagraph"/>
      </w:pPr>
      <w:r>
        <w:t>Maready, Forrest</w:t>
      </w:r>
    </w:p>
    <w:p w14:paraId="6199931D" w14:textId="77777777" w:rsidR="002E6E2D" w:rsidRPr="00797567" w:rsidRDefault="002E6E2D" w:rsidP="002E6E2D">
      <w:pPr>
        <w:pStyle w:val="ListParagraph"/>
        <w:numPr>
          <w:ilvl w:val="0"/>
          <w:numId w:val="5"/>
        </w:numPr>
        <w:rPr>
          <w:u w:val="single"/>
        </w:rPr>
      </w:pPr>
      <w:r>
        <w:t>Pasteur: Plagiarist, Imposter – The Germ Theory Exploded</w:t>
      </w:r>
    </w:p>
    <w:p w14:paraId="5BADA79C" w14:textId="77777777" w:rsidR="002E6E2D" w:rsidRDefault="002E6E2D" w:rsidP="002E6E2D">
      <w:pPr>
        <w:pStyle w:val="ListParagraph"/>
      </w:pPr>
      <w:r>
        <w:t>Pearson, R.B.</w:t>
      </w:r>
    </w:p>
    <w:p w14:paraId="3003F0FA" w14:textId="77777777" w:rsidR="002E6E2D" w:rsidRDefault="002E6E2D" w:rsidP="002E6E2D">
      <w:pPr>
        <w:pStyle w:val="ListParagraph"/>
        <w:numPr>
          <w:ilvl w:val="0"/>
          <w:numId w:val="5"/>
        </w:numPr>
      </w:pPr>
      <w:r>
        <w:t>The Contagion Myth</w:t>
      </w:r>
    </w:p>
    <w:p w14:paraId="2240707A" w14:textId="77777777" w:rsidR="002E6E2D" w:rsidRDefault="002E6E2D" w:rsidP="002E6E2D">
      <w:pPr>
        <w:pStyle w:val="ListParagraph"/>
      </w:pPr>
      <w:r>
        <w:t>Morell, Sally Fallon MA/Cowan, Thomas MD</w:t>
      </w:r>
    </w:p>
    <w:p w14:paraId="1D27C101" w14:textId="77777777" w:rsidR="002E6E2D" w:rsidRDefault="002E6E2D" w:rsidP="002E6E2D">
      <w:pPr>
        <w:pStyle w:val="ListParagraph"/>
        <w:numPr>
          <w:ilvl w:val="0"/>
          <w:numId w:val="5"/>
        </w:numPr>
      </w:pPr>
      <w:r>
        <w:t>Power vs. Force</w:t>
      </w:r>
    </w:p>
    <w:p w14:paraId="1923FE2F" w14:textId="77777777" w:rsidR="002E6E2D" w:rsidRDefault="002E6E2D" w:rsidP="002E6E2D">
      <w:pPr>
        <w:pStyle w:val="ListParagraph"/>
      </w:pPr>
      <w:r>
        <w:t>Hawkins, David PhD, MD</w:t>
      </w:r>
    </w:p>
    <w:p w14:paraId="14DB1B1B" w14:textId="77777777" w:rsidR="002E6E2D" w:rsidRDefault="002E6E2D" w:rsidP="002E6E2D">
      <w:pPr>
        <w:pStyle w:val="ListParagraph"/>
        <w:numPr>
          <w:ilvl w:val="0"/>
          <w:numId w:val="5"/>
        </w:numPr>
      </w:pPr>
      <w:r>
        <w:t>Love Your Disease – It’s Keeping You Healthy</w:t>
      </w:r>
    </w:p>
    <w:p w14:paraId="34AB9FF8" w14:textId="7978A1CD" w:rsidR="002E6E2D" w:rsidRDefault="002E6E2D" w:rsidP="002E6E2D">
      <w:pPr>
        <w:pStyle w:val="ListParagraph"/>
      </w:pPr>
      <w:r>
        <w:t>Harrison, John, MD</w:t>
      </w:r>
    </w:p>
    <w:p w14:paraId="23E434ED" w14:textId="04CF40E4" w:rsidR="002E6E2D" w:rsidRDefault="002E6E2D" w:rsidP="002E6E2D">
      <w:pPr>
        <w:pStyle w:val="ListParagraph"/>
      </w:pPr>
    </w:p>
    <w:p w14:paraId="1DF927AC" w14:textId="77777777" w:rsidR="002E6E2D" w:rsidRDefault="002E6E2D" w:rsidP="002E6E2D">
      <w:pPr>
        <w:pStyle w:val="ListParagraph"/>
      </w:pPr>
    </w:p>
    <w:p w14:paraId="3724B9AC" w14:textId="77777777" w:rsidR="002E6E2D" w:rsidRDefault="002E6E2D" w:rsidP="002E6E2D">
      <w:pPr>
        <w:pStyle w:val="ListParagraph"/>
      </w:pPr>
    </w:p>
    <w:p w14:paraId="16F3C764" w14:textId="77777777" w:rsidR="002E6E2D" w:rsidRPr="002A5330" w:rsidRDefault="002E6E2D" w:rsidP="002E6E2D">
      <w:pPr>
        <w:rPr>
          <w:sz w:val="18"/>
          <w:szCs w:val="18"/>
        </w:rPr>
      </w:pPr>
      <w:r w:rsidRPr="002A5330">
        <w:rPr>
          <w:sz w:val="18"/>
          <w:szCs w:val="18"/>
        </w:rPr>
        <w:t xml:space="preserve">This document can be printed here:  </w:t>
      </w:r>
      <w:hyperlink r:id="rId8"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2134FAE2" w14:textId="77777777" w:rsidR="002E6E2D" w:rsidRDefault="002E6E2D" w:rsidP="002E6E2D">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08896262" w14:textId="77777777" w:rsidR="002E6E2D" w:rsidRDefault="002E6E2D" w:rsidP="002E6E2D">
      <w:r>
        <w:rPr>
          <w:sz w:val="18"/>
          <w:szCs w:val="18"/>
        </w:rPr>
        <w:t xml:space="preserve">For those who know that something is not right, and do not know where to turn, they can find community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p>
    <w:p w14:paraId="7419054B" w14:textId="77777777" w:rsidR="002E6E2D" w:rsidRPr="00A70C0C" w:rsidRDefault="002E6E2D" w:rsidP="00A70C0C">
      <w:pPr>
        <w:rPr>
          <w:sz w:val="24"/>
          <w:szCs w:val="24"/>
        </w:rPr>
      </w:pPr>
    </w:p>
    <w:sectPr w:rsidR="002E6E2D" w:rsidRPr="00A70C0C" w:rsidSect="0093273B">
      <w:footerReference w:type="default" r:id="rId10"/>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DEE0" w14:textId="77777777" w:rsidR="00BD0806" w:rsidRDefault="00BD0806" w:rsidP="000D6095">
      <w:pPr>
        <w:spacing w:after="0" w:line="240" w:lineRule="auto"/>
      </w:pPr>
      <w:r>
        <w:separator/>
      </w:r>
    </w:p>
  </w:endnote>
  <w:endnote w:type="continuationSeparator" w:id="0">
    <w:p w14:paraId="5A26A48B" w14:textId="77777777" w:rsidR="00BD0806" w:rsidRDefault="00BD0806" w:rsidP="000D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974536"/>
      <w:docPartObj>
        <w:docPartGallery w:val="Page Numbers (Bottom of Page)"/>
        <w:docPartUnique/>
      </w:docPartObj>
    </w:sdtPr>
    <w:sdtEndPr>
      <w:rPr>
        <w:noProof/>
      </w:rPr>
    </w:sdtEndPr>
    <w:sdtContent>
      <w:p w14:paraId="6FC97E6D" w14:textId="55B47B5C" w:rsidR="000D6095" w:rsidRDefault="000D60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129E0" w14:textId="77777777" w:rsidR="000D6095" w:rsidRDefault="000D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D9EF" w14:textId="77777777" w:rsidR="00BD0806" w:rsidRDefault="00BD0806" w:rsidP="000D6095">
      <w:pPr>
        <w:spacing w:after="0" w:line="240" w:lineRule="auto"/>
      </w:pPr>
      <w:r>
        <w:separator/>
      </w:r>
    </w:p>
  </w:footnote>
  <w:footnote w:type="continuationSeparator" w:id="0">
    <w:p w14:paraId="1916C880" w14:textId="77777777" w:rsidR="00BD0806" w:rsidRDefault="00BD0806" w:rsidP="000D6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9CC"/>
    <w:multiLevelType w:val="multilevel"/>
    <w:tmpl w:val="7BE0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D37A0"/>
    <w:multiLevelType w:val="multilevel"/>
    <w:tmpl w:val="6F407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FE66A9"/>
    <w:multiLevelType w:val="hybridMultilevel"/>
    <w:tmpl w:val="35FED9FE"/>
    <w:lvl w:ilvl="0" w:tplc="CAB4E89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827C4F"/>
    <w:multiLevelType w:val="hybridMultilevel"/>
    <w:tmpl w:val="03E833CA"/>
    <w:lvl w:ilvl="0" w:tplc="E1D08E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B"/>
    <w:rsid w:val="00004587"/>
    <w:rsid w:val="000D6095"/>
    <w:rsid w:val="00163467"/>
    <w:rsid w:val="002511C8"/>
    <w:rsid w:val="002E6E2D"/>
    <w:rsid w:val="003D6A6C"/>
    <w:rsid w:val="0045436B"/>
    <w:rsid w:val="004743D6"/>
    <w:rsid w:val="00484D12"/>
    <w:rsid w:val="005550E0"/>
    <w:rsid w:val="006F5FA2"/>
    <w:rsid w:val="00803F08"/>
    <w:rsid w:val="008700BD"/>
    <w:rsid w:val="0093273B"/>
    <w:rsid w:val="009B7427"/>
    <w:rsid w:val="00A052C7"/>
    <w:rsid w:val="00A11197"/>
    <w:rsid w:val="00A70C0C"/>
    <w:rsid w:val="00A868E9"/>
    <w:rsid w:val="00B4137D"/>
    <w:rsid w:val="00B84C00"/>
    <w:rsid w:val="00BA7B8A"/>
    <w:rsid w:val="00BD0806"/>
    <w:rsid w:val="00C45299"/>
    <w:rsid w:val="00C5293D"/>
    <w:rsid w:val="00D20D73"/>
    <w:rsid w:val="00DA0E3B"/>
    <w:rsid w:val="00FA1274"/>
    <w:rsid w:val="00FF6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0BA7"/>
  <w15:chartTrackingRefBased/>
  <w15:docId w15:val="{0B9CDF1D-ED87-4D0C-AB72-A3A0C0BE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E7"/>
    <w:pPr>
      <w:ind w:left="720"/>
      <w:contextualSpacing/>
    </w:pPr>
  </w:style>
  <w:style w:type="paragraph" w:styleId="Header">
    <w:name w:val="header"/>
    <w:basedOn w:val="Normal"/>
    <w:link w:val="HeaderChar"/>
    <w:uiPriority w:val="99"/>
    <w:unhideWhenUsed/>
    <w:rsid w:val="000D6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095"/>
  </w:style>
  <w:style w:type="paragraph" w:styleId="Footer">
    <w:name w:val="footer"/>
    <w:basedOn w:val="Normal"/>
    <w:link w:val="FooterChar"/>
    <w:uiPriority w:val="99"/>
    <w:unhideWhenUsed/>
    <w:rsid w:val="000D6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095"/>
  </w:style>
  <w:style w:type="character" w:styleId="Hyperlink">
    <w:name w:val="Hyperlink"/>
    <w:basedOn w:val="DefaultParagraphFont"/>
    <w:uiPriority w:val="99"/>
    <w:unhideWhenUsed/>
    <w:rsid w:val="00004587"/>
    <w:rPr>
      <w:color w:val="0563C1" w:themeColor="hyperlink"/>
      <w:u w:val="single"/>
    </w:rPr>
  </w:style>
  <w:style w:type="character" w:styleId="UnresolvedMention">
    <w:name w:val="Unresolved Mention"/>
    <w:basedOn w:val="DefaultParagraphFont"/>
    <w:uiPriority w:val="99"/>
    <w:semiHidden/>
    <w:unhideWhenUsed/>
    <w:rsid w:val="00004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4057">
      <w:bodyDiv w:val="1"/>
      <w:marLeft w:val="0"/>
      <w:marRight w:val="0"/>
      <w:marTop w:val="0"/>
      <w:marBottom w:val="0"/>
      <w:divBdr>
        <w:top w:val="none" w:sz="0" w:space="0" w:color="auto"/>
        <w:left w:val="none" w:sz="0" w:space="0" w:color="auto"/>
        <w:bottom w:val="none" w:sz="0" w:space="0" w:color="auto"/>
        <w:right w:val="none" w:sz="0" w:space="0" w:color="auto"/>
      </w:divBdr>
    </w:div>
    <w:div w:id="9213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the-truth-centre" TargetMode="External"/><Relationship Id="rId3" Type="http://schemas.openxmlformats.org/officeDocument/2006/relationships/settings" Target="settings.xml"/><Relationship Id="rId7" Type="http://schemas.openxmlformats.org/officeDocument/2006/relationships/hyperlink" Target="https://en.wikipedia.org/wiki/Cell_cul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11</cp:revision>
  <cp:lastPrinted>2021-09-23T22:45:00Z</cp:lastPrinted>
  <dcterms:created xsi:type="dcterms:W3CDTF">2020-05-07T09:26:00Z</dcterms:created>
  <dcterms:modified xsi:type="dcterms:W3CDTF">2021-09-23T22:48:00Z</dcterms:modified>
</cp:coreProperties>
</file>