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4C3F" w14:textId="6699D36D" w:rsidR="003405DF" w:rsidRPr="00CA7D01" w:rsidRDefault="007229F4" w:rsidP="00CA7D01">
      <w:pPr>
        <w:pStyle w:val="aa"/>
        <w:jc w:val="center"/>
        <w:rPr>
          <w:b/>
          <w:bCs/>
          <w:sz w:val="40"/>
          <w:szCs w:val="40"/>
          <w:lang w:eastAsia="zh-TW"/>
        </w:rPr>
      </w:pPr>
      <w:r w:rsidRPr="00CA7D01">
        <w:rPr>
          <w:b/>
          <w:bCs/>
          <w:sz w:val="40"/>
          <w:szCs w:val="40"/>
          <w:lang w:eastAsia="zh-TW"/>
        </w:rPr>
        <w:t xml:space="preserve">SDGS PASS </w:t>
      </w:r>
      <w:r w:rsidRPr="00CA7D01">
        <w:rPr>
          <w:rFonts w:hint="eastAsia"/>
          <w:b/>
          <w:bCs/>
          <w:sz w:val="40"/>
          <w:szCs w:val="40"/>
          <w:lang w:eastAsia="zh-TW"/>
        </w:rPr>
        <w:t>協會組織合作備忘錄（</w:t>
      </w:r>
      <w:r w:rsidRPr="00CA7D01">
        <w:rPr>
          <w:b/>
          <w:bCs/>
          <w:sz w:val="40"/>
          <w:szCs w:val="40"/>
          <w:lang w:eastAsia="zh-TW"/>
        </w:rPr>
        <w:t>MOU</w:t>
      </w:r>
      <w:r w:rsidR="00F769E0" w:rsidRPr="00CA7D01">
        <w:rPr>
          <w:rFonts w:hint="eastAsia"/>
          <w:b/>
          <w:bCs/>
          <w:sz w:val="40"/>
          <w:szCs w:val="40"/>
          <w:lang w:eastAsia="zh-TW"/>
        </w:rPr>
        <w:t>）</w:t>
      </w:r>
    </w:p>
    <w:p w14:paraId="32B876E8" w14:textId="7CA2F95B" w:rsidR="006B2745" w:rsidRPr="00DC039E" w:rsidRDefault="00AA0AE8" w:rsidP="006B2745">
      <w:pPr>
        <w:spacing w:before="240"/>
        <w:rPr>
          <w:rFonts w:eastAsia="新細明體"/>
          <w:lang w:eastAsia="zh-TW"/>
        </w:rPr>
      </w:pPr>
      <w:r w:rsidRPr="00DC039E">
        <w:rPr>
          <w:rFonts w:eastAsia="新細明體"/>
          <w:lang w:eastAsia="zh-TW"/>
        </w:rPr>
        <w:t>本</w:t>
      </w:r>
      <w:r w:rsidR="007229F4" w:rsidRPr="007229F4">
        <w:rPr>
          <w:rFonts w:eastAsia="新細明體"/>
          <w:lang w:eastAsia="zh-TW"/>
        </w:rPr>
        <w:t xml:space="preserve">SDGS PASS </w:t>
      </w:r>
      <w:r w:rsidR="007229F4" w:rsidRPr="007229F4">
        <w:rPr>
          <w:rFonts w:eastAsia="新細明體" w:hint="eastAsia"/>
          <w:lang w:eastAsia="zh-TW"/>
        </w:rPr>
        <w:t>協會組織合作備忘錄</w:t>
      </w:r>
      <w:r w:rsidRPr="00DC039E">
        <w:rPr>
          <w:rFonts w:eastAsia="新細明體"/>
          <w:lang w:eastAsia="zh-TW"/>
        </w:rPr>
        <w:t>（以下簡稱「本備忘錄」）</w:t>
      </w:r>
    </w:p>
    <w:p w14:paraId="5AC95259" w14:textId="5B53A39C" w:rsidR="001B4417" w:rsidRPr="00DC039E" w:rsidRDefault="00AA0AE8" w:rsidP="006B2745">
      <w:pPr>
        <w:spacing w:before="240"/>
        <w:rPr>
          <w:rFonts w:eastAsia="新細明體"/>
          <w:lang w:eastAsia="zh-TW"/>
        </w:rPr>
      </w:pPr>
      <w:r w:rsidRPr="00DC039E">
        <w:rPr>
          <w:rFonts w:eastAsia="新細明體"/>
          <w:lang w:eastAsia="zh-TW"/>
        </w:rPr>
        <w:t>由以下雙方於</w:t>
      </w:r>
      <w:r w:rsidRPr="00DC039E">
        <w:rPr>
          <w:rFonts w:eastAsia="新細明體"/>
          <w:lang w:eastAsia="zh-TW"/>
        </w:rPr>
        <w:t>___</w:t>
      </w:r>
      <w:r w:rsidR="00DE27CD" w:rsidRPr="00DC039E">
        <w:rPr>
          <w:rFonts w:eastAsia="新細明體"/>
          <w:lang w:eastAsia="zh-TW"/>
        </w:rPr>
        <w:t>____</w:t>
      </w:r>
      <w:r w:rsidRPr="00DC039E">
        <w:rPr>
          <w:rFonts w:eastAsia="新細明體"/>
          <w:lang w:eastAsia="zh-TW"/>
        </w:rPr>
        <w:t>___</w:t>
      </w:r>
      <w:r w:rsidRPr="00DC039E">
        <w:rPr>
          <w:rFonts w:eastAsia="新細明體"/>
          <w:lang w:eastAsia="zh-TW"/>
        </w:rPr>
        <w:t>年</w:t>
      </w:r>
      <w:r w:rsidRPr="00DC039E">
        <w:rPr>
          <w:rFonts w:eastAsia="新細明體"/>
          <w:lang w:eastAsia="zh-TW"/>
        </w:rPr>
        <w:t>___</w:t>
      </w:r>
      <w:r w:rsidR="00DE27CD" w:rsidRPr="00DC039E">
        <w:rPr>
          <w:rFonts w:eastAsia="新細明體"/>
          <w:lang w:eastAsia="zh-TW"/>
        </w:rPr>
        <w:t>____</w:t>
      </w:r>
      <w:r w:rsidRPr="00DC039E">
        <w:rPr>
          <w:rFonts w:eastAsia="新細明體"/>
          <w:lang w:eastAsia="zh-TW"/>
        </w:rPr>
        <w:t>_</w:t>
      </w:r>
      <w:r w:rsidRPr="00DC039E">
        <w:rPr>
          <w:rFonts w:eastAsia="新細明體"/>
          <w:lang w:eastAsia="zh-TW"/>
        </w:rPr>
        <w:t>月</w:t>
      </w:r>
      <w:r w:rsidRPr="00DC039E">
        <w:rPr>
          <w:rFonts w:eastAsia="新細明體"/>
          <w:lang w:eastAsia="zh-TW"/>
        </w:rPr>
        <w:t>___</w:t>
      </w:r>
      <w:r w:rsidR="00DE27CD" w:rsidRPr="00DC039E">
        <w:rPr>
          <w:rFonts w:eastAsia="新細明體"/>
          <w:lang w:eastAsia="zh-TW"/>
        </w:rPr>
        <w:t>____</w:t>
      </w:r>
      <w:r w:rsidRPr="00DC039E">
        <w:rPr>
          <w:rFonts w:eastAsia="新細明體"/>
          <w:lang w:eastAsia="zh-TW"/>
        </w:rPr>
        <w:t>_</w:t>
      </w:r>
      <w:r w:rsidRPr="00DC039E">
        <w:rPr>
          <w:rFonts w:eastAsia="新細明體"/>
          <w:lang w:eastAsia="zh-TW"/>
        </w:rPr>
        <w:t>日簽署：</w:t>
      </w:r>
    </w:p>
    <w:p w14:paraId="3B44A13E" w14:textId="7931A06B" w:rsidR="001B4417" w:rsidRDefault="00AA0AE8" w:rsidP="006B2745">
      <w:pPr>
        <w:spacing w:before="240"/>
        <w:rPr>
          <w:rFonts w:eastAsia="新細明體"/>
          <w:lang w:eastAsia="zh-TW"/>
        </w:rPr>
      </w:pPr>
      <w:r w:rsidRPr="00DC039E">
        <w:rPr>
          <w:rFonts w:eastAsia="新細明體"/>
          <w:lang w:eastAsia="zh-TW"/>
        </w:rPr>
        <w:t>甲方：</w:t>
      </w:r>
      <w:r w:rsidR="001B4417" w:rsidRPr="00DC039E">
        <w:rPr>
          <w:rFonts w:eastAsia="新細明體"/>
          <w:u w:val="single"/>
          <w:lang w:eastAsia="zh-TW"/>
        </w:rPr>
        <w:t xml:space="preserve">                                            </w:t>
      </w:r>
      <w:r w:rsidR="00F261CE">
        <w:rPr>
          <w:lang w:eastAsia="zh-TW"/>
        </w:rPr>
        <w:t>_________</w:t>
      </w:r>
      <w:r w:rsidR="001B4417" w:rsidRPr="00DC039E">
        <w:rPr>
          <w:rFonts w:eastAsia="新細明體"/>
          <w:u w:val="single"/>
          <w:lang w:eastAsia="zh-TW"/>
        </w:rPr>
        <w:t xml:space="preserve">                    </w:t>
      </w:r>
      <w:r w:rsidRPr="00DC039E">
        <w:rPr>
          <w:rFonts w:eastAsia="新細明體"/>
          <w:lang w:eastAsia="zh-TW"/>
        </w:rPr>
        <w:t>（</w:t>
      </w:r>
      <w:r w:rsidR="007229F4">
        <w:rPr>
          <w:rFonts w:eastAsia="新細明體" w:hint="eastAsia"/>
          <w:lang w:eastAsia="zh-TW"/>
        </w:rPr>
        <w:t>協會</w:t>
      </w:r>
      <w:r w:rsidR="007229F4">
        <w:rPr>
          <w:rFonts w:eastAsia="新細明體" w:hint="eastAsia"/>
          <w:lang w:eastAsia="zh-TW"/>
        </w:rPr>
        <w:t>/</w:t>
      </w:r>
      <w:r w:rsidR="007229F4">
        <w:rPr>
          <w:rFonts w:eastAsia="新細明體" w:hint="eastAsia"/>
          <w:lang w:eastAsia="zh-TW"/>
        </w:rPr>
        <w:t>組織</w:t>
      </w:r>
      <w:r w:rsidR="00F769E0" w:rsidRPr="00F769E0">
        <w:rPr>
          <w:rFonts w:eastAsia="新細明體" w:hint="eastAsia"/>
          <w:lang w:eastAsia="zh-TW"/>
        </w:rPr>
        <w:t>名稱</w:t>
      </w:r>
      <w:r w:rsidRPr="00DC039E">
        <w:rPr>
          <w:rFonts w:eastAsia="新細明體"/>
          <w:lang w:eastAsia="zh-TW"/>
        </w:rPr>
        <w:t>）</w:t>
      </w:r>
      <w:r w:rsidRPr="00DC039E">
        <w:rPr>
          <w:rFonts w:eastAsia="新細明體"/>
          <w:lang w:eastAsia="zh-TW"/>
        </w:rPr>
        <w:t xml:space="preserve">  </w:t>
      </w:r>
    </w:p>
    <w:p w14:paraId="4ABE23A7" w14:textId="777FB437" w:rsidR="007229F4" w:rsidRDefault="007229F4" w:rsidP="006B2745">
      <w:pPr>
        <w:spacing w:before="240"/>
        <w:rPr>
          <w:rFonts w:eastAsia="新細明體"/>
          <w:lang w:eastAsia="zh-TW"/>
        </w:rPr>
      </w:pPr>
      <w:r>
        <w:rPr>
          <w:lang w:eastAsia="zh-TW"/>
        </w:rPr>
        <w:t>法人性質：</w:t>
      </w:r>
      <w:r w:rsidR="00F261CE">
        <w:rPr>
          <w:rFonts w:ascii="新細明體" w:eastAsia="新細明體" w:hAnsi="新細明體" w:hint="eastAsia"/>
          <w:lang w:eastAsia="zh-TW"/>
        </w:rPr>
        <w:t xml:space="preserve">□ </w:t>
      </w:r>
      <w:r>
        <w:rPr>
          <w:lang w:eastAsia="zh-TW"/>
        </w:rPr>
        <w:t>社團法人</w:t>
      </w:r>
      <w:r>
        <w:rPr>
          <w:lang w:eastAsia="zh-TW"/>
        </w:rPr>
        <w:t xml:space="preserve"> </w:t>
      </w:r>
      <w:r w:rsidR="00F261CE">
        <w:rPr>
          <w:rFonts w:ascii="新細明體" w:eastAsia="新細明體" w:hAnsi="新細明體" w:hint="eastAsia"/>
          <w:lang w:eastAsia="zh-TW"/>
        </w:rPr>
        <w:t xml:space="preserve">□ </w:t>
      </w:r>
      <w:r>
        <w:rPr>
          <w:lang w:eastAsia="zh-TW"/>
        </w:rPr>
        <w:t>財團法人</w:t>
      </w:r>
      <w:r>
        <w:rPr>
          <w:lang w:eastAsia="zh-TW"/>
        </w:rPr>
        <w:t xml:space="preserve"> </w:t>
      </w:r>
      <w:r w:rsidR="00F261CE">
        <w:rPr>
          <w:rFonts w:ascii="新細明體" w:eastAsia="新細明體" w:hAnsi="新細明體" w:hint="eastAsia"/>
          <w:lang w:eastAsia="zh-TW"/>
        </w:rPr>
        <w:t xml:space="preserve">□ </w:t>
      </w:r>
      <w:r>
        <w:rPr>
          <w:lang w:eastAsia="zh-TW"/>
        </w:rPr>
        <w:t>民間組織</w:t>
      </w:r>
      <w:r>
        <w:rPr>
          <w:lang w:eastAsia="zh-TW"/>
        </w:rPr>
        <w:t xml:space="preserve"> </w:t>
      </w:r>
      <w:r w:rsidR="00F261CE">
        <w:rPr>
          <w:rFonts w:ascii="新細明體" w:eastAsia="新細明體" w:hAnsi="新細明體" w:hint="eastAsia"/>
          <w:lang w:eastAsia="zh-TW"/>
        </w:rPr>
        <w:t xml:space="preserve">□ </w:t>
      </w:r>
      <w:r>
        <w:rPr>
          <w:lang w:eastAsia="zh-TW"/>
        </w:rPr>
        <w:t>其他：</w:t>
      </w:r>
      <w:r>
        <w:rPr>
          <w:lang w:eastAsia="zh-TW"/>
        </w:rPr>
        <w:t>______</w:t>
      </w:r>
      <w:r w:rsidR="00F261CE">
        <w:rPr>
          <w:lang w:eastAsia="zh-TW"/>
        </w:rPr>
        <w:t>_________</w:t>
      </w:r>
      <w:r>
        <w:rPr>
          <w:lang w:eastAsia="zh-TW"/>
        </w:rPr>
        <w:t>___</w:t>
      </w:r>
    </w:p>
    <w:p w14:paraId="2C6AE0D8" w14:textId="7A943FAC" w:rsidR="00F769E0" w:rsidRPr="00DC039E" w:rsidRDefault="00F769E0" w:rsidP="006B2745">
      <w:pPr>
        <w:spacing w:before="240"/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統一編號：</w:t>
      </w:r>
      <w:r w:rsidRPr="00DC039E">
        <w:rPr>
          <w:rFonts w:eastAsia="新細明體"/>
          <w:lang w:eastAsia="zh-TW"/>
        </w:rPr>
        <w:t xml:space="preserve">______________________  </w:t>
      </w:r>
    </w:p>
    <w:p w14:paraId="08344BAE" w14:textId="0C1E6793" w:rsidR="001B4417" w:rsidRPr="00DC039E" w:rsidRDefault="00AA0AE8" w:rsidP="006B2745">
      <w:pPr>
        <w:spacing w:before="240"/>
        <w:rPr>
          <w:rFonts w:eastAsia="新細明體"/>
          <w:u w:val="single"/>
          <w:lang w:eastAsia="zh-TW"/>
        </w:rPr>
      </w:pPr>
      <w:r w:rsidRPr="00DC039E">
        <w:rPr>
          <w:rFonts w:eastAsia="新細明體"/>
          <w:lang w:eastAsia="zh-TW"/>
        </w:rPr>
        <w:t>地址：</w:t>
      </w:r>
      <w:r w:rsidR="00DE27CD" w:rsidRPr="00DC039E">
        <w:rPr>
          <w:rFonts w:eastAsia="新細明體"/>
          <w:lang w:eastAsia="zh-TW"/>
        </w:rPr>
        <w:t>________________________________________________________________</w:t>
      </w:r>
    </w:p>
    <w:p w14:paraId="2884F183" w14:textId="77777777" w:rsidR="001B4417" w:rsidRPr="00DC039E" w:rsidRDefault="00AA0AE8" w:rsidP="006B2745">
      <w:pPr>
        <w:spacing w:before="240"/>
        <w:rPr>
          <w:rFonts w:eastAsia="新細明體"/>
          <w:lang w:eastAsia="zh-TW"/>
        </w:rPr>
      </w:pPr>
      <w:r w:rsidRPr="00DC039E">
        <w:rPr>
          <w:rFonts w:eastAsia="新細明體"/>
          <w:lang w:eastAsia="zh-TW"/>
        </w:rPr>
        <w:t>代表人：</w:t>
      </w:r>
      <w:r w:rsidRPr="00DC039E">
        <w:rPr>
          <w:rFonts w:eastAsia="新細明體"/>
          <w:lang w:eastAsia="zh-TW"/>
        </w:rPr>
        <w:t xml:space="preserve">______________________  </w:t>
      </w:r>
    </w:p>
    <w:p w14:paraId="268D7F85" w14:textId="77777777" w:rsidR="001B4417" w:rsidRPr="00DC039E" w:rsidRDefault="00AA0AE8" w:rsidP="006B2745">
      <w:pPr>
        <w:spacing w:before="240"/>
        <w:rPr>
          <w:rFonts w:eastAsia="新細明體"/>
          <w:lang w:eastAsia="zh-TW"/>
        </w:rPr>
      </w:pPr>
      <w:r w:rsidRPr="00DC039E">
        <w:rPr>
          <w:rFonts w:eastAsia="新細明體"/>
          <w:lang w:eastAsia="zh-TW"/>
        </w:rPr>
        <w:t>職稱：</w:t>
      </w:r>
      <w:r w:rsidRPr="00DC039E">
        <w:rPr>
          <w:rFonts w:eastAsia="新細明體"/>
          <w:lang w:eastAsia="zh-TW"/>
        </w:rPr>
        <w:t xml:space="preserve">________________________  </w:t>
      </w:r>
    </w:p>
    <w:p w14:paraId="088B0B07" w14:textId="7A873B97" w:rsidR="009D1FEA" w:rsidRPr="00DC039E" w:rsidRDefault="00AA0AE8" w:rsidP="006B2745">
      <w:pPr>
        <w:spacing w:before="240"/>
        <w:rPr>
          <w:rFonts w:eastAsia="新細明體"/>
          <w:lang w:eastAsia="zh-TW"/>
        </w:rPr>
      </w:pPr>
      <w:r w:rsidRPr="00DC039E">
        <w:rPr>
          <w:rFonts w:eastAsia="新細明體"/>
          <w:lang w:eastAsia="zh-TW"/>
        </w:rPr>
        <w:t>乙方：</w:t>
      </w:r>
      <w:r w:rsidRPr="00DC039E">
        <w:rPr>
          <w:rFonts w:eastAsia="新細明體"/>
          <w:lang w:eastAsia="zh-TW"/>
        </w:rPr>
        <w:t>EMJ</w:t>
      </w:r>
      <w:r w:rsidR="009D1FEA" w:rsidRPr="00DC039E">
        <w:rPr>
          <w:rFonts w:eastAsia="新細明體"/>
          <w:lang w:eastAsia="zh-TW"/>
        </w:rPr>
        <w:t xml:space="preserve"> </w:t>
      </w:r>
      <w:r w:rsidRPr="00DC039E">
        <w:rPr>
          <w:rFonts w:eastAsia="新細明體"/>
          <w:lang w:eastAsia="zh-TW"/>
        </w:rPr>
        <w:t>LIFE</w:t>
      </w:r>
      <w:r w:rsidR="009D1FEA" w:rsidRPr="00DC039E">
        <w:rPr>
          <w:rFonts w:eastAsia="新細明體"/>
          <w:lang w:eastAsia="zh-TW"/>
        </w:rPr>
        <w:t xml:space="preserve"> H</w:t>
      </w:r>
      <w:r w:rsidR="009D1FEA" w:rsidRPr="00DC039E">
        <w:rPr>
          <w:rFonts w:eastAsia="新細明體" w:cs="微軟正黑體"/>
          <w:lang w:eastAsia="zh-TW"/>
        </w:rPr>
        <w:t>oldings Pte. Ltd.</w:t>
      </w:r>
      <w:r w:rsidRPr="00DC039E">
        <w:rPr>
          <w:rFonts w:eastAsia="新細明體"/>
          <w:lang w:eastAsia="zh-TW"/>
        </w:rPr>
        <w:t>（以下簡稱乙方）</w:t>
      </w:r>
      <w:r w:rsidRPr="00DC039E">
        <w:rPr>
          <w:rFonts w:eastAsia="新細明體"/>
          <w:lang w:eastAsia="zh-TW"/>
        </w:rPr>
        <w:t xml:space="preserve">  </w:t>
      </w:r>
    </w:p>
    <w:p w14:paraId="587F7DA8" w14:textId="1782E84A" w:rsidR="001B4417" w:rsidRPr="00DC039E" w:rsidRDefault="00AA0AE8" w:rsidP="00DE27CD">
      <w:pPr>
        <w:spacing w:before="240"/>
        <w:rPr>
          <w:rFonts w:eastAsia="新細明體"/>
          <w:lang w:eastAsia="zh-TW"/>
        </w:rPr>
      </w:pPr>
      <w:r w:rsidRPr="00DC039E">
        <w:rPr>
          <w:rFonts w:eastAsia="新細明體"/>
          <w:lang w:eastAsia="zh-TW"/>
        </w:rPr>
        <w:t>代表人：</w:t>
      </w:r>
      <w:r w:rsidR="00F769E0">
        <w:rPr>
          <w:rFonts w:eastAsia="新細明體" w:hint="eastAsia"/>
          <w:lang w:eastAsia="zh-TW"/>
        </w:rPr>
        <w:t>執行長</w:t>
      </w:r>
      <w:r w:rsidR="006B2745" w:rsidRPr="00DC039E">
        <w:rPr>
          <w:rFonts w:eastAsia="新細明體"/>
          <w:lang w:eastAsia="zh-TW"/>
        </w:rPr>
        <w:t xml:space="preserve"> </w:t>
      </w:r>
      <w:r w:rsidR="00F769E0">
        <w:rPr>
          <w:rFonts w:eastAsia="新細明體" w:hint="eastAsia"/>
          <w:lang w:eastAsia="zh-TW"/>
        </w:rPr>
        <w:t>余景宇</w:t>
      </w:r>
      <w:r w:rsidRPr="00DC039E">
        <w:rPr>
          <w:rFonts w:eastAsia="新細明體"/>
          <w:lang w:eastAsia="zh-TW"/>
        </w:rPr>
        <w:t xml:space="preserve"> </w:t>
      </w:r>
    </w:p>
    <w:p w14:paraId="44EE694F" w14:textId="6A543FE5" w:rsidR="001B4417" w:rsidRPr="00DC039E" w:rsidRDefault="00F261CE" w:rsidP="00DE27CD">
      <w:pPr>
        <w:spacing w:before="240"/>
        <w:rPr>
          <w:rFonts w:eastAsia="新細明體"/>
          <w:lang w:eastAsia="zh-TW"/>
        </w:rPr>
      </w:pPr>
      <w:r w:rsidRPr="00F261CE">
        <w:rPr>
          <w:rFonts w:eastAsia="新細明體" w:hint="eastAsia"/>
          <w:lang w:eastAsia="zh-TW"/>
        </w:rPr>
        <w:t>雙方基於推動社會永續參與、促進公益合作模式及強化</w:t>
      </w:r>
      <w:r w:rsidRPr="00F261CE">
        <w:rPr>
          <w:rFonts w:eastAsia="新細明體"/>
          <w:lang w:eastAsia="zh-TW"/>
        </w:rPr>
        <w:t xml:space="preserve"> ESG </w:t>
      </w:r>
      <w:r w:rsidRPr="00F261CE">
        <w:rPr>
          <w:rFonts w:eastAsia="新細明體" w:hint="eastAsia"/>
          <w:lang w:eastAsia="zh-TW"/>
        </w:rPr>
        <w:t>資訊公開等共同目標，經友好協商，特訂立本合作備忘錄如下：</w:t>
      </w:r>
    </w:p>
    <w:p w14:paraId="36300F8D" w14:textId="77777777" w:rsidR="009D1FEA" w:rsidRPr="00DC039E" w:rsidRDefault="00AA0AE8" w:rsidP="00DC039E">
      <w:pPr>
        <w:pStyle w:val="21"/>
      </w:pPr>
      <w:proofErr w:type="spellStart"/>
      <w:r w:rsidRPr="00DC039E">
        <w:t>一、合作目的</w:t>
      </w:r>
      <w:proofErr w:type="spellEnd"/>
      <w:r w:rsidRPr="00DC039E">
        <w:t xml:space="preserve">  </w:t>
      </w:r>
    </w:p>
    <w:p w14:paraId="105917B3" w14:textId="237443B0" w:rsidR="009C1613" w:rsidRPr="00C21D3A" w:rsidRDefault="00F261CE" w:rsidP="00650A0A">
      <w:pPr>
        <w:pStyle w:val="ae"/>
        <w:numPr>
          <w:ilvl w:val="0"/>
          <w:numId w:val="10"/>
        </w:numPr>
        <w:spacing w:line="360" w:lineRule="auto"/>
        <w:ind w:left="567"/>
        <w:rPr>
          <w:rFonts w:eastAsia="新細明體"/>
          <w:lang w:eastAsia="zh-TW"/>
        </w:rPr>
      </w:pPr>
      <w:r w:rsidRPr="00F261CE">
        <w:rPr>
          <w:rFonts w:eastAsia="新細明體" w:hint="eastAsia"/>
          <w:lang w:eastAsia="zh-TW"/>
        </w:rPr>
        <w:t>本合作旨在透過</w:t>
      </w:r>
      <w:r w:rsidRPr="00F261CE">
        <w:rPr>
          <w:rFonts w:eastAsia="新細明體"/>
          <w:lang w:eastAsia="zh-TW"/>
        </w:rPr>
        <w:t xml:space="preserve"> SDGS PASS </w:t>
      </w:r>
      <w:r w:rsidRPr="00F261CE">
        <w:rPr>
          <w:rFonts w:eastAsia="新細明體" w:hint="eastAsia"/>
          <w:lang w:eastAsia="zh-TW"/>
        </w:rPr>
        <w:t>系統，建立協會會員或所屬單位參與永續行動之平台，強化任務設計、參與紀錄與公益積分之機制化</w:t>
      </w:r>
      <w:r w:rsidR="00F769E0" w:rsidRPr="00F769E0">
        <w:rPr>
          <w:rFonts w:eastAsia="新細明體" w:hint="eastAsia"/>
          <w:lang w:eastAsia="zh-TW"/>
        </w:rPr>
        <w:t>。</w:t>
      </w:r>
      <w:r w:rsidR="00AA0AE8" w:rsidRPr="00C21D3A">
        <w:rPr>
          <w:rFonts w:eastAsia="新細明體"/>
          <w:lang w:eastAsia="zh-TW"/>
        </w:rPr>
        <w:t xml:space="preserve"> </w:t>
      </w:r>
    </w:p>
    <w:p w14:paraId="3D7A96FF" w14:textId="043B5B6E" w:rsidR="009D1FEA" w:rsidRPr="00DC039E" w:rsidRDefault="00F261CE" w:rsidP="00650A0A">
      <w:pPr>
        <w:pStyle w:val="ae"/>
        <w:numPr>
          <w:ilvl w:val="0"/>
          <w:numId w:val="10"/>
        </w:numPr>
        <w:spacing w:line="360" w:lineRule="auto"/>
        <w:ind w:left="567"/>
        <w:rPr>
          <w:rFonts w:ascii="新細明體" w:eastAsia="新細明體" w:hAnsi="新細明體"/>
          <w:lang w:eastAsia="zh-TW"/>
        </w:rPr>
      </w:pPr>
      <w:r w:rsidRPr="00F261CE">
        <w:rPr>
          <w:rFonts w:eastAsia="新細明體" w:hint="eastAsia"/>
          <w:lang w:eastAsia="zh-TW"/>
        </w:rPr>
        <w:t>共同推動具社會影響力之公益參與任務，並建構可供報告揭露與數據追蹤之永續合作模型</w:t>
      </w:r>
      <w:r w:rsidR="00AA0AE8" w:rsidRPr="00C21D3A">
        <w:rPr>
          <w:rFonts w:eastAsia="新細明體"/>
          <w:lang w:eastAsia="zh-TW"/>
        </w:rPr>
        <w:t>。</w:t>
      </w:r>
      <w:r w:rsidR="00AA0AE8" w:rsidRPr="00DC039E">
        <w:rPr>
          <w:rFonts w:ascii="新細明體" w:eastAsia="新細明體" w:hAnsi="新細明體"/>
          <w:lang w:eastAsia="zh-TW"/>
        </w:rPr>
        <w:t xml:space="preserve">  </w:t>
      </w:r>
    </w:p>
    <w:p w14:paraId="6591C562" w14:textId="3A3FDD3B" w:rsidR="009D1FEA" w:rsidRPr="00DC039E" w:rsidRDefault="00DC039E" w:rsidP="00DC039E">
      <w:pPr>
        <w:pStyle w:val="21"/>
      </w:pPr>
      <w:proofErr w:type="spellStart"/>
      <w:r w:rsidRPr="00DC039E">
        <w:t>二、</w:t>
      </w:r>
      <w:r w:rsidR="00AA0AE8" w:rsidRPr="00DC039E">
        <w:t>合作</w:t>
      </w:r>
      <w:r w:rsidR="00AA0AE8" w:rsidRPr="00DC039E">
        <w:rPr>
          <w:rFonts w:ascii="微軟正黑體" w:eastAsia="微軟正黑體" w:hAnsi="微軟正黑體" w:cs="微軟正黑體" w:hint="eastAsia"/>
        </w:rPr>
        <w:t>內</w:t>
      </w:r>
      <w:r w:rsidR="00AA0AE8" w:rsidRPr="00DC039E">
        <w:rPr>
          <w:rFonts w:hint="eastAsia"/>
        </w:rPr>
        <w:t>容</w:t>
      </w:r>
      <w:proofErr w:type="spellEnd"/>
      <w:r w:rsidR="00AA0AE8" w:rsidRPr="00DC039E">
        <w:t xml:space="preserve">  </w:t>
      </w:r>
    </w:p>
    <w:p w14:paraId="4F54C2B4" w14:textId="16B9BAB4" w:rsidR="00650A0A" w:rsidRPr="00C21D3A" w:rsidRDefault="00F261CE" w:rsidP="00650A0A">
      <w:pPr>
        <w:pStyle w:val="ae"/>
        <w:numPr>
          <w:ilvl w:val="0"/>
          <w:numId w:val="11"/>
        </w:numPr>
        <w:spacing w:line="360" w:lineRule="auto"/>
        <w:ind w:left="567"/>
        <w:rPr>
          <w:rFonts w:eastAsia="新細明體"/>
          <w:lang w:eastAsia="zh-TW"/>
        </w:rPr>
      </w:pPr>
      <w:r w:rsidRPr="00F261CE">
        <w:rPr>
          <w:rFonts w:eastAsia="新細明體" w:hint="eastAsia"/>
          <w:lang w:eastAsia="zh-TW"/>
        </w:rPr>
        <w:t>乙方提供</w:t>
      </w:r>
      <w:r w:rsidRPr="00F261CE">
        <w:rPr>
          <w:rFonts w:eastAsia="新細明體"/>
          <w:lang w:eastAsia="zh-TW"/>
        </w:rPr>
        <w:t xml:space="preserve"> SDGS PASS </w:t>
      </w:r>
      <w:r w:rsidRPr="00F261CE">
        <w:rPr>
          <w:rFonts w:eastAsia="新細明體" w:hint="eastAsia"/>
          <w:lang w:eastAsia="zh-TW"/>
        </w:rPr>
        <w:t>系統平台與操作資源，協助</w:t>
      </w:r>
      <w:proofErr w:type="gramStart"/>
      <w:r w:rsidRPr="00F261CE">
        <w:rPr>
          <w:rFonts w:eastAsia="新細明體" w:hint="eastAsia"/>
          <w:lang w:eastAsia="zh-TW"/>
        </w:rPr>
        <w:t>甲方上架</w:t>
      </w:r>
      <w:proofErr w:type="gramEnd"/>
      <w:r w:rsidRPr="00F261CE">
        <w:rPr>
          <w:rFonts w:eastAsia="新細明體" w:hint="eastAsia"/>
          <w:lang w:eastAsia="zh-TW"/>
        </w:rPr>
        <w:t>活動任務、整合會員行動、累積積分與產出報表</w:t>
      </w:r>
      <w:r w:rsidR="00DB785B" w:rsidRPr="00DB785B">
        <w:rPr>
          <w:rFonts w:eastAsia="新細明體" w:hint="eastAsia"/>
          <w:lang w:eastAsia="zh-TW"/>
        </w:rPr>
        <w:t>。</w:t>
      </w:r>
      <w:r w:rsidR="00AA0AE8" w:rsidRPr="00C21D3A">
        <w:rPr>
          <w:rFonts w:eastAsia="新細明體"/>
          <w:lang w:eastAsia="zh-TW"/>
        </w:rPr>
        <w:t xml:space="preserve">  </w:t>
      </w:r>
    </w:p>
    <w:p w14:paraId="715D2658" w14:textId="00097E43" w:rsidR="00650A0A" w:rsidRPr="00C21D3A" w:rsidRDefault="00F261CE" w:rsidP="00650A0A">
      <w:pPr>
        <w:pStyle w:val="ae"/>
        <w:numPr>
          <w:ilvl w:val="0"/>
          <w:numId w:val="11"/>
        </w:numPr>
        <w:spacing w:line="360" w:lineRule="auto"/>
        <w:ind w:left="567"/>
        <w:rPr>
          <w:rFonts w:eastAsia="新細明體"/>
          <w:lang w:eastAsia="zh-TW"/>
        </w:rPr>
      </w:pPr>
      <w:r w:rsidRPr="00F261CE">
        <w:rPr>
          <w:rFonts w:eastAsia="新細明體" w:hint="eastAsia"/>
          <w:lang w:eastAsia="zh-TW"/>
        </w:rPr>
        <w:t>甲方可邀集協會所屬會員、地方組織或社群參與平台任務，提升參與度與社會影響力</w:t>
      </w:r>
      <w:r w:rsidR="00AA0AE8" w:rsidRPr="00C21D3A">
        <w:rPr>
          <w:rFonts w:eastAsia="新細明體"/>
          <w:lang w:eastAsia="zh-TW"/>
        </w:rPr>
        <w:t>。</w:t>
      </w:r>
      <w:r w:rsidR="00AA0AE8" w:rsidRPr="00C21D3A">
        <w:rPr>
          <w:rFonts w:eastAsia="新細明體"/>
          <w:lang w:eastAsia="zh-TW"/>
        </w:rPr>
        <w:t xml:space="preserve">  </w:t>
      </w:r>
    </w:p>
    <w:p w14:paraId="56C10C6C" w14:textId="3611E2E2" w:rsidR="009D1FEA" w:rsidRPr="00C21D3A" w:rsidRDefault="00F261CE" w:rsidP="00650A0A">
      <w:pPr>
        <w:pStyle w:val="ae"/>
        <w:numPr>
          <w:ilvl w:val="0"/>
          <w:numId w:val="11"/>
        </w:numPr>
        <w:spacing w:line="360" w:lineRule="auto"/>
        <w:ind w:left="567"/>
        <w:rPr>
          <w:rFonts w:eastAsia="新細明體"/>
          <w:lang w:eastAsia="zh-TW"/>
        </w:rPr>
      </w:pPr>
      <w:r w:rsidRPr="00F261CE">
        <w:rPr>
          <w:rFonts w:eastAsia="新細明體" w:hint="eastAsia"/>
          <w:lang w:eastAsia="zh-TW"/>
        </w:rPr>
        <w:t>雙方得共同規劃公益任務、實體活動或宣導行動，並依合作項目進行成效彙整與報告應用</w:t>
      </w:r>
      <w:r w:rsidR="00AA0AE8" w:rsidRPr="00C21D3A">
        <w:rPr>
          <w:rFonts w:eastAsia="新細明體"/>
          <w:lang w:eastAsia="zh-TW"/>
        </w:rPr>
        <w:t>。</w:t>
      </w:r>
      <w:r w:rsidR="00AA0AE8" w:rsidRPr="00C21D3A">
        <w:rPr>
          <w:rFonts w:eastAsia="新細明體"/>
          <w:lang w:eastAsia="zh-TW"/>
        </w:rPr>
        <w:t xml:space="preserve">  </w:t>
      </w:r>
    </w:p>
    <w:p w14:paraId="2EEF316A" w14:textId="454C846C" w:rsidR="009D1FEA" w:rsidRPr="00DC039E" w:rsidRDefault="00DC039E" w:rsidP="00DC039E">
      <w:pPr>
        <w:pStyle w:val="21"/>
      </w:pPr>
      <w:proofErr w:type="spellStart"/>
      <w:r w:rsidRPr="00DC039E">
        <w:lastRenderedPageBreak/>
        <w:t>三、</w:t>
      </w:r>
      <w:r w:rsidR="00AA0AE8" w:rsidRPr="00DC039E">
        <w:t>資料使用與揭露</w:t>
      </w:r>
      <w:proofErr w:type="spellEnd"/>
      <w:r w:rsidR="00AA0AE8" w:rsidRPr="00DC039E">
        <w:t xml:space="preserve">  </w:t>
      </w:r>
    </w:p>
    <w:p w14:paraId="6C668F7B" w14:textId="1F5AAC83" w:rsidR="00650A0A" w:rsidRPr="00C21D3A" w:rsidRDefault="00BF189B" w:rsidP="00650A0A">
      <w:pPr>
        <w:pStyle w:val="ae"/>
        <w:numPr>
          <w:ilvl w:val="0"/>
          <w:numId w:val="13"/>
        </w:numPr>
        <w:spacing w:line="360" w:lineRule="auto"/>
        <w:ind w:left="567"/>
        <w:rPr>
          <w:rFonts w:eastAsia="新細明體"/>
          <w:lang w:eastAsia="zh-TW"/>
        </w:rPr>
      </w:pPr>
      <w:r w:rsidRPr="00BF189B">
        <w:rPr>
          <w:rFonts w:eastAsia="新細明體" w:hint="eastAsia"/>
          <w:lang w:eastAsia="zh-TW"/>
        </w:rPr>
        <w:t>雙方同意，乙方得揭露甲方合作名稱、任務參與數據、公益積分總量（</w:t>
      </w:r>
      <w:proofErr w:type="gramStart"/>
      <w:r w:rsidRPr="00BF189B">
        <w:rPr>
          <w:rFonts w:eastAsia="新細明體" w:hint="eastAsia"/>
          <w:lang w:eastAsia="zh-TW"/>
        </w:rPr>
        <w:t>不</w:t>
      </w:r>
      <w:proofErr w:type="gramEnd"/>
      <w:r w:rsidRPr="00BF189B">
        <w:rPr>
          <w:rFonts w:eastAsia="新細明體" w:hint="eastAsia"/>
          <w:lang w:eastAsia="zh-TW"/>
        </w:rPr>
        <w:t>涉</w:t>
      </w:r>
      <w:proofErr w:type="gramStart"/>
      <w:r w:rsidRPr="00BF189B">
        <w:rPr>
          <w:rFonts w:eastAsia="新細明體" w:hint="eastAsia"/>
          <w:lang w:eastAsia="zh-TW"/>
        </w:rPr>
        <w:t>個</w:t>
      </w:r>
      <w:proofErr w:type="gramEnd"/>
      <w:r w:rsidRPr="00BF189B">
        <w:rPr>
          <w:rFonts w:eastAsia="新細明體" w:hint="eastAsia"/>
          <w:lang w:eastAsia="zh-TW"/>
        </w:rPr>
        <w:t>資與敏感商業資訊）作為推廣應用</w:t>
      </w:r>
      <w:r w:rsidR="00AA0AE8" w:rsidRPr="00C21D3A">
        <w:rPr>
          <w:rFonts w:eastAsia="新細明體" w:cs="MS Mincho"/>
          <w:lang w:eastAsia="zh-TW"/>
        </w:rPr>
        <w:t>。</w:t>
      </w:r>
    </w:p>
    <w:p w14:paraId="0D616FDC" w14:textId="17ACCE1D" w:rsidR="009D1FEA" w:rsidRPr="00C21D3A" w:rsidRDefault="00BF189B" w:rsidP="00650A0A">
      <w:pPr>
        <w:pStyle w:val="ae"/>
        <w:numPr>
          <w:ilvl w:val="0"/>
          <w:numId w:val="13"/>
        </w:numPr>
        <w:spacing w:line="360" w:lineRule="auto"/>
        <w:ind w:left="567"/>
        <w:rPr>
          <w:rFonts w:eastAsia="新細明體"/>
          <w:lang w:eastAsia="zh-TW"/>
        </w:rPr>
      </w:pPr>
      <w:r w:rsidRPr="00BF189B">
        <w:rPr>
          <w:rFonts w:eastAsia="新細明體" w:hint="eastAsia"/>
          <w:lang w:eastAsia="zh-TW"/>
        </w:rPr>
        <w:t>雙方合作內容若涉及官方採訪、媒體合作或</w:t>
      </w:r>
      <w:r w:rsidRPr="00BF189B">
        <w:rPr>
          <w:rFonts w:eastAsia="新細明體"/>
          <w:lang w:eastAsia="zh-TW"/>
        </w:rPr>
        <w:t xml:space="preserve"> ESG </w:t>
      </w:r>
      <w:r w:rsidRPr="00BF189B">
        <w:rPr>
          <w:rFonts w:eastAsia="新細明體" w:hint="eastAsia"/>
          <w:lang w:eastAsia="zh-TW"/>
        </w:rPr>
        <w:t>案例報導，應事先通知並取得雙方同意</w:t>
      </w:r>
      <w:r w:rsidR="00AA0AE8" w:rsidRPr="00C21D3A">
        <w:rPr>
          <w:rFonts w:eastAsia="新細明體"/>
          <w:lang w:eastAsia="zh-TW"/>
        </w:rPr>
        <w:t>。</w:t>
      </w:r>
      <w:r w:rsidR="00AA0AE8" w:rsidRPr="00C21D3A">
        <w:rPr>
          <w:rFonts w:eastAsia="新細明體"/>
          <w:lang w:eastAsia="zh-TW"/>
        </w:rPr>
        <w:t xml:space="preserve"> </w:t>
      </w:r>
    </w:p>
    <w:p w14:paraId="1E64DC82" w14:textId="28AB2E89" w:rsidR="009D1FEA" w:rsidRPr="00DC039E" w:rsidRDefault="00DC039E" w:rsidP="00DC039E">
      <w:pPr>
        <w:pStyle w:val="21"/>
      </w:pPr>
      <w:proofErr w:type="spellStart"/>
      <w:r w:rsidRPr="00DC039E">
        <w:t>四、</w:t>
      </w:r>
      <w:r w:rsidR="00AA0AE8" w:rsidRPr="00DC039E">
        <w:t>效力與續期</w:t>
      </w:r>
      <w:proofErr w:type="spellEnd"/>
      <w:r w:rsidR="00AA0AE8" w:rsidRPr="00DC039E">
        <w:t xml:space="preserve">  </w:t>
      </w:r>
    </w:p>
    <w:p w14:paraId="3FFDDF0A" w14:textId="77777777" w:rsidR="00650A0A" w:rsidRPr="00C21D3A" w:rsidRDefault="00AA0AE8" w:rsidP="00650A0A">
      <w:pPr>
        <w:pStyle w:val="ae"/>
        <w:numPr>
          <w:ilvl w:val="0"/>
          <w:numId w:val="14"/>
        </w:numPr>
        <w:spacing w:line="360" w:lineRule="auto"/>
        <w:ind w:left="567"/>
        <w:rPr>
          <w:rFonts w:eastAsia="新細明體"/>
          <w:lang w:eastAsia="zh-TW"/>
        </w:rPr>
      </w:pPr>
      <w:r w:rsidRPr="00C21D3A">
        <w:rPr>
          <w:rFonts w:eastAsia="新細明體"/>
          <w:lang w:eastAsia="zh-TW"/>
        </w:rPr>
        <w:t>本備忘錄自雙方簽署日起生效，有效期間為一年。</w:t>
      </w:r>
      <w:r w:rsidRPr="00C21D3A">
        <w:rPr>
          <w:rFonts w:eastAsia="新細明體"/>
          <w:lang w:eastAsia="zh-TW"/>
        </w:rPr>
        <w:t xml:space="preserve">  </w:t>
      </w:r>
      <w:r w:rsidRPr="00C21D3A">
        <w:rPr>
          <w:rFonts w:eastAsia="新細明體"/>
          <w:lang w:eastAsia="zh-TW"/>
        </w:rPr>
        <w:t>期滿前若任一方未以書面通知終止，則本合作備忘錄自動展延一年，續約次數不受限制。</w:t>
      </w:r>
      <w:r w:rsidRPr="00C21D3A">
        <w:rPr>
          <w:rFonts w:eastAsia="新細明體"/>
          <w:lang w:eastAsia="zh-TW"/>
        </w:rPr>
        <w:t xml:space="preserve"> </w:t>
      </w:r>
    </w:p>
    <w:p w14:paraId="3BF1D969" w14:textId="71EA2E44" w:rsidR="009D1FEA" w:rsidRPr="00C21D3A" w:rsidRDefault="00AA0AE8" w:rsidP="00650A0A">
      <w:pPr>
        <w:pStyle w:val="ae"/>
        <w:numPr>
          <w:ilvl w:val="0"/>
          <w:numId w:val="14"/>
        </w:numPr>
        <w:spacing w:line="360" w:lineRule="auto"/>
        <w:ind w:left="567"/>
        <w:rPr>
          <w:rFonts w:eastAsia="新細明體"/>
          <w:lang w:eastAsia="zh-TW"/>
        </w:rPr>
      </w:pPr>
      <w:r w:rsidRPr="00C21D3A">
        <w:rPr>
          <w:rFonts w:eastAsia="新細明體"/>
          <w:lang w:eastAsia="zh-TW"/>
        </w:rPr>
        <w:t>本備忘錄為合作意向性質，雖不具法律強制力，惟雙方仍應本於誠信原則履行所載合作事項，並得視需要進一步簽署正式合作協議。</w:t>
      </w:r>
      <w:r w:rsidRPr="00C21D3A">
        <w:rPr>
          <w:rFonts w:eastAsia="新細明體"/>
          <w:lang w:eastAsia="zh-TW"/>
        </w:rPr>
        <w:t xml:space="preserve">  </w:t>
      </w:r>
    </w:p>
    <w:p w14:paraId="74CB4E31" w14:textId="62140837" w:rsidR="009D1FEA" w:rsidRPr="00DC039E" w:rsidRDefault="00DC039E" w:rsidP="00DC039E">
      <w:pPr>
        <w:pStyle w:val="21"/>
      </w:pPr>
      <w:proofErr w:type="spellStart"/>
      <w:r w:rsidRPr="00DC039E">
        <w:t>五、</w:t>
      </w:r>
      <w:r w:rsidR="00AA0AE8" w:rsidRPr="00DC039E">
        <w:t>其他</w:t>
      </w:r>
      <w:proofErr w:type="spellEnd"/>
      <w:r w:rsidR="00AA0AE8" w:rsidRPr="00DC039E">
        <w:t xml:space="preserve">  </w:t>
      </w:r>
    </w:p>
    <w:p w14:paraId="56BACCD1" w14:textId="77777777" w:rsidR="00650A0A" w:rsidRPr="00C21D3A" w:rsidRDefault="00AA0AE8" w:rsidP="00650A0A">
      <w:pPr>
        <w:pStyle w:val="ae"/>
        <w:numPr>
          <w:ilvl w:val="0"/>
          <w:numId w:val="15"/>
        </w:numPr>
        <w:spacing w:line="360" w:lineRule="auto"/>
        <w:ind w:left="567"/>
        <w:rPr>
          <w:rFonts w:eastAsia="新細明體"/>
          <w:lang w:eastAsia="zh-TW"/>
        </w:rPr>
      </w:pPr>
      <w:r w:rsidRPr="00C21D3A">
        <w:rPr>
          <w:rFonts w:eastAsia="新細明體"/>
          <w:lang w:eastAsia="zh-TW"/>
        </w:rPr>
        <w:t>本備忘錄未盡事宜，雙方得另以書面補充之，具同等效力。</w:t>
      </w:r>
      <w:r w:rsidRPr="00C21D3A">
        <w:rPr>
          <w:rFonts w:eastAsia="新細明體"/>
          <w:lang w:eastAsia="zh-TW"/>
        </w:rPr>
        <w:t xml:space="preserve">  </w:t>
      </w:r>
    </w:p>
    <w:p w14:paraId="35F01FAC" w14:textId="2E5A3BF4" w:rsidR="009D1FEA" w:rsidRPr="00C21D3A" w:rsidRDefault="00AA0AE8" w:rsidP="00650A0A">
      <w:pPr>
        <w:pStyle w:val="ae"/>
        <w:numPr>
          <w:ilvl w:val="0"/>
          <w:numId w:val="15"/>
        </w:numPr>
        <w:spacing w:line="360" w:lineRule="auto"/>
        <w:ind w:left="567"/>
        <w:rPr>
          <w:rFonts w:eastAsia="新細明體"/>
          <w:lang w:eastAsia="zh-TW"/>
        </w:rPr>
      </w:pPr>
      <w:r w:rsidRPr="00C21D3A">
        <w:rPr>
          <w:rFonts w:eastAsia="新細明體"/>
          <w:lang w:eastAsia="zh-TW"/>
        </w:rPr>
        <w:t>雙方同意以電子簽署或正式用印皆視為有效。</w:t>
      </w:r>
    </w:p>
    <w:p w14:paraId="517A7DFF" w14:textId="0811BE71" w:rsidR="00381F3A" w:rsidRPr="00C21D3A" w:rsidRDefault="001C1FBA" w:rsidP="00650A0A">
      <w:pPr>
        <w:pStyle w:val="ae"/>
        <w:numPr>
          <w:ilvl w:val="0"/>
          <w:numId w:val="15"/>
        </w:numPr>
        <w:spacing w:line="360" w:lineRule="auto"/>
        <w:ind w:left="567"/>
        <w:rPr>
          <w:rFonts w:eastAsia="新細明體"/>
          <w:lang w:eastAsia="zh-TW"/>
        </w:rPr>
      </w:pPr>
      <w:r w:rsidRPr="00C21D3A">
        <w:rPr>
          <w:rFonts w:eastAsia="新細明體"/>
          <w:lang w:eastAsia="zh-TW"/>
        </w:rPr>
        <w:t>簽署完畢請將</w:t>
      </w:r>
      <w:r w:rsidR="00D44A05" w:rsidRPr="00C21D3A">
        <w:rPr>
          <w:rFonts w:eastAsia="新細明體"/>
          <w:lang w:eastAsia="zh-TW"/>
        </w:rPr>
        <w:t>掃描檔</w:t>
      </w:r>
      <w:r w:rsidRPr="00C21D3A">
        <w:rPr>
          <w:rFonts w:eastAsia="新細明體"/>
          <w:lang w:eastAsia="zh-TW"/>
        </w:rPr>
        <w:t>寄送至</w:t>
      </w:r>
      <w:r w:rsidR="00D44A05" w:rsidRPr="00C21D3A">
        <w:rPr>
          <w:rFonts w:eastAsia="新細明體"/>
          <w:lang w:eastAsia="zh-TW"/>
        </w:rPr>
        <w:t>系統</w:t>
      </w:r>
      <w:r w:rsidRPr="00C21D3A">
        <w:rPr>
          <w:rFonts w:eastAsia="新細明體"/>
          <w:lang w:eastAsia="zh-TW"/>
        </w:rPr>
        <w:t>服務信箱</w:t>
      </w:r>
      <w:r w:rsidR="00D44A05" w:rsidRPr="00C21D3A">
        <w:rPr>
          <w:rFonts w:eastAsia="新細明體"/>
          <w:lang w:eastAsia="zh-TW"/>
        </w:rPr>
        <w:t>備存</w:t>
      </w:r>
      <w:r w:rsidRPr="00C21D3A">
        <w:rPr>
          <w:rFonts w:eastAsia="新細明體"/>
          <w:lang w:eastAsia="zh-TW"/>
        </w:rPr>
        <w:t>：</w:t>
      </w:r>
      <w:hyperlink r:id="rId8" w:history="1">
        <w:r w:rsidRPr="00C21D3A">
          <w:rPr>
            <w:rFonts w:eastAsia="新細明體"/>
          </w:rPr>
          <w:t>support@petjourney.ai</w:t>
        </w:r>
      </w:hyperlink>
      <w:r w:rsidR="00590787">
        <w:rPr>
          <w:rFonts w:eastAsia="新細明體" w:hint="eastAsia"/>
          <w:lang w:eastAsia="zh-TW"/>
        </w:rPr>
        <w:t xml:space="preserve"> </w:t>
      </w:r>
    </w:p>
    <w:p w14:paraId="47059E0D" w14:textId="6C5B15AC" w:rsidR="009D1FEA" w:rsidRPr="00DC039E" w:rsidRDefault="00AA0AE8" w:rsidP="00DC039E">
      <w:pPr>
        <w:pStyle w:val="21"/>
        <w:rPr>
          <w:lang w:eastAsia="zh-TW"/>
        </w:rPr>
      </w:pPr>
      <w:r w:rsidRPr="00DC039E">
        <w:rPr>
          <w:lang w:eastAsia="zh-TW"/>
        </w:rPr>
        <w:t>雙方簽署如下以茲證明：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316"/>
      </w:tblGrid>
      <w:tr w:rsidR="00381F3A" w:rsidRPr="00C21D3A" w14:paraId="12C35401" w14:textId="77777777" w:rsidTr="00381F3A">
        <w:tc>
          <w:tcPr>
            <w:tcW w:w="4348" w:type="dxa"/>
          </w:tcPr>
          <w:p w14:paraId="20796A0C" w14:textId="5EE7C84B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甲方（</w:t>
            </w:r>
            <w:r w:rsidR="00BF189B">
              <w:rPr>
                <w:rFonts w:eastAsia="新細明體" w:hint="eastAsia"/>
                <w:lang w:eastAsia="zh-TW"/>
              </w:rPr>
              <w:t>協會</w:t>
            </w:r>
            <w:r w:rsidR="00BF189B">
              <w:rPr>
                <w:rFonts w:eastAsia="新細明體" w:hint="eastAsia"/>
                <w:lang w:eastAsia="zh-TW"/>
              </w:rPr>
              <w:t>/</w:t>
            </w:r>
            <w:r w:rsidR="00BF189B">
              <w:rPr>
                <w:rFonts w:eastAsia="新細明體" w:hint="eastAsia"/>
                <w:lang w:eastAsia="zh-TW"/>
              </w:rPr>
              <w:t>組織</w:t>
            </w:r>
            <w:r w:rsidRPr="00C21D3A">
              <w:rPr>
                <w:rFonts w:eastAsia="新細明體"/>
                <w:lang w:eastAsia="zh-TW"/>
              </w:rPr>
              <w:t>）：</w:t>
            </w:r>
            <w:r w:rsidRPr="00C21D3A">
              <w:rPr>
                <w:rFonts w:eastAsia="新細明體"/>
                <w:lang w:eastAsia="zh-TW"/>
              </w:rPr>
              <w:t xml:space="preserve">  </w:t>
            </w:r>
          </w:p>
          <w:p w14:paraId="6CE61E15" w14:textId="77777777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代表人簽章：</w:t>
            </w:r>
            <w:r w:rsidRPr="00C21D3A">
              <w:rPr>
                <w:rFonts w:eastAsia="新細明體"/>
                <w:lang w:eastAsia="zh-TW"/>
              </w:rPr>
              <w:t xml:space="preserve">_______________  </w:t>
            </w:r>
          </w:p>
          <w:p w14:paraId="531CEFA8" w14:textId="77777777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職稱：</w:t>
            </w:r>
            <w:r w:rsidRPr="00C21D3A">
              <w:rPr>
                <w:rFonts w:eastAsia="新細明體"/>
                <w:lang w:eastAsia="zh-TW"/>
              </w:rPr>
              <w:t xml:space="preserve">_____________________  </w:t>
            </w:r>
          </w:p>
          <w:p w14:paraId="1822ECC1" w14:textId="77777777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日期：</w:t>
            </w:r>
            <w:r w:rsidRPr="00C21D3A">
              <w:rPr>
                <w:rFonts w:eastAsia="新細明體"/>
                <w:lang w:eastAsia="zh-TW"/>
              </w:rPr>
              <w:t>______</w:t>
            </w:r>
            <w:r w:rsidRPr="00C21D3A">
              <w:rPr>
                <w:rFonts w:eastAsia="新細明體"/>
                <w:lang w:eastAsia="zh-TW"/>
              </w:rPr>
              <w:t>年</w:t>
            </w:r>
            <w:r w:rsidRPr="00C21D3A">
              <w:rPr>
                <w:rFonts w:eastAsia="新細明體"/>
                <w:lang w:eastAsia="zh-TW"/>
              </w:rPr>
              <w:t>____</w:t>
            </w:r>
            <w:r w:rsidRPr="00C21D3A">
              <w:rPr>
                <w:rFonts w:eastAsia="新細明體"/>
                <w:lang w:eastAsia="zh-TW"/>
              </w:rPr>
              <w:t>月</w:t>
            </w:r>
            <w:r w:rsidRPr="00C21D3A">
              <w:rPr>
                <w:rFonts w:eastAsia="新細明體"/>
                <w:lang w:eastAsia="zh-TW"/>
              </w:rPr>
              <w:t>____</w:t>
            </w:r>
            <w:r w:rsidRPr="00C21D3A">
              <w:rPr>
                <w:rFonts w:eastAsia="新細明體"/>
                <w:lang w:eastAsia="zh-TW"/>
              </w:rPr>
              <w:t>日</w:t>
            </w:r>
            <w:r w:rsidRPr="00C21D3A">
              <w:rPr>
                <w:rFonts w:eastAsia="新細明體"/>
                <w:lang w:eastAsia="zh-TW"/>
              </w:rPr>
              <w:t xml:space="preserve">  </w:t>
            </w:r>
          </w:p>
          <w:p w14:paraId="2065A160" w14:textId="77777777" w:rsidR="00381F3A" w:rsidRPr="00C21D3A" w:rsidRDefault="00381F3A" w:rsidP="00DE27CD">
            <w:pPr>
              <w:spacing w:before="240" w:line="360" w:lineRule="auto"/>
              <w:rPr>
                <w:rFonts w:eastAsia="新細明體"/>
                <w:lang w:eastAsia="zh-TW"/>
              </w:rPr>
            </w:pPr>
          </w:p>
        </w:tc>
        <w:tc>
          <w:tcPr>
            <w:tcW w:w="4348" w:type="dxa"/>
          </w:tcPr>
          <w:p w14:paraId="4E262B19" w14:textId="66BFD77A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乙方</w:t>
            </w:r>
            <w:r w:rsidRPr="00C21D3A">
              <w:rPr>
                <w:rFonts w:eastAsia="新細明體"/>
                <w:lang w:eastAsia="zh-TW"/>
              </w:rPr>
              <w:t xml:space="preserve"> (EMJ LIFE Holdings Pte. Ltd.) </w:t>
            </w:r>
            <w:r w:rsidRPr="00C21D3A">
              <w:rPr>
                <w:rFonts w:eastAsia="新細明體"/>
                <w:lang w:eastAsia="zh-TW"/>
              </w:rPr>
              <w:t>：</w:t>
            </w:r>
            <w:r w:rsidRPr="00C21D3A">
              <w:rPr>
                <w:rFonts w:eastAsia="新細明體"/>
                <w:lang w:eastAsia="zh-TW"/>
              </w:rPr>
              <w:t xml:space="preserve">  </w:t>
            </w:r>
          </w:p>
          <w:p w14:paraId="29504EDA" w14:textId="268E80B8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代表人：</w:t>
            </w:r>
            <w:r w:rsidR="00590787">
              <w:rPr>
                <w:rFonts w:eastAsia="新細明體" w:hint="eastAsia"/>
                <w:lang w:eastAsia="zh-TW"/>
              </w:rPr>
              <w:t>余景宇</w:t>
            </w:r>
            <w:r w:rsidR="00590787">
              <w:rPr>
                <w:rFonts w:eastAsia="新細明體" w:hint="eastAsia"/>
                <w:lang w:eastAsia="zh-TW"/>
              </w:rPr>
              <w:t>Anderson Yu</w:t>
            </w:r>
          </w:p>
          <w:p w14:paraId="08EDC2D6" w14:textId="6E126124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職稱：</w:t>
            </w:r>
            <w:r w:rsidR="00590787">
              <w:rPr>
                <w:rFonts w:eastAsia="新細明體" w:hint="eastAsia"/>
                <w:lang w:eastAsia="zh-TW"/>
              </w:rPr>
              <w:t>執行長</w:t>
            </w:r>
            <w:r w:rsidRPr="00C21D3A">
              <w:rPr>
                <w:rFonts w:eastAsia="新細明體"/>
                <w:lang w:eastAsia="zh-TW"/>
              </w:rPr>
              <w:t xml:space="preserve">  </w:t>
            </w:r>
          </w:p>
          <w:p w14:paraId="245843B7" w14:textId="77777777" w:rsidR="00381F3A" w:rsidRPr="00C21D3A" w:rsidRDefault="00381F3A" w:rsidP="00381F3A">
            <w:pPr>
              <w:spacing w:before="240" w:line="360" w:lineRule="auto"/>
              <w:rPr>
                <w:rFonts w:eastAsia="新細明體"/>
                <w:lang w:eastAsia="zh-TW"/>
              </w:rPr>
            </w:pPr>
            <w:r w:rsidRPr="00C21D3A">
              <w:rPr>
                <w:rFonts w:eastAsia="新細明體"/>
                <w:lang w:eastAsia="zh-TW"/>
              </w:rPr>
              <w:t>日期：</w:t>
            </w:r>
            <w:r w:rsidRPr="00C21D3A">
              <w:rPr>
                <w:rFonts w:eastAsia="新細明體"/>
                <w:lang w:eastAsia="zh-TW"/>
              </w:rPr>
              <w:t>________</w:t>
            </w:r>
            <w:r w:rsidRPr="00C21D3A">
              <w:rPr>
                <w:rFonts w:eastAsia="新細明體"/>
                <w:lang w:eastAsia="zh-TW"/>
              </w:rPr>
              <w:t>年</w:t>
            </w:r>
            <w:r w:rsidRPr="00C21D3A">
              <w:rPr>
                <w:rFonts w:eastAsia="新細明體"/>
                <w:lang w:eastAsia="zh-TW"/>
              </w:rPr>
              <w:t>____</w:t>
            </w:r>
            <w:r w:rsidRPr="00C21D3A">
              <w:rPr>
                <w:rFonts w:eastAsia="新細明體"/>
                <w:lang w:eastAsia="zh-TW"/>
              </w:rPr>
              <w:t>月</w:t>
            </w:r>
            <w:r w:rsidRPr="00C21D3A">
              <w:rPr>
                <w:rFonts w:eastAsia="新細明體"/>
                <w:lang w:eastAsia="zh-TW"/>
              </w:rPr>
              <w:t>____</w:t>
            </w:r>
            <w:r w:rsidRPr="00C21D3A">
              <w:rPr>
                <w:rFonts w:eastAsia="新細明體"/>
                <w:lang w:eastAsia="zh-TW"/>
              </w:rPr>
              <w:t>日</w:t>
            </w:r>
          </w:p>
          <w:p w14:paraId="75ECA6AE" w14:textId="77777777" w:rsidR="00381F3A" w:rsidRPr="00C21D3A" w:rsidRDefault="00381F3A" w:rsidP="00DE27CD">
            <w:pPr>
              <w:spacing w:before="240" w:line="360" w:lineRule="auto"/>
              <w:rPr>
                <w:rFonts w:eastAsia="新細明體"/>
                <w:lang w:eastAsia="zh-TW"/>
              </w:rPr>
            </w:pPr>
          </w:p>
        </w:tc>
      </w:tr>
    </w:tbl>
    <w:p w14:paraId="1304CB9C" w14:textId="77777777" w:rsidR="00381F3A" w:rsidRPr="00381F3A" w:rsidRDefault="00381F3A" w:rsidP="00DE27CD">
      <w:pPr>
        <w:spacing w:before="240" w:line="360" w:lineRule="auto"/>
        <w:rPr>
          <w:rFonts w:eastAsia="新細明體"/>
          <w:lang w:eastAsia="zh-TW"/>
        </w:rPr>
      </w:pPr>
    </w:p>
    <w:p w14:paraId="0EE17119" w14:textId="77777777" w:rsidR="00381F3A" w:rsidRDefault="00381F3A">
      <w:pPr>
        <w:spacing w:before="240" w:line="360" w:lineRule="auto"/>
        <w:rPr>
          <w:lang w:eastAsia="zh-TW"/>
        </w:rPr>
      </w:pPr>
    </w:p>
    <w:sectPr w:rsidR="00381F3A" w:rsidSect="0003461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3B7F" w14:textId="77777777" w:rsidR="005B1EF5" w:rsidRDefault="005B1EF5" w:rsidP="001B4417">
      <w:pPr>
        <w:spacing w:after="0" w:line="240" w:lineRule="auto"/>
      </w:pPr>
      <w:r>
        <w:separator/>
      </w:r>
    </w:p>
  </w:endnote>
  <w:endnote w:type="continuationSeparator" w:id="0">
    <w:p w14:paraId="2CC1DF38" w14:textId="77777777" w:rsidR="005B1EF5" w:rsidRDefault="005B1EF5" w:rsidP="001B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8720079"/>
      <w:docPartObj>
        <w:docPartGallery w:val="Page Numbers (Bottom of Page)"/>
        <w:docPartUnique/>
      </w:docPartObj>
    </w:sdtPr>
    <w:sdtContent>
      <w:p w14:paraId="2FD3A5DF" w14:textId="50B1B605" w:rsidR="00DE27CD" w:rsidRDefault="00DE27CD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078A96" wp14:editId="1B5C184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279189536" name="流程圖: 替代程序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C7330" w14:textId="77777777" w:rsidR="00DE27CD" w:rsidRDefault="00DE27CD">
                              <w:pPr>
                                <w:pStyle w:val="a7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TW" w:eastAsia="zh-TW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078A9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程序 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15C7330" w14:textId="77777777" w:rsidR="00DE27CD" w:rsidRDefault="00DE27CD">
                        <w:pPr>
                          <w:pStyle w:val="a7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TW" w:eastAsia="zh-TW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3BA3" w14:textId="77777777" w:rsidR="005B1EF5" w:rsidRDefault="005B1EF5" w:rsidP="001B4417">
      <w:pPr>
        <w:spacing w:after="0" w:line="240" w:lineRule="auto"/>
      </w:pPr>
      <w:r>
        <w:separator/>
      </w:r>
    </w:p>
  </w:footnote>
  <w:footnote w:type="continuationSeparator" w:id="0">
    <w:p w14:paraId="45B107B9" w14:textId="77777777" w:rsidR="005B1EF5" w:rsidRDefault="005B1EF5" w:rsidP="001B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7717" w14:textId="0B7AB2C1" w:rsidR="001B4417" w:rsidRDefault="001B4417" w:rsidP="001B4417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2846E3" wp14:editId="0B6DB412">
          <wp:simplePos x="0" y="0"/>
          <wp:positionH relativeFrom="column">
            <wp:posOffset>822960</wp:posOffset>
          </wp:positionH>
          <wp:positionV relativeFrom="paragraph">
            <wp:posOffset>-228600</wp:posOffset>
          </wp:positionV>
          <wp:extent cx="3834392" cy="548641"/>
          <wp:effectExtent l="0" t="0" r="0" b="3810"/>
          <wp:wrapTight wrapText="bothSides">
            <wp:wrapPolygon edited="0">
              <wp:start x="2039" y="0"/>
              <wp:lineTo x="1610" y="3000"/>
              <wp:lineTo x="644" y="11250"/>
              <wp:lineTo x="429" y="21000"/>
              <wp:lineTo x="5581" y="21000"/>
              <wp:lineTo x="16742" y="20250"/>
              <wp:lineTo x="21142" y="18000"/>
              <wp:lineTo x="21249" y="3000"/>
              <wp:lineTo x="19747" y="2250"/>
              <wp:lineTo x="3327" y="0"/>
              <wp:lineTo x="2039" y="0"/>
            </wp:wrapPolygon>
          </wp:wrapTight>
          <wp:docPr id="714257062" name="圖片 1" descr="一張含有 圖形, 平面設計, 字型, 鮮豔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257062" name="圖片 1" descr="一張含有 圖形, 平面設計, 字型, 鮮豔 的圖片&#10;&#10;AI 產生的內容可能不正確。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4392" cy="54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851022"/>
    <w:multiLevelType w:val="hybridMultilevel"/>
    <w:tmpl w:val="CE762432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06772BEA"/>
    <w:multiLevelType w:val="hybridMultilevel"/>
    <w:tmpl w:val="CE7624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8035087"/>
    <w:multiLevelType w:val="hybridMultilevel"/>
    <w:tmpl w:val="28B87D80"/>
    <w:lvl w:ilvl="0" w:tplc="2760EB58">
      <w:start w:val="2"/>
      <w:numFmt w:val="taiwaneseCountingThousand"/>
      <w:lvlText w:val="%1、"/>
      <w:lvlJc w:val="left"/>
      <w:pPr>
        <w:ind w:left="552" w:hanging="552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F44FF"/>
    <w:multiLevelType w:val="hybridMultilevel"/>
    <w:tmpl w:val="CE762432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F771E76"/>
    <w:multiLevelType w:val="hybridMultilevel"/>
    <w:tmpl w:val="CE762432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1107BD9"/>
    <w:multiLevelType w:val="hybridMultilevel"/>
    <w:tmpl w:val="CE762432"/>
    <w:lvl w:ilvl="0" w:tplc="FFFFFFFF">
      <w:start w:val="1"/>
      <w:numFmt w:val="decimal"/>
      <w:lvlText w:val="%1."/>
      <w:lvlJc w:val="left"/>
      <w:pPr>
        <w:ind w:left="12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ED40AD5"/>
    <w:multiLevelType w:val="hybridMultilevel"/>
    <w:tmpl w:val="265856D4"/>
    <w:lvl w:ilvl="0" w:tplc="BFFCAFA6">
      <w:start w:val="5"/>
      <w:numFmt w:val="taiwaneseCountingThousand"/>
      <w:lvlText w:val="%1、"/>
      <w:lvlJc w:val="left"/>
      <w:pPr>
        <w:ind w:left="552" w:hanging="552"/>
      </w:pPr>
      <w:rPr>
        <w:rFonts w:eastAsia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556882">
    <w:abstractNumId w:val="8"/>
  </w:num>
  <w:num w:numId="2" w16cid:durableId="1101493227">
    <w:abstractNumId w:val="6"/>
  </w:num>
  <w:num w:numId="3" w16cid:durableId="1737387206">
    <w:abstractNumId w:val="5"/>
  </w:num>
  <w:num w:numId="4" w16cid:durableId="1485703807">
    <w:abstractNumId w:val="4"/>
  </w:num>
  <w:num w:numId="5" w16cid:durableId="60522383">
    <w:abstractNumId w:val="7"/>
  </w:num>
  <w:num w:numId="6" w16cid:durableId="1747066459">
    <w:abstractNumId w:val="3"/>
  </w:num>
  <w:num w:numId="7" w16cid:durableId="1702242113">
    <w:abstractNumId w:val="2"/>
  </w:num>
  <w:num w:numId="8" w16cid:durableId="1543056161">
    <w:abstractNumId w:val="1"/>
  </w:num>
  <w:num w:numId="9" w16cid:durableId="226458118">
    <w:abstractNumId w:val="0"/>
  </w:num>
  <w:num w:numId="10" w16cid:durableId="770859865">
    <w:abstractNumId w:val="10"/>
  </w:num>
  <w:num w:numId="11" w16cid:durableId="424034936">
    <w:abstractNumId w:val="14"/>
  </w:num>
  <w:num w:numId="12" w16cid:durableId="1683623770">
    <w:abstractNumId w:val="11"/>
  </w:num>
  <w:num w:numId="13" w16cid:durableId="1030061547">
    <w:abstractNumId w:val="13"/>
  </w:num>
  <w:num w:numId="14" w16cid:durableId="306856310">
    <w:abstractNumId w:val="9"/>
  </w:num>
  <w:num w:numId="15" w16cid:durableId="882786662">
    <w:abstractNumId w:val="12"/>
  </w:num>
  <w:num w:numId="16" w16cid:durableId="1474250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340A"/>
    <w:rsid w:val="00017A46"/>
    <w:rsid w:val="00034616"/>
    <w:rsid w:val="0006063C"/>
    <w:rsid w:val="000E0765"/>
    <w:rsid w:val="0010473E"/>
    <w:rsid w:val="0015074B"/>
    <w:rsid w:val="001B4417"/>
    <w:rsid w:val="001C1FBA"/>
    <w:rsid w:val="001E7887"/>
    <w:rsid w:val="00260E10"/>
    <w:rsid w:val="0029639D"/>
    <w:rsid w:val="00326F90"/>
    <w:rsid w:val="003405DF"/>
    <w:rsid w:val="00371A47"/>
    <w:rsid w:val="00381F3A"/>
    <w:rsid w:val="00522EFA"/>
    <w:rsid w:val="00590787"/>
    <w:rsid w:val="005B1EF5"/>
    <w:rsid w:val="00650A0A"/>
    <w:rsid w:val="006B2745"/>
    <w:rsid w:val="007229F4"/>
    <w:rsid w:val="00905BE8"/>
    <w:rsid w:val="009A2C77"/>
    <w:rsid w:val="009C1613"/>
    <w:rsid w:val="009D1FEA"/>
    <w:rsid w:val="009E2F80"/>
    <w:rsid w:val="00AA0AE8"/>
    <w:rsid w:val="00AA1D8D"/>
    <w:rsid w:val="00B315BF"/>
    <w:rsid w:val="00B47730"/>
    <w:rsid w:val="00B975C7"/>
    <w:rsid w:val="00BF189B"/>
    <w:rsid w:val="00C21D3A"/>
    <w:rsid w:val="00CA7D01"/>
    <w:rsid w:val="00CB0664"/>
    <w:rsid w:val="00D44A05"/>
    <w:rsid w:val="00DB785B"/>
    <w:rsid w:val="00DC039E"/>
    <w:rsid w:val="00DE27CD"/>
    <w:rsid w:val="00DF219F"/>
    <w:rsid w:val="00F261CE"/>
    <w:rsid w:val="00F769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0EC1AB"/>
  <w14:defaultImageDpi w14:val="300"/>
  <w15:docId w15:val="{4232C694-7170-3E44-8726-54484720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1C1FBA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1C1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etjourney.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Anderson Yu</cp:lastModifiedBy>
  <cp:revision>3</cp:revision>
  <cp:lastPrinted>2025-05-12T04:15:00Z</cp:lastPrinted>
  <dcterms:created xsi:type="dcterms:W3CDTF">2025-05-12T04:36:00Z</dcterms:created>
  <dcterms:modified xsi:type="dcterms:W3CDTF">2025-05-12T15:35:00Z</dcterms:modified>
  <cp:category/>
</cp:coreProperties>
</file>