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E991E" w14:textId="77777777" w:rsidR="0088414A" w:rsidRDefault="00C743FE">
      <w:pPr>
        <w:pStyle w:val="Heading1"/>
        <w:jc w:val="center"/>
      </w:pPr>
      <w:r>
        <w:t>Victorian Snowsports Association (VSA)</w:t>
      </w:r>
    </w:p>
    <w:p w14:paraId="05B4EB1E" w14:textId="77777777" w:rsidR="0088414A" w:rsidRDefault="00C743FE">
      <w:pPr>
        <w:pStyle w:val="Heading2"/>
        <w:jc w:val="center"/>
      </w:pPr>
      <w:r>
        <w:t>AGM 2026 – Plain Language Summary</w:t>
      </w:r>
    </w:p>
    <w:p w14:paraId="08ACA1DD" w14:textId="77777777" w:rsidR="0088414A" w:rsidRDefault="00C743FE">
      <w:r>
        <w:t>The alpine industry is facing growing pressure from higher operating costs, uncertainty around government policies, and declining confidence in Alpine Resorts Victoria (ARV). Although some of the immediate risks have eased, there are still important long-term challenges that need attention to protect the future of Victorian alpine resorts.</w:t>
      </w:r>
    </w:p>
    <w:p w14:paraId="61CA4518" w14:textId="77777777" w:rsidR="0088414A" w:rsidRDefault="00C743FE">
      <w:pPr>
        <w:pStyle w:val="Heading2"/>
      </w:pPr>
      <w:r>
        <w:t>Main Issues Affecting the Industry</w:t>
      </w:r>
    </w:p>
    <w:p w14:paraId="27C99132" w14:textId="77777777" w:rsidR="0088414A" w:rsidRDefault="00C743FE">
      <w:pPr>
        <w:pStyle w:val="Heading3"/>
      </w:pPr>
      <w:r>
        <w:t>1. Leasing Policy</w:t>
      </w:r>
    </w:p>
    <w:p w14:paraId="7AD3FF15" w14:textId="77777777" w:rsidR="0088414A" w:rsidRDefault="00C743FE">
      <w:r>
        <w:t>Earlier versions of the proposed leasing policy created serious concern for clubs and businesses operating in alpine resorts. After strong feedback from stakeholders, the policy has been revised and is now considered less severe. However, there are still concerns about how building compliance rules will apply to existing buildings. The consultation process has finished, but the final policy has not yet been released.</w:t>
      </w:r>
    </w:p>
    <w:p w14:paraId="31EDB341" w14:textId="77777777" w:rsidR="0088414A" w:rsidRDefault="00C743FE">
      <w:pPr>
        <w:pStyle w:val="Heading3"/>
      </w:pPr>
      <w:r>
        <w:t>2. Rising Costs</w:t>
      </w:r>
    </w:p>
    <w:p w14:paraId="07028A60" w14:textId="77777777" w:rsidR="0088414A" w:rsidRDefault="00C743FE">
      <w:r>
        <w:t>Operating costs across the resorts continue to rise. Service charges have increased by around 6%, along with higher site rental fees. Many operators are concerned about the lack of transparency around how these increases are calculated, and commercial operators are being hit especially hard. These rising costs are putting pressure on the financial sustainability of clubs and businesses.</w:t>
      </w:r>
    </w:p>
    <w:p w14:paraId="07833C7A" w14:textId="77777777" w:rsidR="0088414A" w:rsidRDefault="00C743FE">
      <w:pPr>
        <w:pStyle w:val="Heading3"/>
      </w:pPr>
      <w:r>
        <w:t>3. Performance of Alpine Resorts Victoria (ARV)</w:t>
      </w:r>
    </w:p>
    <w:p w14:paraId="50B3BF41" w14:textId="77777777" w:rsidR="0088414A" w:rsidRDefault="00C743FE">
      <w:r>
        <w:t>There is increasing concern about the performance and governance of ARV. Stakeholders believe that services and infrastructure are declining, including water systems, transport, and maintenance. There are also concerns about limited reinvestment in resort infrastructure and reduced visitor numbers in some areas. Overall confidence in ARV is decreasing.</w:t>
      </w:r>
    </w:p>
    <w:p w14:paraId="1ABCFD87" w14:textId="77777777" w:rsidR="0088414A" w:rsidRDefault="00C743FE">
      <w:pPr>
        <w:pStyle w:val="Heading3"/>
      </w:pPr>
      <w:r>
        <w:t>4. Financial Sustainability of Resorts</w:t>
      </w:r>
    </w:p>
    <w:p w14:paraId="5F56E082" w14:textId="77777777" w:rsidR="0088414A" w:rsidRDefault="00C743FE">
      <w:r>
        <w:t>Victorian alpine resorts continue to face financial challenges. Budget cuts, reduced staffing, ageing infrastructure, and reliance on cross-subsidies are signs that the current funding model may not be sustainable in the long term.</w:t>
      </w:r>
    </w:p>
    <w:p w14:paraId="22EFCB79" w14:textId="77777777" w:rsidR="0088414A" w:rsidRDefault="00C743FE">
      <w:pPr>
        <w:pStyle w:val="Heading3"/>
      </w:pPr>
      <w:r>
        <w:t>5. Insurance Challenges</w:t>
      </w:r>
    </w:p>
    <w:p w14:paraId="645D982D" w14:textId="77777777" w:rsidR="0088414A" w:rsidRDefault="00C743FE">
      <w:r>
        <w:t>Insurance costs have increased dramatically in recent years, in some cases by 50–100%. The industry is exploring options such as a mutual insurance model, but this would require significant financial backing and may not fully guarantee claims coverage. Insurance affordability is becoming a major long-term risk.</w:t>
      </w:r>
    </w:p>
    <w:p w14:paraId="75A3F187" w14:textId="77777777" w:rsidR="0088414A" w:rsidRDefault="00C743FE">
      <w:pPr>
        <w:pStyle w:val="Heading3"/>
      </w:pPr>
      <w:r>
        <w:lastRenderedPageBreak/>
        <w:t>6. TOS Act and Land Use Concerns</w:t>
      </w:r>
    </w:p>
    <w:p w14:paraId="2D75B990" w14:textId="77777777" w:rsidR="0088414A" w:rsidRDefault="00C743FE">
      <w:r>
        <w:t>There are ongoing concerns about possible changes to land-use protections affecting alpine resorts. Industry groups continue to engage with government representatives, but progress has been limited so far.</w:t>
      </w:r>
    </w:p>
    <w:p w14:paraId="185C83FC" w14:textId="77777777" w:rsidR="0088414A" w:rsidRDefault="00C743FE">
      <w:pPr>
        <w:pStyle w:val="Heading3"/>
      </w:pPr>
      <w:r>
        <w:t>7. Tax and Regulatory Pressures</w:t>
      </w:r>
    </w:p>
    <w:p w14:paraId="304016A4" w14:textId="77777777" w:rsidR="0088414A" w:rsidRDefault="00C743FE">
      <w:r>
        <w:t>There is growing scrutiny around the not-for-profit status of alpine clubs and organisations. This could lead to the loss of tax exemptions or exposure to land tax, which may require some organisations to restructure their operations.</w:t>
      </w:r>
    </w:p>
    <w:p w14:paraId="25B15EFB" w14:textId="77777777" w:rsidR="0088414A" w:rsidRDefault="00C743FE">
      <w:pPr>
        <w:pStyle w:val="Heading2"/>
      </w:pPr>
      <w:r>
        <w:t>Industry Outlook</w:t>
      </w:r>
    </w:p>
    <w:p w14:paraId="20958F03" w14:textId="77777777" w:rsidR="0088414A" w:rsidRDefault="00C743FE">
      <w:pPr>
        <w:pStyle w:val="Heading3"/>
      </w:pPr>
      <w:r>
        <w:t>Short-Term Outlook (Next 12 Months)</w:t>
      </w:r>
    </w:p>
    <w:p w14:paraId="249C390A" w14:textId="77777777" w:rsidR="0088414A" w:rsidRDefault="00C743FE">
      <w:r>
        <w:t>The industry is expected to continue facing pressure from rising costs and uncertainty around government policy decisions, especially the final leasing policy outcome.</w:t>
      </w:r>
    </w:p>
    <w:p w14:paraId="1844EB09" w14:textId="77777777" w:rsidR="0088414A" w:rsidRDefault="00C743FE">
      <w:pPr>
        <w:pStyle w:val="Heading3"/>
      </w:pPr>
      <w:r>
        <w:t>Medium-Term Outlook (1–3 Years)</w:t>
      </w:r>
    </w:p>
    <w:p w14:paraId="26F966CD" w14:textId="77777777" w:rsidR="0088414A" w:rsidRDefault="00C743FE">
      <w:r>
        <w:t>Without significant reform, there is a risk of reduced investment, declining infrastructure quality, and lower participation from stakeholders across the alpine sector.</w:t>
      </w:r>
    </w:p>
    <w:p w14:paraId="48E99898" w14:textId="77777777" w:rsidR="0088414A" w:rsidRDefault="00C743FE">
      <w:pPr>
        <w:pStyle w:val="Heading2"/>
      </w:pPr>
      <w:r>
        <w:t>VSA Strategic Priorities</w:t>
      </w:r>
    </w:p>
    <w:p w14:paraId="448FDC0E" w14:textId="77777777" w:rsidR="0088414A" w:rsidRDefault="00C743FE">
      <w:r>
        <w:t>The Victorian Snowsports Association is focusing more strongly on advocacy and government engagement. This includes working with ministers, contributing to legal and policy discussions, holding ARV accountable, and protecting the interests of leaseholders and alpine clubs.</w:t>
      </w:r>
    </w:p>
    <w:p w14:paraId="5DF9E0F2" w14:textId="77777777" w:rsidR="0088414A" w:rsidRDefault="00C743FE">
      <w:pPr>
        <w:pStyle w:val="Heading2"/>
      </w:pPr>
      <w:r>
        <w:t>Key Risks to Monitor</w:t>
      </w:r>
    </w:p>
    <w:p w14:paraId="56379847" w14:textId="77777777" w:rsidR="0088414A" w:rsidRDefault="00C743FE">
      <w:pPr>
        <w:pStyle w:val="ListBullet"/>
      </w:pPr>
      <w:r>
        <w:t>Rising costs without improvements in services</w:t>
      </w:r>
    </w:p>
    <w:p w14:paraId="2DD9B901" w14:textId="77777777" w:rsidR="0088414A" w:rsidRDefault="00C743FE">
      <w:pPr>
        <w:pStyle w:val="ListBullet"/>
      </w:pPr>
      <w:r>
        <w:t>Final outcomes of the leasing policy</w:t>
      </w:r>
    </w:p>
    <w:p w14:paraId="149B33B5" w14:textId="77777777" w:rsidR="0088414A" w:rsidRDefault="00C743FE">
      <w:pPr>
        <w:pStyle w:val="ListBullet"/>
      </w:pPr>
      <w:r>
        <w:t>Declining performance and accountability of ARV</w:t>
      </w:r>
    </w:p>
    <w:p w14:paraId="211B6027" w14:textId="77777777" w:rsidR="0088414A" w:rsidRDefault="00C743FE">
      <w:pPr>
        <w:pStyle w:val="ListBullet"/>
      </w:pPr>
      <w:r>
        <w:t>Insurance affordability and availability</w:t>
      </w:r>
    </w:p>
    <w:p w14:paraId="324470E4" w14:textId="77777777" w:rsidR="0088414A" w:rsidRDefault="00C743FE">
      <w:pPr>
        <w:pStyle w:val="ListBullet"/>
      </w:pPr>
      <w:r>
        <w:t>Potential loss of tax exemptions for member organisations</w:t>
      </w:r>
    </w:p>
    <w:p w14:paraId="06ABA190" w14:textId="77777777" w:rsidR="0088414A" w:rsidRDefault="00C743FE">
      <w:pPr>
        <w:pStyle w:val="ListBullet"/>
      </w:pPr>
      <w:r>
        <w:t>Long-term decline in resort infrastructure</w:t>
      </w:r>
    </w:p>
    <w:p w14:paraId="0161D6C6" w14:textId="77777777" w:rsidR="0088414A" w:rsidRDefault="00C743FE">
      <w:pPr>
        <w:pStyle w:val="Heading2"/>
      </w:pPr>
      <w:r>
        <w:t>Overall Conclusion</w:t>
      </w:r>
    </w:p>
    <w:p w14:paraId="21792C05" w14:textId="77777777" w:rsidR="0088414A" w:rsidRDefault="00C743FE">
      <w:r>
        <w:t>The Victorian alpine sector is not currently in crisis, but significant long-term pressures are building. Without structural reform, improved governance, and sustainable funding solutions, there is a real risk to the future viability and investment potential of alpine resorts.</w:t>
      </w:r>
    </w:p>
    <w:sectPr w:rsidR="0088414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8449809">
    <w:abstractNumId w:val="8"/>
  </w:num>
  <w:num w:numId="2" w16cid:durableId="1186167001">
    <w:abstractNumId w:val="6"/>
  </w:num>
  <w:num w:numId="3" w16cid:durableId="1983071513">
    <w:abstractNumId w:val="5"/>
  </w:num>
  <w:num w:numId="4" w16cid:durableId="120465292">
    <w:abstractNumId w:val="4"/>
  </w:num>
  <w:num w:numId="5" w16cid:durableId="1960410176">
    <w:abstractNumId w:val="7"/>
  </w:num>
  <w:num w:numId="6" w16cid:durableId="39671282">
    <w:abstractNumId w:val="3"/>
  </w:num>
  <w:num w:numId="7" w16cid:durableId="544828404">
    <w:abstractNumId w:val="2"/>
  </w:num>
  <w:num w:numId="8" w16cid:durableId="1797405210">
    <w:abstractNumId w:val="1"/>
  </w:num>
  <w:num w:numId="9" w16cid:durableId="1130168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4243D"/>
    <w:rsid w:val="0088414A"/>
    <w:rsid w:val="00AA1D8D"/>
    <w:rsid w:val="00B47730"/>
    <w:rsid w:val="00C743FE"/>
    <w:rsid w:val="00CB0664"/>
    <w:rsid w:val="00DE598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C543D6"/>
  <w14:defaultImageDpi w14:val="300"/>
  <w15:docId w15:val="{5AC704BA-6143-4695-927B-47481F5D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Ashton, Fiona</cp:lastModifiedBy>
  <cp:revision>2</cp:revision>
  <dcterms:created xsi:type="dcterms:W3CDTF">2026-05-18T04:54:00Z</dcterms:created>
  <dcterms:modified xsi:type="dcterms:W3CDTF">2026-05-18T04:54:00Z</dcterms:modified>
  <cp:category/>
</cp:coreProperties>
</file>