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4899" w14:textId="77777777" w:rsidR="007037D7" w:rsidRDefault="007037D7" w:rsidP="001C5088">
      <w:pPr>
        <w:pStyle w:val="BodyText2"/>
        <w:rPr>
          <w:rFonts w:ascii="Arial" w:hAnsi="Arial"/>
          <w:sz w:val="20"/>
          <w:szCs w:val="20"/>
          <w:u w:val="single"/>
        </w:rPr>
      </w:pPr>
    </w:p>
    <w:p w14:paraId="7BECD75F" w14:textId="4719914A" w:rsidR="007037D7" w:rsidRPr="00BF5B6F" w:rsidRDefault="007037D7" w:rsidP="00BF5B6F">
      <w:pPr>
        <w:pStyle w:val="BodyText2"/>
        <w:jc w:val="center"/>
        <w:rPr>
          <w:rFonts w:ascii="Arial" w:hAnsi="Arial"/>
          <w:sz w:val="20"/>
          <w:szCs w:val="20"/>
          <w:u w:val="single"/>
        </w:rPr>
      </w:pPr>
      <w:r w:rsidRPr="00D14140">
        <w:rPr>
          <w:rFonts w:ascii="Arial" w:hAnsi="Arial"/>
          <w:sz w:val="20"/>
          <w:szCs w:val="20"/>
          <w:u w:val="single"/>
        </w:rPr>
        <w:t>Two Day Preparation for Colonoscopy</w:t>
      </w:r>
      <w:r w:rsidR="00B82B79">
        <w:rPr>
          <w:rFonts w:ascii="Arial" w:hAnsi="Arial"/>
          <w:sz w:val="20"/>
          <w:szCs w:val="20"/>
          <w:u w:val="single"/>
        </w:rPr>
        <w:t xml:space="preserve"> with Trilyte and Suprep</w:t>
      </w:r>
      <w:r w:rsidRPr="00D14140">
        <w:rPr>
          <w:rFonts w:ascii="Arial" w:hAnsi="Arial"/>
          <w:sz w:val="20"/>
          <w:szCs w:val="20"/>
          <w:u w:val="single"/>
        </w:rPr>
        <w:t>:</w:t>
      </w:r>
    </w:p>
    <w:p w14:paraId="480F60EE" w14:textId="77777777" w:rsidR="007037D7" w:rsidRPr="00D14140" w:rsidRDefault="007037D7" w:rsidP="007037D7">
      <w:pPr>
        <w:pStyle w:val="BodyText2"/>
        <w:rPr>
          <w:rFonts w:ascii="Arial" w:hAnsi="Arial"/>
          <w:b w:val="0"/>
          <w:sz w:val="20"/>
          <w:szCs w:val="20"/>
        </w:rPr>
      </w:pPr>
    </w:p>
    <w:p w14:paraId="11066966" w14:textId="77777777" w:rsidR="007037D7" w:rsidRPr="00D14140" w:rsidRDefault="007037D7" w:rsidP="007037D7">
      <w:pPr>
        <w:pStyle w:val="BodyText2"/>
        <w:numPr>
          <w:ilvl w:val="0"/>
          <w:numId w:val="1"/>
        </w:numPr>
        <w:rPr>
          <w:rFonts w:ascii="Arial" w:hAnsi="Arial"/>
          <w:b w:val="0"/>
          <w:sz w:val="20"/>
          <w:szCs w:val="20"/>
        </w:rPr>
      </w:pPr>
      <w:r w:rsidRPr="00D14140">
        <w:rPr>
          <w:rFonts w:ascii="Arial" w:hAnsi="Arial"/>
          <w:b w:val="0"/>
          <w:sz w:val="20"/>
          <w:szCs w:val="20"/>
        </w:rPr>
        <w:t xml:space="preserve">Clear liquids </w:t>
      </w:r>
      <w:r w:rsidRPr="00D14140">
        <w:rPr>
          <w:rFonts w:ascii="Arial" w:hAnsi="Arial"/>
          <w:b w:val="0"/>
          <w:sz w:val="20"/>
          <w:szCs w:val="20"/>
          <w:u w:val="single"/>
        </w:rPr>
        <w:t xml:space="preserve">starting two days </w:t>
      </w:r>
      <w:r w:rsidRPr="00D14140">
        <w:rPr>
          <w:rFonts w:ascii="Arial" w:hAnsi="Arial"/>
          <w:b w:val="0"/>
          <w:sz w:val="20"/>
          <w:szCs w:val="20"/>
        </w:rPr>
        <w:t>prior to the procedure.</w:t>
      </w:r>
    </w:p>
    <w:p w14:paraId="3E0626DA" w14:textId="77777777" w:rsidR="007037D7" w:rsidRPr="00D14140" w:rsidRDefault="007037D7" w:rsidP="007037D7">
      <w:pPr>
        <w:pStyle w:val="BodyText2"/>
        <w:rPr>
          <w:rFonts w:ascii="Arial" w:hAnsi="Arial"/>
          <w:b w:val="0"/>
          <w:sz w:val="20"/>
          <w:szCs w:val="20"/>
        </w:rPr>
      </w:pPr>
    </w:p>
    <w:p w14:paraId="0D0D46E6" w14:textId="71A1398D" w:rsidR="007037D7" w:rsidRDefault="001C5088" w:rsidP="007037D7">
      <w:pPr>
        <w:pStyle w:val="BodyText2"/>
        <w:numPr>
          <w:ilvl w:val="0"/>
          <w:numId w:val="1"/>
        </w:numPr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The day</w:t>
      </w:r>
      <w:r w:rsidR="00BF5B6F">
        <w:rPr>
          <w:rFonts w:ascii="Arial" w:hAnsi="Arial"/>
          <w:b w:val="0"/>
          <w:sz w:val="20"/>
          <w:szCs w:val="20"/>
        </w:rPr>
        <w:t xml:space="preserve"> before the procedure: Trilyte 4 liters starting at </w:t>
      </w:r>
      <w:r>
        <w:rPr>
          <w:rFonts w:ascii="Arial" w:hAnsi="Arial"/>
          <w:b w:val="0"/>
          <w:sz w:val="20"/>
          <w:szCs w:val="20"/>
        </w:rPr>
        <w:t>2</w:t>
      </w:r>
      <w:r w:rsidR="00BF5B6F">
        <w:rPr>
          <w:rFonts w:ascii="Arial" w:hAnsi="Arial"/>
          <w:b w:val="0"/>
          <w:sz w:val="20"/>
          <w:szCs w:val="20"/>
        </w:rPr>
        <w:t xml:space="preserve"> PM</w:t>
      </w:r>
      <w:r w:rsidR="007037D7" w:rsidRPr="00D14140">
        <w:rPr>
          <w:rFonts w:ascii="Arial" w:hAnsi="Arial"/>
          <w:b w:val="0"/>
          <w:sz w:val="20"/>
          <w:szCs w:val="20"/>
        </w:rPr>
        <w:t>. Take with chilled Ginger Ale for improved taste</w:t>
      </w:r>
      <w:r>
        <w:rPr>
          <w:rFonts w:ascii="Arial" w:hAnsi="Arial"/>
          <w:b w:val="0"/>
          <w:sz w:val="20"/>
          <w:szCs w:val="20"/>
        </w:rPr>
        <w:t xml:space="preserve"> and take the entire contents of the container</w:t>
      </w:r>
      <w:r w:rsidR="007037D7" w:rsidRPr="00D14140">
        <w:rPr>
          <w:rFonts w:ascii="Arial" w:hAnsi="Arial"/>
          <w:b w:val="0"/>
          <w:sz w:val="20"/>
          <w:szCs w:val="20"/>
        </w:rPr>
        <w:t>.</w:t>
      </w:r>
    </w:p>
    <w:p w14:paraId="07A61868" w14:textId="77777777" w:rsidR="002625F0" w:rsidRDefault="002625F0" w:rsidP="002625F0">
      <w:pPr>
        <w:pStyle w:val="ListParagraph"/>
        <w:rPr>
          <w:b/>
          <w:sz w:val="20"/>
        </w:rPr>
      </w:pPr>
    </w:p>
    <w:p w14:paraId="2DBB5B30" w14:textId="7470C4D3" w:rsidR="002625F0" w:rsidRDefault="002625F0" w:rsidP="007037D7">
      <w:pPr>
        <w:pStyle w:val="BodyText2"/>
        <w:numPr>
          <w:ilvl w:val="0"/>
          <w:numId w:val="1"/>
        </w:numPr>
        <w:rPr>
          <w:rFonts w:ascii="Arial" w:hAnsi="Arial"/>
          <w:b w:val="0"/>
          <w:sz w:val="20"/>
          <w:szCs w:val="20"/>
          <w:u w:val="single"/>
        </w:rPr>
      </w:pPr>
      <w:r w:rsidRPr="002625F0">
        <w:rPr>
          <w:rFonts w:ascii="Arial" w:hAnsi="Arial"/>
          <w:b w:val="0"/>
          <w:sz w:val="20"/>
          <w:szCs w:val="20"/>
          <w:u w:val="single"/>
        </w:rPr>
        <w:t>Obtain Suprep from the pharmacy</w:t>
      </w:r>
    </w:p>
    <w:p w14:paraId="01A21E11" w14:textId="77777777" w:rsidR="00494251" w:rsidRDefault="00494251" w:rsidP="00494251">
      <w:pPr>
        <w:pStyle w:val="ListParagraph"/>
        <w:rPr>
          <w:b/>
          <w:sz w:val="20"/>
          <w:u w:val="single"/>
        </w:rPr>
      </w:pPr>
    </w:p>
    <w:p w14:paraId="253BC931" w14:textId="41FF4FBD" w:rsidR="00494251" w:rsidRPr="002625F0" w:rsidRDefault="00494251" w:rsidP="00494251">
      <w:pPr>
        <w:pStyle w:val="BodyText2"/>
        <w:rPr>
          <w:rFonts w:ascii="Arial" w:hAnsi="Arial"/>
          <w:b w:val="0"/>
          <w:sz w:val="20"/>
          <w:szCs w:val="20"/>
          <w:u w:val="single"/>
        </w:rPr>
      </w:pPr>
      <w:r>
        <w:rPr>
          <w:rFonts w:cs="Arial"/>
          <w:b w:val="0"/>
          <w:sz w:val="20"/>
        </w:rPr>
        <w:t>NAUSEA AND VOMITING ARE POTENTIAL PROBLEMS WITH EVERY PREPARATION. You can try taking this with hard candy, sucking on a lemon, mixing with Gatorade or Crystal Light and/or drinking very slowly to help tolerate the prep and avoid nausea and vomiting</w:t>
      </w:r>
    </w:p>
    <w:p w14:paraId="5165A6E4" w14:textId="77777777" w:rsidR="007037D7" w:rsidRPr="00D14140" w:rsidRDefault="007037D7" w:rsidP="007037D7">
      <w:pPr>
        <w:pStyle w:val="BodyText2"/>
        <w:rPr>
          <w:rFonts w:ascii="Arial" w:hAnsi="Arial"/>
          <w:b w:val="0"/>
          <w:sz w:val="20"/>
          <w:szCs w:val="20"/>
        </w:rPr>
      </w:pPr>
    </w:p>
    <w:p w14:paraId="2CB649A8" w14:textId="77777777" w:rsidR="00494251" w:rsidRDefault="002625F0" w:rsidP="007037D7">
      <w:pPr>
        <w:pStyle w:val="ListParagraph"/>
        <w:rPr>
          <w:rFonts w:cs="Arial"/>
          <w:sz w:val="20"/>
        </w:rPr>
      </w:pPr>
      <w:r>
        <w:rPr>
          <w:rFonts w:cs="Arial"/>
          <w:sz w:val="20"/>
        </w:rPr>
        <w:t xml:space="preserve">Step 1: The evening before the procedure, at approximately 6 pm, pour one 6 oz bottle of Suprep liquid into the mixing container and add 16 oz of cold water and drink.  Drink at least 2 more 16 oz of water or clear liquid over the next hour.  Step 2:  </w:t>
      </w:r>
      <w:r w:rsidRPr="00BF5B6F">
        <w:rPr>
          <w:rFonts w:cs="Arial"/>
          <w:b/>
          <w:sz w:val="20"/>
          <w:u w:val="single"/>
        </w:rPr>
        <w:t>Repeat this in the morning, 5 hours before the procedure</w:t>
      </w:r>
      <w:r w:rsidR="00DB438E">
        <w:rPr>
          <w:rFonts w:cs="Arial"/>
          <w:sz w:val="20"/>
        </w:rPr>
        <w:t xml:space="preserve">. </w:t>
      </w:r>
    </w:p>
    <w:p w14:paraId="466F21ED" w14:textId="17DB379B" w:rsidR="007037D7" w:rsidRPr="001C5088" w:rsidRDefault="00DB438E" w:rsidP="001C5088">
      <w:pPr>
        <w:rPr>
          <w:rFonts w:cs="Arial"/>
          <w:sz w:val="20"/>
        </w:rPr>
      </w:pPr>
      <w:r w:rsidRPr="001C5088">
        <w:rPr>
          <w:rFonts w:cs="Arial"/>
          <w:sz w:val="20"/>
        </w:rPr>
        <w:t>You can try taking this with hard candy, sucking on a lemon, mixing with Gatorade, and/or drinking very slowly to help tolerate the prep and avoid nausea and vomiting.</w:t>
      </w:r>
    </w:p>
    <w:p w14:paraId="2C4745C7" w14:textId="77777777" w:rsidR="002625F0" w:rsidRDefault="002625F0" w:rsidP="007037D7">
      <w:pPr>
        <w:pStyle w:val="ListParagraph"/>
        <w:rPr>
          <w:b/>
          <w:sz w:val="20"/>
        </w:rPr>
      </w:pPr>
    </w:p>
    <w:p w14:paraId="30756E45" w14:textId="5FA3FFF8" w:rsidR="007037D7" w:rsidRDefault="007037D7" w:rsidP="007037D7">
      <w:pPr>
        <w:pStyle w:val="BodyText2"/>
        <w:numPr>
          <w:ilvl w:val="0"/>
          <w:numId w:val="1"/>
        </w:numPr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Follow the instructions on the routine colonoscopy preparation packet regarding your diet and medications.</w:t>
      </w:r>
      <w:r w:rsidR="002625F0">
        <w:rPr>
          <w:rFonts w:ascii="Arial" w:hAnsi="Arial"/>
          <w:b w:val="0"/>
          <w:sz w:val="20"/>
          <w:szCs w:val="20"/>
        </w:rPr>
        <w:t xml:space="preserve"> Drink lots of fluids to hydrate yourself.</w:t>
      </w:r>
    </w:p>
    <w:p w14:paraId="319FB805" w14:textId="77777777" w:rsidR="00134FC2" w:rsidRDefault="00134FC2" w:rsidP="00134FC2">
      <w:pPr>
        <w:pStyle w:val="BodyText2"/>
        <w:ind w:left="720"/>
        <w:rPr>
          <w:rFonts w:ascii="Arial" w:hAnsi="Arial"/>
          <w:b w:val="0"/>
          <w:sz w:val="20"/>
          <w:szCs w:val="20"/>
        </w:rPr>
      </w:pPr>
    </w:p>
    <w:p w14:paraId="3A35CB1D" w14:textId="095D668E" w:rsidR="00134FC2" w:rsidRPr="00134FC2" w:rsidRDefault="00134FC2" w:rsidP="007037D7">
      <w:pPr>
        <w:pStyle w:val="BodyText2"/>
        <w:numPr>
          <w:ilvl w:val="0"/>
          <w:numId w:val="1"/>
        </w:numPr>
        <w:rPr>
          <w:rFonts w:ascii="Arial" w:hAnsi="Arial" w:cs="Arial"/>
          <w:b w:val="0"/>
          <w:sz w:val="20"/>
          <w:szCs w:val="20"/>
        </w:rPr>
      </w:pPr>
      <w:r w:rsidRPr="00134FC2">
        <w:rPr>
          <w:rFonts w:ascii="Arial" w:hAnsi="Arial" w:cs="Arial"/>
          <w:b w:val="0"/>
          <w:sz w:val="20"/>
        </w:rPr>
        <w:t>You can also schedule a video conference appointment with your physician to discuss the procedure if you wish.</w:t>
      </w:r>
    </w:p>
    <w:p w14:paraId="2414197F" w14:textId="77777777" w:rsidR="007037D7" w:rsidRPr="00D14140" w:rsidRDefault="007037D7" w:rsidP="007037D7">
      <w:pPr>
        <w:pStyle w:val="BodyText2"/>
        <w:rPr>
          <w:rFonts w:ascii="Arial" w:hAnsi="Arial"/>
          <w:b w:val="0"/>
          <w:sz w:val="20"/>
          <w:szCs w:val="20"/>
        </w:rPr>
      </w:pPr>
    </w:p>
    <w:p w14:paraId="3222DB1B" w14:textId="454CA382" w:rsidR="007037D7" w:rsidRPr="00D14140" w:rsidRDefault="007037D7" w:rsidP="007037D7">
      <w:pPr>
        <w:pStyle w:val="Header"/>
        <w:tabs>
          <w:tab w:val="left" w:pos="720"/>
        </w:tabs>
        <w:ind w:firstLine="720"/>
        <w:rPr>
          <w:rFonts w:ascii="Times New Roman" w:hAnsi="Times New Roman"/>
          <w:sz w:val="20"/>
          <w:u w:val="single"/>
        </w:rPr>
      </w:pPr>
      <w:r w:rsidRPr="00D14140">
        <w:rPr>
          <w:sz w:val="20"/>
        </w:rPr>
        <w:t xml:space="preserve">All patients drink clear liquids the entire two days before the exam. The list of liquids is at the bottom of this form. </w:t>
      </w:r>
    </w:p>
    <w:p w14:paraId="7E3C5699" w14:textId="77777777" w:rsidR="007037D7" w:rsidRPr="00D14140" w:rsidRDefault="007037D7" w:rsidP="007037D7">
      <w:pPr>
        <w:pStyle w:val="Header"/>
        <w:tabs>
          <w:tab w:val="left" w:pos="720"/>
        </w:tabs>
        <w:rPr>
          <w:sz w:val="20"/>
          <w:u w:val="single"/>
        </w:rPr>
      </w:pPr>
      <w:r w:rsidRPr="00D14140">
        <w:rPr>
          <w:sz w:val="20"/>
          <w:u w:val="single"/>
        </w:rPr>
        <w:t>Your insurance benefits will be determined prior to the procedure.  If you have a deductible, you will be asked to pay the deductible prior to the procedure.</w:t>
      </w:r>
    </w:p>
    <w:p w14:paraId="6BD329D5" w14:textId="77777777" w:rsidR="007037D7" w:rsidRPr="00D14140" w:rsidRDefault="007037D7" w:rsidP="007037D7">
      <w:pPr>
        <w:pStyle w:val="Header"/>
        <w:tabs>
          <w:tab w:val="left" w:pos="720"/>
        </w:tabs>
        <w:rPr>
          <w:sz w:val="20"/>
          <w:u w:val="single"/>
        </w:rPr>
      </w:pPr>
    </w:p>
    <w:p w14:paraId="1EF8D322" w14:textId="608CA6F4" w:rsidR="007037D7" w:rsidRPr="00D14140" w:rsidRDefault="007037D7" w:rsidP="007037D7">
      <w:pPr>
        <w:pStyle w:val="Header"/>
        <w:tabs>
          <w:tab w:val="left" w:pos="720"/>
        </w:tabs>
        <w:jc w:val="center"/>
        <w:rPr>
          <w:b/>
          <w:sz w:val="20"/>
          <w:u w:val="single"/>
        </w:rPr>
      </w:pPr>
      <w:r w:rsidRPr="00D14140">
        <w:rPr>
          <w:b/>
          <w:sz w:val="20"/>
          <w:u w:val="single"/>
        </w:rPr>
        <w:t xml:space="preserve">THINGS THAT YOU MAY EAT </w:t>
      </w:r>
      <w:r w:rsidR="00134FC2">
        <w:rPr>
          <w:b/>
          <w:sz w:val="20"/>
          <w:u w:val="single"/>
        </w:rPr>
        <w:t xml:space="preserve">OR DRINK </w:t>
      </w:r>
      <w:r w:rsidRPr="00D14140">
        <w:rPr>
          <w:b/>
          <w:sz w:val="20"/>
          <w:u w:val="single"/>
        </w:rPr>
        <w:t>THE DAY BEFORE THE PROCEDURE</w:t>
      </w:r>
    </w:p>
    <w:p w14:paraId="4AC8717A" w14:textId="77777777" w:rsidR="007037D7" w:rsidRPr="00D14140" w:rsidRDefault="007037D7" w:rsidP="007037D7">
      <w:pPr>
        <w:pStyle w:val="Header"/>
        <w:tabs>
          <w:tab w:val="left" w:pos="720"/>
        </w:tabs>
        <w:rPr>
          <w:sz w:val="20"/>
        </w:rPr>
      </w:pPr>
    </w:p>
    <w:p w14:paraId="3F2B7617" w14:textId="10A14677" w:rsidR="007037D7" w:rsidRPr="001C5088" w:rsidRDefault="007037D7" w:rsidP="00B57AC9">
      <w:pPr>
        <w:pStyle w:val="Header"/>
        <w:tabs>
          <w:tab w:val="left" w:pos="720"/>
        </w:tabs>
        <w:ind w:left="2160" w:firstLine="720"/>
        <w:rPr>
          <w:sz w:val="18"/>
          <w:szCs w:val="18"/>
        </w:rPr>
      </w:pPr>
      <w:r w:rsidRPr="001C5088">
        <w:rPr>
          <w:sz w:val="18"/>
          <w:szCs w:val="18"/>
        </w:rPr>
        <w:t>Jellos (not red</w:t>
      </w:r>
      <w:r w:rsidR="00891E01" w:rsidRPr="001C5088">
        <w:rPr>
          <w:sz w:val="18"/>
          <w:szCs w:val="18"/>
        </w:rPr>
        <w:t xml:space="preserve"> or green</w:t>
      </w:r>
      <w:r w:rsidRPr="001C5088">
        <w:rPr>
          <w:sz w:val="18"/>
          <w:szCs w:val="18"/>
        </w:rPr>
        <w:t xml:space="preserve"> jello)</w:t>
      </w:r>
      <w:r w:rsidR="00B57AC9">
        <w:rPr>
          <w:sz w:val="18"/>
          <w:szCs w:val="18"/>
        </w:rPr>
        <w:t>/Popsicle/Freeze Pop</w:t>
      </w:r>
    </w:p>
    <w:p w14:paraId="015E3523" w14:textId="77777777" w:rsidR="007037D7" w:rsidRPr="001C5088" w:rsidRDefault="007037D7" w:rsidP="007037D7">
      <w:pPr>
        <w:pStyle w:val="Header"/>
        <w:tabs>
          <w:tab w:val="left" w:pos="720"/>
        </w:tabs>
        <w:ind w:left="2160" w:firstLine="720"/>
        <w:rPr>
          <w:sz w:val="18"/>
          <w:szCs w:val="18"/>
        </w:rPr>
      </w:pPr>
      <w:r w:rsidRPr="001C5088">
        <w:rPr>
          <w:sz w:val="18"/>
          <w:szCs w:val="18"/>
        </w:rPr>
        <w:t>Chicken Broth</w:t>
      </w:r>
    </w:p>
    <w:p w14:paraId="16293EF5" w14:textId="77777777" w:rsidR="007037D7" w:rsidRPr="001C5088" w:rsidRDefault="007037D7" w:rsidP="007037D7">
      <w:pPr>
        <w:pStyle w:val="Header"/>
        <w:tabs>
          <w:tab w:val="left" w:pos="720"/>
        </w:tabs>
        <w:ind w:left="2160" w:firstLine="720"/>
        <w:rPr>
          <w:sz w:val="18"/>
          <w:szCs w:val="18"/>
        </w:rPr>
      </w:pPr>
      <w:r w:rsidRPr="001C5088">
        <w:rPr>
          <w:sz w:val="18"/>
          <w:szCs w:val="18"/>
        </w:rPr>
        <w:t>Beef Broth</w:t>
      </w:r>
    </w:p>
    <w:p w14:paraId="4760FC2B" w14:textId="77777777" w:rsidR="007037D7" w:rsidRPr="001C5088" w:rsidRDefault="007037D7" w:rsidP="007037D7">
      <w:pPr>
        <w:pStyle w:val="Header"/>
        <w:tabs>
          <w:tab w:val="left" w:pos="720"/>
        </w:tabs>
        <w:ind w:left="2160" w:firstLine="720"/>
        <w:rPr>
          <w:sz w:val="18"/>
          <w:szCs w:val="18"/>
        </w:rPr>
      </w:pPr>
      <w:r w:rsidRPr="001C5088">
        <w:rPr>
          <w:sz w:val="18"/>
          <w:szCs w:val="18"/>
        </w:rPr>
        <w:t>Vegetable Broth</w:t>
      </w:r>
    </w:p>
    <w:p w14:paraId="79E2EF80" w14:textId="3FAEE3CA" w:rsidR="007037D7" w:rsidRPr="001C5088" w:rsidRDefault="007037D7" w:rsidP="00B57AC9">
      <w:pPr>
        <w:pStyle w:val="Header"/>
        <w:tabs>
          <w:tab w:val="left" w:pos="720"/>
        </w:tabs>
        <w:ind w:left="2880"/>
        <w:rPr>
          <w:sz w:val="18"/>
          <w:szCs w:val="18"/>
        </w:rPr>
      </w:pPr>
      <w:r w:rsidRPr="001C5088">
        <w:rPr>
          <w:sz w:val="18"/>
          <w:szCs w:val="18"/>
        </w:rPr>
        <w:t>7-UP</w:t>
      </w:r>
      <w:r w:rsidR="00B57AC9">
        <w:rPr>
          <w:sz w:val="18"/>
          <w:szCs w:val="18"/>
        </w:rPr>
        <w:t>/Sprite</w:t>
      </w:r>
    </w:p>
    <w:p w14:paraId="3081A8B3" w14:textId="717BBCFD" w:rsidR="007037D7" w:rsidRPr="001C5088" w:rsidRDefault="007037D7" w:rsidP="00E64243">
      <w:pPr>
        <w:pStyle w:val="Header"/>
        <w:tabs>
          <w:tab w:val="left" w:pos="720"/>
        </w:tabs>
        <w:ind w:left="2160" w:firstLine="720"/>
        <w:rPr>
          <w:sz w:val="18"/>
          <w:szCs w:val="18"/>
        </w:rPr>
      </w:pPr>
      <w:r w:rsidRPr="001C5088">
        <w:rPr>
          <w:sz w:val="18"/>
          <w:szCs w:val="18"/>
        </w:rPr>
        <w:t>Ginger Ale</w:t>
      </w:r>
      <w:r w:rsidR="00B57AC9">
        <w:rPr>
          <w:sz w:val="18"/>
          <w:szCs w:val="18"/>
        </w:rPr>
        <w:t>/Gatorade</w:t>
      </w:r>
    </w:p>
    <w:p w14:paraId="04489964" w14:textId="02FF7BE3" w:rsidR="007037D7" w:rsidRPr="001C5088" w:rsidRDefault="007037D7" w:rsidP="00B57AC9">
      <w:pPr>
        <w:pStyle w:val="Header"/>
        <w:tabs>
          <w:tab w:val="left" w:pos="720"/>
        </w:tabs>
        <w:ind w:left="2160" w:firstLine="720"/>
        <w:rPr>
          <w:sz w:val="18"/>
          <w:szCs w:val="18"/>
        </w:rPr>
      </w:pPr>
      <w:r w:rsidRPr="001C5088">
        <w:rPr>
          <w:sz w:val="18"/>
          <w:szCs w:val="18"/>
        </w:rPr>
        <w:t>Orange Juice</w:t>
      </w:r>
      <w:r w:rsidR="001C5088">
        <w:rPr>
          <w:sz w:val="18"/>
          <w:szCs w:val="18"/>
        </w:rPr>
        <w:t xml:space="preserve"> or apple juice</w:t>
      </w:r>
    </w:p>
    <w:p w14:paraId="2A7D299D" w14:textId="3B770878" w:rsidR="00134FC2" w:rsidRDefault="00134FC2" w:rsidP="007037D7">
      <w:pPr>
        <w:pStyle w:val="Header"/>
        <w:tabs>
          <w:tab w:val="left" w:pos="720"/>
          <w:tab w:val="center" w:pos="2970"/>
        </w:tabs>
        <w:rPr>
          <w:sz w:val="20"/>
        </w:rPr>
      </w:pPr>
      <w:r w:rsidRPr="001C5088">
        <w:rPr>
          <w:sz w:val="18"/>
          <w:szCs w:val="18"/>
        </w:rPr>
        <w:tab/>
      </w:r>
      <w:r w:rsidRPr="001C5088">
        <w:rPr>
          <w:sz w:val="18"/>
          <w:szCs w:val="18"/>
        </w:rPr>
        <w:tab/>
        <w:t xml:space="preserve">                Black coffee</w:t>
      </w:r>
    </w:p>
    <w:p w14:paraId="0E9E553A" w14:textId="48B84657" w:rsidR="00134FC2" w:rsidRDefault="00134FC2" w:rsidP="007037D7">
      <w:pPr>
        <w:pStyle w:val="Header"/>
        <w:tabs>
          <w:tab w:val="left" w:pos="720"/>
          <w:tab w:val="center" w:pos="297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025CFD7B" w14:textId="4980A3C0" w:rsidR="007037D7" w:rsidRPr="00D14140" w:rsidRDefault="007037D7" w:rsidP="001C5088">
      <w:pPr>
        <w:pStyle w:val="Header"/>
        <w:tabs>
          <w:tab w:val="left" w:pos="720"/>
          <w:tab w:val="center" w:pos="2970"/>
        </w:tabs>
        <w:rPr>
          <w:sz w:val="20"/>
        </w:rPr>
      </w:pPr>
      <w:r>
        <w:rPr>
          <w:sz w:val="20"/>
        </w:rPr>
        <w:t>YOU MUST HAVE A DESIGNATED DRIVER TAKE YOU HOME AFTER THE PROCEDURE. PLEASE REFER TO THE ROUTINE PREPARATION PACKET FOR A COMPLETE DESCRIPTION OF THE PROCEDURE.</w:t>
      </w:r>
    </w:p>
    <w:p w14:paraId="4474FE1F" w14:textId="77777777" w:rsidR="007037D7" w:rsidRPr="00D14140" w:rsidRDefault="007037D7" w:rsidP="007037D7">
      <w:pPr>
        <w:rPr>
          <w:sz w:val="20"/>
        </w:rPr>
      </w:pPr>
    </w:p>
    <w:p w14:paraId="429247B3" w14:textId="77777777" w:rsidR="00B57AC9" w:rsidRDefault="00B57AC9" w:rsidP="00B57AC9">
      <w:pPr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Weight loss medicatons: if you are taking Ozempic, Mounjaro, Wegovy or similar weight loss/diabetes medication YOU MUST HOLD THESE SPECIFIC MEDICATIONS FOR ONE WEEK BEFORE THE PROCEDURE OR THE PROCEDURE WILL BE CANCELLED. THIS IS VERY IMPORTANT TO UNDERSTAND.</w:t>
      </w:r>
    </w:p>
    <w:p w14:paraId="5745CC12" w14:textId="77777777" w:rsidR="006358A6" w:rsidRDefault="006358A6"/>
    <w:sectPr w:rsidR="006358A6" w:rsidSect="0094741F">
      <w:headerReference w:type="default" r:id="rId7"/>
      <w:pgSz w:w="12240" w:h="15840"/>
      <w:pgMar w:top="1440" w:right="1080" w:bottom="1440" w:left="108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022DE" w14:textId="77777777" w:rsidR="0094741F" w:rsidRDefault="0094741F" w:rsidP="00974C71">
      <w:pPr>
        <w:spacing w:after="0" w:line="240" w:lineRule="auto"/>
      </w:pPr>
      <w:r>
        <w:separator/>
      </w:r>
    </w:p>
  </w:endnote>
  <w:endnote w:type="continuationSeparator" w:id="0">
    <w:p w14:paraId="5C059D52" w14:textId="77777777" w:rsidR="0094741F" w:rsidRDefault="0094741F" w:rsidP="0097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us B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4D95" w14:textId="77777777" w:rsidR="0094741F" w:rsidRDefault="0094741F" w:rsidP="00974C71">
      <w:pPr>
        <w:spacing w:after="0" w:line="240" w:lineRule="auto"/>
      </w:pPr>
      <w:r>
        <w:separator/>
      </w:r>
    </w:p>
  </w:footnote>
  <w:footnote w:type="continuationSeparator" w:id="0">
    <w:p w14:paraId="4E17DB5A" w14:textId="77777777" w:rsidR="0094741F" w:rsidRDefault="0094741F" w:rsidP="0097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E5D9" w14:textId="77777777" w:rsidR="00974C71" w:rsidRDefault="00AC4C5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7B544BEE" wp14:editId="6BF1E0DB">
              <wp:simplePos x="0" y="0"/>
              <wp:positionH relativeFrom="column">
                <wp:posOffset>-685800</wp:posOffset>
              </wp:positionH>
              <wp:positionV relativeFrom="paragraph">
                <wp:posOffset>862966</wp:posOffset>
              </wp:positionV>
              <wp:extent cx="77724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44FA03" w14:textId="77777777" w:rsidR="00582BF3" w:rsidRPr="003835A7" w:rsidRDefault="00582BF3" w:rsidP="00B14D64">
                          <w:pPr>
                            <w:jc w:val="center"/>
                            <w:rPr>
                              <w:rFonts w:ascii="Helvetica" w:eastAsia="Arial Unicode MS" w:hAnsi="Helvetica" w:cs="Arial Unicode MS"/>
                              <w:i/>
                              <w:sz w:val="20"/>
                              <w:szCs w:val="20"/>
                              <w:lang w:val="en-CA"/>
                            </w:rPr>
                          </w:pPr>
                          <w:r w:rsidRPr="003835A7">
                            <w:rPr>
                              <w:rFonts w:ascii="Helvetica" w:eastAsia="Arial Unicode MS" w:hAnsi="Helvetica" w:cs="Arial Unicode MS"/>
                              <w:i/>
                              <w:sz w:val="20"/>
                              <w:szCs w:val="20"/>
                              <w:lang w:val="en-CA"/>
                            </w:rPr>
                            <w:t>The private practice of Mukul Khandelwal, MD &amp; Mahmood Solaiman, MD, FACG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44B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4pt;margin-top:67.95pt;width:612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" filled="f" stroked="f" strokeweight=".5pt">
              <v:textbox>
                <w:txbxContent>
                  <w:p w14:paraId="5244FA03" w14:textId="77777777" w:rsidR="00582BF3" w:rsidRPr="003835A7" w:rsidRDefault="00582BF3" w:rsidP="00B14D64">
                    <w:pPr>
                      <w:jc w:val="center"/>
                      <w:rPr>
                        <w:rFonts w:ascii="Helvetica" w:eastAsia="Arial Unicode MS" w:hAnsi="Helvetica" w:cs="Arial Unicode MS"/>
                        <w:i/>
                        <w:sz w:val="20"/>
                        <w:szCs w:val="20"/>
                        <w:lang w:val="en-CA"/>
                      </w:rPr>
                    </w:pPr>
                    <w:r w:rsidRPr="003835A7">
                      <w:rPr>
                        <w:rFonts w:ascii="Helvetica" w:eastAsia="Arial Unicode MS" w:hAnsi="Helvetica" w:cs="Arial Unicode MS"/>
                        <w:i/>
                        <w:sz w:val="20"/>
                        <w:szCs w:val="20"/>
                        <w:lang w:val="en-CA"/>
                      </w:rPr>
                      <w:t>The private practice of Mukul Khandelwal, MD &amp; Mahmood Solaiman, MD, FACG</w:t>
                    </w:r>
                  </w:p>
                </w:txbxContent>
              </v:textbox>
            </v:shape>
          </w:pict>
        </mc:Fallback>
      </mc:AlternateContent>
    </w:r>
    <w:r w:rsidR="00B14D64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94C2FAA" wp14:editId="3ACD5B35">
              <wp:simplePos x="0" y="0"/>
              <wp:positionH relativeFrom="column">
                <wp:posOffset>3324225</wp:posOffset>
              </wp:positionH>
              <wp:positionV relativeFrom="paragraph">
                <wp:posOffset>186690</wp:posOffset>
              </wp:positionV>
              <wp:extent cx="1638300" cy="7334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733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3D7D25" w14:textId="77777777" w:rsidR="00974C71" w:rsidRPr="00AD4FA3" w:rsidRDefault="00974C71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AD4FA3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Columbia Office (near Costco):</w:t>
                          </w:r>
                          <w:r w:rsidRPr="00AD4FA3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br/>
                            <w:t>8186 Lark Brown Road</w:t>
                          </w:r>
                          <w:r w:rsidRPr="00AD4FA3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br/>
                            <w:t xml:space="preserve">Suite </w:t>
                          </w:r>
                          <w:r w:rsidR="00EB180C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104</w:t>
                          </w:r>
                          <w:r w:rsidR="00EB180C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br/>
                            <w:t xml:space="preserve">Elkridge, MD  </w:t>
                          </w:r>
                          <w:r w:rsidR="00AC462E" w:rsidRPr="00AD4FA3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21075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4C2FAA" id="Text Box 5" o:spid="_x0000_s1027" type="#_x0000_t202" style="position:absolute;margin-left:261.75pt;margin-top:14.7pt;width:129pt;height:5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" filled="f" stroked="f" strokeweight=".5pt">
              <v:textbox>
                <w:txbxContent>
                  <w:p w14:paraId="763D7D25" w14:textId="77777777" w:rsidR="00974C71" w:rsidRPr="00AD4FA3" w:rsidRDefault="00974C71">
                    <w:pPr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AD4FA3">
                      <w:rPr>
                        <w:rFonts w:ascii="Arial Narrow" w:hAnsi="Arial Narrow"/>
                        <w:sz w:val="18"/>
                        <w:szCs w:val="18"/>
                      </w:rPr>
                      <w:t>Columbia Office (near Costco):</w:t>
                    </w:r>
                    <w:r w:rsidRPr="00AD4FA3">
                      <w:rPr>
                        <w:rFonts w:ascii="Arial Narrow" w:hAnsi="Arial Narrow"/>
                        <w:sz w:val="18"/>
                        <w:szCs w:val="18"/>
                      </w:rPr>
                      <w:br/>
                      <w:t>8186 Lark Brown Road</w:t>
                    </w:r>
                    <w:r w:rsidRPr="00AD4FA3">
                      <w:rPr>
                        <w:rFonts w:ascii="Arial Narrow" w:hAnsi="Arial Narrow"/>
                        <w:sz w:val="18"/>
                        <w:szCs w:val="18"/>
                      </w:rPr>
                      <w:br/>
                      <w:t xml:space="preserve">Suite </w:t>
                    </w:r>
                    <w:r w:rsidR="00EB180C">
                      <w:rPr>
                        <w:rFonts w:ascii="Arial Narrow" w:hAnsi="Arial Narrow"/>
                        <w:sz w:val="18"/>
                        <w:szCs w:val="18"/>
                      </w:rPr>
                      <w:t>104</w:t>
                    </w:r>
                    <w:r w:rsidR="00EB180C">
                      <w:rPr>
                        <w:rFonts w:ascii="Arial Narrow" w:hAnsi="Arial Narrow"/>
                        <w:sz w:val="18"/>
                        <w:szCs w:val="18"/>
                      </w:rPr>
                      <w:br/>
                      <w:t xml:space="preserve">Elkridge, MD  </w:t>
                    </w:r>
                    <w:r w:rsidR="00AC462E" w:rsidRPr="00AD4FA3">
                      <w:rPr>
                        <w:rFonts w:ascii="Arial Narrow" w:hAnsi="Arial Narrow"/>
                        <w:sz w:val="18"/>
                        <w:szCs w:val="18"/>
                      </w:rPr>
                      <w:t>21075</w:t>
                    </w:r>
                  </w:p>
                </w:txbxContent>
              </v:textbox>
            </v:shape>
          </w:pict>
        </mc:Fallback>
      </mc:AlternateContent>
    </w:r>
    <w:r w:rsidR="00B14D64"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7330E0E9" wp14:editId="3531309F">
              <wp:simplePos x="0" y="0"/>
              <wp:positionH relativeFrom="page">
                <wp:posOffset>5505450</wp:posOffset>
              </wp:positionH>
              <wp:positionV relativeFrom="paragraph">
                <wp:posOffset>200025</wp:posOffset>
              </wp:positionV>
              <wp:extent cx="1638300" cy="73342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733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DB6051" w14:textId="77777777" w:rsidR="00EB180C" w:rsidRPr="00EB180C" w:rsidRDefault="005636EE" w:rsidP="00AC462E">
                          <w:pPr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  <w:t>Northpark Medical</w:t>
                          </w:r>
                          <w:r w:rsidR="00EB180C"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  <w:t>85 Kindred Way</w:t>
                          </w:r>
                          <w:r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  <w:br/>
                            <w:t>Suite 201</w:t>
                          </w:r>
                          <w:r w:rsidR="00EB180C">
                            <w:rPr>
                              <w:rFonts w:ascii="Arial Narrow" w:hAnsi="Arial Narrow"/>
                              <w:sz w:val="18"/>
                              <w:szCs w:val="18"/>
                              <w:lang w:val="en-CA"/>
                            </w:rPr>
                            <w:br/>
                            <w:t>Glen Burnie, MD  21061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30E0E9" id="Text Box 7" o:spid="_x0000_s1028" type="#_x0000_t202" style="position:absolute;margin-left:433.5pt;margin-top:15.75pt;width:129pt;height:57.7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" filled="f" stroked="f" strokeweight=".5pt">
              <v:textbox>
                <w:txbxContent>
                  <w:p w14:paraId="2BDB6051" w14:textId="77777777" w:rsidR="00EB180C" w:rsidRPr="00EB180C" w:rsidRDefault="005636EE" w:rsidP="00AC462E">
                    <w:pPr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</w:pPr>
                    <w:r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  <w:t>Northpark Medical</w:t>
                    </w:r>
                    <w:r w:rsidR="00EB180C"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  <w:br/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  <w:t>85 Kindred Way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  <w:br/>
                      <w:t>Suite 201</w:t>
                    </w:r>
                    <w:r w:rsidR="00EB180C">
                      <w:rPr>
                        <w:rFonts w:ascii="Arial Narrow" w:hAnsi="Arial Narrow"/>
                        <w:sz w:val="18"/>
                        <w:szCs w:val="18"/>
                        <w:lang w:val="en-CA"/>
                      </w:rPr>
                      <w:br/>
                      <w:t>Glen Burnie, MD  21061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14D6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2325D8" wp14:editId="4E6FA064">
              <wp:simplePos x="0" y="0"/>
              <wp:positionH relativeFrom="margin">
                <wp:posOffset>-685800</wp:posOffset>
              </wp:positionH>
              <wp:positionV relativeFrom="paragraph">
                <wp:posOffset>1034415</wp:posOffset>
              </wp:positionV>
              <wp:extent cx="7772400" cy="2667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50887A" w14:textId="77777777" w:rsidR="00974C71" w:rsidRPr="00582BF3" w:rsidRDefault="00974C71" w:rsidP="00B14D64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82BF3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Phone: (410) 590-8920</w:t>
                          </w:r>
                          <w:r w:rsidRPr="00582BF3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AC4C5A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 xml:space="preserve">   </w:t>
                          </w:r>
                          <w:r w:rsidR="008D7F7E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 xml:space="preserve">Fax: (410) </w:t>
                          </w:r>
                          <w:r w:rsidR="005636EE"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799-9331</w:t>
                          </w:r>
                          <w:r w:rsidRPr="00582BF3"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82BF3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Pr="00582BF3">
                            <w:rPr>
                              <w:b/>
                              <w:i/>
                              <w:color w:val="2E74B5" w:themeColor="accent1" w:themeShade="BF"/>
                              <w:sz w:val="18"/>
                              <w:szCs w:val="18"/>
                            </w:rPr>
                            <w:t>www.MDgastro.net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2325D8" id="Text Box 6" o:spid="_x0000_s1029" type="#_x0000_t202" style="position:absolute;margin-left:-54pt;margin-top:81.45pt;width:612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" filled="f" stroked="f" strokeweight=".5pt">
              <v:textbox>
                <w:txbxContent>
                  <w:p w14:paraId="2B50887A" w14:textId="77777777" w:rsidR="00974C71" w:rsidRPr="00582BF3" w:rsidRDefault="00974C71" w:rsidP="00B14D64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82BF3">
                      <w:rPr>
                        <w:b/>
                        <w:i/>
                        <w:sz w:val="18"/>
                        <w:szCs w:val="18"/>
                      </w:rPr>
                      <w:t>Phone: (410) 590-8920</w:t>
                    </w:r>
                    <w:r w:rsidRPr="00582BF3">
                      <w:rPr>
                        <w:b/>
                        <w:i/>
                        <w:sz w:val="18"/>
                        <w:szCs w:val="18"/>
                      </w:rPr>
                      <w:tab/>
                    </w:r>
                    <w:r w:rsidR="00AC4C5A">
                      <w:rPr>
                        <w:b/>
                        <w:i/>
                        <w:sz w:val="18"/>
                        <w:szCs w:val="18"/>
                      </w:rPr>
                      <w:t xml:space="preserve">   </w:t>
                    </w:r>
                    <w:r w:rsidR="008D7F7E">
                      <w:rPr>
                        <w:b/>
                        <w:i/>
                        <w:sz w:val="18"/>
                        <w:szCs w:val="18"/>
                      </w:rPr>
                      <w:t xml:space="preserve">Fax: (410) </w:t>
                    </w:r>
                    <w:r w:rsidR="005636EE">
                      <w:rPr>
                        <w:b/>
                        <w:i/>
                        <w:sz w:val="18"/>
                        <w:szCs w:val="18"/>
                      </w:rPr>
                      <w:t>799-9331</w:t>
                    </w:r>
                    <w:r w:rsidRPr="00582BF3"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  <w:r w:rsidRPr="00582BF3">
                      <w:rPr>
                        <w:i/>
                        <w:sz w:val="18"/>
                        <w:szCs w:val="18"/>
                      </w:rPr>
                      <w:tab/>
                    </w:r>
                    <w:r w:rsidRPr="00582BF3">
                      <w:rPr>
                        <w:b/>
                        <w:i/>
                        <w:color w:val="2E74B5" w:themeColor="accent1" w:themeShade="BF"/>
                        <w:sz w:val="18"/>
                        <w:szCs w:val="18"/>
                      </w:rPr>
                      <w:t>www.MDgastro.net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82BF3">
      <w:rPr>
        <w:noProof/>
      </w:rPr>
      <w:drawing>
        <wp:inline distT="0" distB="0" distL="0" distR="0" wp14:anchorId="2B68FCC3" wp14:editId="75B595E9">
          <wp:extent cx="3333750" cy="10096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97EAB" w14:textId="77777777" w:rsidR="00974C71" w:rsidRDefault="00974C71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444D8"/>
    <w:multiLevelType w:val="singleLevel"/>
    <w:tmpl w:val="B30C7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num w:numId="1" w16cid:durableId="924338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C71"/>
    <w:rsid w:val="00020520"/>
    <w:rsid w:val="00134FC2"/>
    <w:rsid w:val="00182BB9"/>
    <w:rsid w:val="001C5088"/>
    <w:rsid w:val="002625F0"/>
    <w:rsid w:val="002854DA"/>
    <w:rsid w:val="002E0C37"/>
    <w:rsid w:val="003835A7"/>
    <w:rsid w:val="00444D97"/>
    <w:rsid w:val="00494251"/>
    <w:rsid w:val="00497B57"/>
    <w:rsid w:val="00553202"/>
    <w:rsid w:val="005636EE"/>
    <w:rsid w:val="00582BF3"/>
    <w:rsid w:val="006317A0"/>
    <w:rsid w:val="006358A6"/>
    <w:rsid w:val="0066620F"/>
    <w:rsid w:val="006F39C4"/>
    <w:rsid w:val="007037D7"/>
    <w:rsid w:val="007A673C"/>
    <w:rsid w:val="00891E01"/>
    <w:rsid w:val="008D7F7E"/>
    <w:rsid w:val="0094741F"/>
    <w:rsid w:val="00974C71"/>
    <w:rsid w:val="00A21065"/>
    <w:rsid w:val="00AC462E"/>
    <w:rsid w:val="00AC4C5A"/>
    <w:rsid w:val="00AD4FA3"/>
    <w:rsid w:val="00B14D64"/>
    <w:rsid w:val="00B14E88"/>
    <w:rsid w:val="00B57AC9"/>
    <w:rsid w:val="00B82B79"/>
    <w:rsid w:val="00BF5B6F"/>
    <w:rsid w:val="00C3224C"/>
    <w:rsid w:val="00C56FE4"/>
    <w:rsid w:val="00C60A65"/>
    <w:rsid w:val="00DB438E"/>
    <w:rsid w:val="00DB53E0"/>
    <w:rsid w:val="00DD7196"/>
    <w:rsid w:val="00E13664"/>
    <w:rsid w:val="00E13BDA"/>
    <w:rsid w:val="00E64243"/>
    <w:rsid w:val="00E74A4A"/>
    <w:rsid w:val="00E93768"/>
    <w:rsid w:val="00EB180C"/>
    <w:rsid w:val="00EF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FEF28"/>
  <w15:docId w15:val="{E69E719D-C824-45FF-A7C7-CA866510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74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4C71"/>
  </w:style>
  <w:style w:type="paragraph" w:styleId="Footer">
    <w:name w:val="footer"/>
    <w:basedOn w:val="Normal"/>
    <w:link w:val="FooterChar"/>
    <w:uiPriority w:val="99"/>
    <w:unhideWhenUsed/>
    <w:rsid w:val="00974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C71"/>
  </w:style>
  <w:style w:type="character" w:styleId="Hyperlink">
    <w:name w:val="Hyperlink"/>
    <w:basedOn w:val="DefaultParagraphFont"/>
    <w:uiPriority w:val="99"/>
    <w:unhideWhenUsed/>
    <w:rsid w:val="00974C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F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rsid w:val="007037D7"/>
    <w:pPr>
      <w:spacing w:after="0" w:line="240" w:lineRule="auto"/>
    </w:pPr>
    <w:rPr>
      <w:rFonts w:ascii="Arrus BT" w:eastAsia="Times New Roman" w:hAnsi="Arrus BT" w:cs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037D7"/>
    <w:rPr>
      <w:rFonts w:ascii="Arrus BT" w:eastAsia="Times New Roman" w:hAnsi="Arrus BT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7037D7"/>
    <w:pPr>
      <w:spacing w:after="0" w:line="240" w:lineRule="auto"/>
      <w:ind w:left="720"/>
    </w:pPr>
    <w:rPr>
      <w:rFonts w:ascii="Arial" w:eastAsia="Times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Mukul Khandelwal</cp:lastModifiedBy>
  <cp:revision>24</cp:revision>
  <dcterms:created xsi:type="dcterms:W3CDTF">2014-01-12T23:21:00Z</dcterms:created>
  <dcterms:modified xsi:type="dcterms:W3CDTF">2024-04-11T00:35:00Z</dcterms:modified>
</cp:coreProperties>
</file>