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6E6C8" w14:textId="77777777" w:rsidR="00B470B2" w:rsidRDefault="00B470B2">
      <w:pPr>
        <w:rPr>
          <w:rFonts w:ascii="Arial" w:hAnsi="Arial" w:cs="Arial"/>
          <w:b/>
          <w:bCs/>
          <w:sz w:val="28"/>
          <w:szCs w:val="28"/>
        </w:rPr>
      </w:pPr>
    </w:p>
    <w:p w14:paraId="49705AF3" w14:textId="77777777" w:rsidR="00B470B2" w:rsidRDefault="00B470B2">
      <w:pPr>
        <w:pStyle w:val="Heading4"/>
        <w:rPr>
          <w:rFonts w:ascii="Times New Roman" w:hAnsi="Times New Roman" w:cs="Times New Roman"/>
          <w:sz w:val="22"/>
        </w:rPr>
      </w:pPr>
      <w:r>
        <w:rPr>
          <w:rFonts w:ascii="Times New Roman" w:hAnsi="Times New Roman" w:cs="Times New Roman"/>
          <w:sz w:val="22"/>
        </w:rPr>
        <w:t>Procedure Preparation</w:t>
      </w:r>
    </w:p>
    <w:p w14:paraId="765E0360" w14:textId="04D263AD" w:rsidR="00B470B2" w:rsidRDefault="009D7833" w:rsidP="00DB0136">
      <w:pPr>
        <w:pStyle w:val="BodyText"/>
        <w:numPr>
          <w:ilvl w:val="0"/>
          <w:numId w:val="24"/>
        </w:numPr>
        <w:jc w:val="both"/>
        <w:rPr>
          <w:rFonts w:ascii="Times New Roman" w:hAnsi="Times New Roman" w:cs="Times New Roman"/>
        </w:rPr>
      </w:pPr>
      <w:r>
        <w:rPr>
          <w:rFonts w:ascii="Times New Roman" w:hAnsi="Times New Roman" w:cs="Times New Roman"/>
        </w:rPr>
        <w:t xml:space="preserve">Your doctor’s office </w:t>
      </w:r>
      <w:r w:rsidR="00C24DE6">
        <w:rPr>
          <w:rFonts w:ascii="Times New Roman" w:hAnsi="Times New Roman" w:cs="Times New Roman"/>
        </w:rPr>
        <w:t>will</w:t>
      </w:r>
      <w:r w:rsidR="00B470B2">
        <w:rPr>
          <w:rFonts w:ascii="Times New Roman" w:hAnsi="Times New Roman" w:cs="Times New Roman"/>
        </w:rPr>
        <w:t xml:space="preserve"> </w:t>
      </w:r>
      <w:r w:rsidR="0016675B">
        <w:rPr>
          <w:rFonts w:ascii="Times New Roman" w:hAnsi="Times New Roman" w:cs="Times New Roman"/>
        </w:rPr>
        <w:t>contact</w:t>
      </w:r>
      <w:r w:rsidR="00C24DE6">
        <w:rPr>
          <w:rFonts w:ascii="Times New Roman" w:hAnsi="Times New Roman" w:cs="Times New Roman"/>
        </w:rPr>
        <w:t xml:space="preserve"> you </w:t>
      </w:r>
      <w:r w:rsidR="00B470B2">
        <w:rPr>
          <w:rFonts w:ascii="Times New Roman" w:hAnsi="Times New Roman" w:cs="Times New Roman"/>
        </w:rPr>
        <w:t>before your procedure to provide certain information.  This will include expected time of arrival, directions if needed, and a reminder that you must have a responsible driver take you home if you receive sedation.</w:t>
      </w:r>
      <w:r w:rsidR="0016675B">
        <w:rPr>
          <w:rFonts w:ascii="Times New Roman" w:hAnsi="Times New Roman" w:cs="Times New Roman"/>
        </w:rPr>
        <w:t xml:space="preserve"> Please review the Bill of Rights and HIPAA policy</w:t>
      </w:r>
      <w:bookmarkStart w:id="0" w:name="_GoBack"/>
      <w:bookmarkEnd w:id="0"/>
      <w:r w:rsidR="0016675B">
        <w:rPr>
          <w:rFonts w:ascii="Times New Roman" w:hAnsi="Times New Roman" w:cs="Times New Roman"/>
        </w:rPr>
        <w:t xml:space="preserve"> before the procedure and bring any Advanced Directives.</w:t>
      </w:r>
    </w:p>
    <w:p w14:paraId="0FB477AF" w14:textId="77777777" w:rsidR="00B470B2" w:rsidRDefault="00B470B2">
      <w:pPr>
        <w:rPr>
          <w:sz w:val="20"/>
        </w:rPr>
      </w:pPr>
    </w:p>
    <w:p w14:paraId="19602727" w14:textId="77777777" w:rsidR="00B470B2" w:rsidRDefault="00B470B2">
      <w:pPr>
        <w:ind w:right="-360"/>
        <w:rPr>
          <w:b/>
          <w:bCs/>
          <w:sz w:val="22"/>
          <w:szCs w:val="28"/>
          <w:u w:val="single"/>
        </w:rPr>
      </w:pPr>
      <w:r>
        <w:rPr>
          <w:b/>
          <w:bCs/>
          <w:sz w:val="22"/>
          <w:szCs w:val="28"/>
          <w:u w:val="single"/>
        </w:rPr>
        <w:t xml:space="preserve">Recovery Period </w:t>
      </w:r>
    </w:p>
    <w:p w14:paraId="18CACDF3" w14:textId="38F2B36E" w:rsidR="00B470B2" w:rsidRDefault="00B470B2" w:rsidP="00DB0136">
      <w:pPr>
        <w:numPr>
          <w:ilvl w:val="0"/>
          <w:numId w:val="17"/>
        </w:numPr>
        <w:jc w:val="both"/>
        <w:rPr>
          <w:bCs/>
          <w:sz w:val="20"/>
        </w:rPr>
      </w:pPr>
      <w:r>
        <w:rPr>
          <w:sz w:val="20"/>
        </w:rPr>
        <w:t>A nurse will call</w:t>
      </w:r>
      <w:r w:rsidR="009A1BE2">
        <w:rPr>
          <w:sz w:val="20"/>
        </w:rPr>
        <w:t>/email</w:t>
      </w:r>
      <w:r>
        <w:rPr>
          <w:sz w:val="20"/>
        </w:rPr>
        <w:t xml:space="preserve"> you within 24-72 hours after your procedure to see how you are feeling.  If at any time you experience problems, please notify your physician.  </w:t>
      </w:r>
    </w:p>
    <w:p w14:paraId="374BA165" w14:textId="77777777" w:rsidR="00B470B2" w:rsidRDefault="00B470B2" w:rsidP="00DB0136">
      <w:pPr>
        <w:numPr>
          <w:ilvl w:val="0"/>
          <w:numId w:val="17"/>
        </w:numPr>
        <w:jc w:val="both"/>
        <w:rPr>
          <w:sz w:val="20"/>
        </w:rPr>
      </w:pPr>
      <w:r>
        <w:rPr>
          <w:sz w:val="20"/>
        </w:rPr>
        <w:t>You may feel weak and drowsy after your procedure.  Do not drive a motor vehicle, operate machinery, make legally binding decisions, or drink alcohol for 24 hours after your procedure.</w:t>
      </w:r>
    </w:p>
    <w:p w14:paraId="6B7B696B" w14:textId="77777777" w:rsidR="00B470B2" w:rsidRDefault="00B470B2" w:rsidP="00DB0136">
      <w:pPr>
        <w:numPr>
          <w:ilvl w:val="0"/>
          <w:numId w:val="17"/>
        </w:numPr>
        <w:jc w:val="both"/>
        <w:rPr>
          <w:sz w:val="20"/>
        </w:rPr>
      </w:pPr>
      <w:r>
        <w:rPr>
          <w:sz w:val="20"/>
        </w:rPr>
        <w:t>Please follow your discharge instructions regarding diet, medication and activity.</w:t>
      </w:r>
    </w:p>
    <w:p w14:paraId="788823E1" w14:textId="77777777" w:rsidR="00B470B2" w:rsidRDefault="00B470B2">
      <w:pPr>
        <w:rPr>
          <w:b/>
          <w:bCs/>
          <w:sz w:val="20"/>
        </w:rPr>
      </w:pPr>
    </w:p>
    <w:p w14:paraId="19D5723D" w14:textId="77777777" w:rsidR="00B470B2" w:rsidRDefault="00B470B2">
      <w:pPr>
        <w:tabs>
          <w:tab w:val="left" w:pos="3780"/>
        </w:tabs>
        <w:ind w:right="204"/>
        <w:rPr>
          <w:b/>
          <w:bCs/>
          <w:sz w:val="22"/>
          <w:szCs w:val="28"/>
          <w:u w:val="single"/>
        </w:rPr>
      </w:pPr>
      <w:r>
        <w:rPr>
          <w:b/>
          <w:bCs/>
          <w:sz w:val="22"/>
          <w:szCs w:val="28"/>
          <w:u w:val="single"/>
        </w:rPr>
        <w:t>Billing</w:t>
      </w:r>
    </w:p>
    <w:p w14:paraId="2C8C5F9C" w14:textId="77777777" w:rsidR="00B470B2" w:rsidRPr="0060358B" w:rsidRDefault="00B470B2" w:rsidP="00DB0136">
      <w:pPr>
        <w:numPr>
          <w:ilvl w:val="0"/>
          <w:numId w:val="17"/>
        </w:numPr>
        <w:tabs>
          <w:tab w:val="left" w:pos="3780"/>
        </w:tabs>
        <w:ind w:right="204"/>
        <w:jc w:val="both"/>
        <w:rPr>
          <w:b/>
          <w:bCs/>
          <w:szCs w:val="28"/>
        </w:rPr>
      </w:pPr>
      <w:r w:rsidRPr="0060358B">
        <w:rPr>
          <w:sz w:val="20"/>
        </w:rPr>
        <w:t>CME accepts most major insurance plans.</w:t>
      </w:r>
    </w:p>
    <w:p w14:paraId="203CA829" w14:textId="77777777" w:rsidR="00B470B2" w:rsidRDefault="00B470B2" w:rsidP="00DB0136">
      <w:pPr>
        <w:numPr>
          <w:ilvl w:val="0"/>
          <w:numId w:val="17"/>
        </w:numPr>
        <w:tabs>
          <w:tab w:val="left" w:pos="3780"/>
        </w:tabs>
        <w:ind w:right="204"/>
        <w:jc w:val="both"/>
        <w:rPr>
          <w:b/>
          <w:bCs/>
          <w:szCs w:val="28"/>
        </w:rPr>
      </w:pPr>
      <w:r w:rsidRPr="0060358B">
        <w:rPr>
          <w:sz w:val="20"/>
        </w:rPr>
        <w:t xml:space="preserve"> It is important to understand that you will receive a bill from both your physician’s office for his professional services, as well as a bill from CME for the</w:t>
      </w:r>
      <w:r>
        <w:rPr>
          <w:sz w:val="20"/>
        </w:rPr>
        <w:t xml:space="preserve"> use of our facility.</w:t>
      </w:r>
    </w:p>
    <w:p w14:paraId="520BE11E" w14:textId="77777777" w:rsidR="00B470B2" w:rsidRDefault="00B470B2" w:rsidP="00DB0136">
      <w:pPr>
        <w:numPr>
          <w:ilvl w:val="0"/>
          <w:numId w:val="17"/>
        </w:numPr>
        <w:tabs>
          <w:tab w:val="left" w:pos="3780"/>
        </w:tabs>
        <w:ind w:right="204"/>
        <w:jc w:val="both"/>
        <w:rPr>
          <w:b/>
          <w:bCs/>
          <w:szCs w:val="28"/>
        </w:rPr>
      </w:pPr>
      <w:r>
        <w:rPr>
          <w:sz w:val="20"/>
        </w:rPr>
        <w:t xml:space="preserve"> If you had biopsies and/or anesthesia services you will also receive a bill from the pathology lab and/or the anesthesiologists for their professional services.</w:t>
      </w:r>
    </w:p>
    <w:p w14:paraId="2CC82CE4" w14:textId="77777777" w:rsidR="00B470B2" w:rsidRDefault="00B470B2">
      <w:pPr>
        <w:tabs>
          <w:tab w:val="left" w:pos="3780"/>
        </w:tabs>
        <w:ind w:right="204"/>
        <w:rPr>
          <w:b/>
          <w:bCs/>
          <w:sz w:val="20"/>
          <w:szCs w:val="28"/>
        </w:rPr>
      </w:pPr>
    </w:p>
    <w:p w14:paraId="166EFD60" w14:textId="77777777" w:rsidR="00B470B2" w:rsidRDefault="00B470B2">
      <w:pPr>
        <w:tabs>
          <w:tab w:val="left" w:pos="3780"/>
        </w:tabs>
        <w:ind w:right="204"/>
        <w:rPr>
          <w:b/>
          <w:bCs/>
          <w:sz w:val="22"/>
          <w:szCs w:val="28"/>
          <w:u w:val="single"/>
        </w:rPr>
      </w:pPr>
      <w:r>
        <w:rPr>
          <w:b/>
          <w:bCs/>
          <w:sz w:val="22"/>
          <w:szCs w:val="28"/>
          <w:u w:val="single"/>
        </w:rPr>
        <w:t>Thanks Again!</w:t>
      </w:r>
    </w:p>
    <w:p w14:paraId="3AFAF77C" w14:textId="77777777" w:rsidR="00B470B2" w:rsidRDefault="00B470B2" w:rsidP="00DB0136">
      <w:pPr>
        <w:pStyle w:val="BodyText3"/>
        <w:jc w:val="both"/>
      </w:pPr>
      <w:r>
        <w:t xml:space="preserve">We sincerely appreciate your choosing </w:t>
      </w:r>
      <w:r w:rsidRPr="0060358B">
        <w:t>Central Maryland Endoscopy</w:t>
      </w:r>
      <w:r w:rsidR="009028E5">
        <w:t>!</w:t>
      </w:r>
      <w:r w:rsidRPr="0060358B">
        <w:t xml:space="preserve">  Your referral to family and friends is our highest compliment</w:t>
      </w:r>
      <w:r>
        <w:t>.</w:t>
      </w:r>
    </w:p>
    <w:p w14:paraId="48F51EF2" w14:textId="77777777" w:rsidR="00B470B2" w:rsidRDefault="00B470B2">
      <w:pPr>
        <w:rPr>
          <w:b/>
          <w:bCs/>
          <w:sz w:val="20"/>
          <w:szCs w:val="28"/>
        </w:rPr>
      </w:pPr>
    </w:p>
    <w:p w14:paraId="7EB10E04" w14:textId="77777777" w:rsidR="00B470B2" w:rsidRDefault="00241ABF">
      <w:pPr>
        <w:rPr>
          <w:sz w:val="18"/>
          <w:szCs w:val="18"/>
        </w:rPr>
      </w:pPr>
      <w:r w:rsidRPr="009D7833">
        <w:rPr>
          <w:sz w:val="18"/>
          <w:szCs w:val="18"/>
        </w:rPr>
        <w:t>If you have any concerns related to your care, treatment, services, or safety before or after the procedure, please contact Mukul Khandelwal, Medical Director, at 410-799-0050</w:t>
      </w:r>
      <w:r w:rsidR="009D7833" w:rsidRPr="009D7833">
        <w:rPr>
          <w:sz w:val="18"/>
          <w:szCs w:val="18"/>
        </w:rPr>
        <w:t xml:space="preserve">.  If the issues are not addressed by the medical director, you may contact the Joint Commission on Accreditation of Healthcare Organizations at </w:t>
      </w:r>
      <w:hyperlink r:id="rId5" w:history="1">
        <w:r w:rsidR="009D7833" w:rsidRPr="00C80E15">
          <w:rPr>
            <w:rStyle w:val="Hyperlink"/>
            <w:sz w:val="18"/>
            <w:szCs w:val="18"/>
          </w:rPr>
          <w:t>complaint@jcaho.org</w:t>
        </w:r>
      </w:hyperlink>
      <w:r w:rsidR="009D7833" w:rsidRPr="009D7833">
        <w:rPr>
          <w:sz w:val="18"/>
          <w:szCs w:val="18"/>
        </w:rPr>
        <w:t xml:space="preserve"> </w:t>
      </w:r>
      <w:r w:rsidR="009D7833">
        <w:rPr>
          <w:sz w:val="18"/>
          <w:szCs w:val="18"/>
        </w:rPr>
        <w:t xml:space="preserve"> or </w:t>
      </w:r>
      <w:r w:rsidR="009D7833" w:rsidRPr="009D7833">
        <w:rPr>
          <w:sz w:val="18"/>
          <w:szCs w:val="18"/>
        </w:rPr>
        <w:t>FAX 630-792-5636</w:t>
      </w:r>
      <w:r w:rsidRPr="009D7833">
        <w:rPr>
          <w:sz w:val="18"/>
          <w:szCs w:val="18"/>
        </w:rPr>
        <w:t>.</w:t>
      </w:r>
    </w:p>
    <w:p w14:paraId="6973A311" w14:textId="5B7AB1CF" w:rsidR="00E349A9" w:rsidRPr="00E349A9" w:rsidRDefault="00E349A9">
      <w:pPr>
        <w:rPr>
          <w:b/>
          <w:bCs/>
          <w:sz w:val="16"/>
          <w:szCs w:val="16"/>
        </w:rPr>
      </w:pPr>
      <w:r w:rsidRPr="00E349A9">
        <w:rPr>
          <w:sz w:val="16"/>
          <w:szCs w:val="16"/>
        </w:rPr>
        <w:t xml:space="preserve">Rev </w:t>
      </w:r>
      <w:r w:rsidR="005C7333">
        <w:rPr>
          <w:sz w:val="16"/>
          <w:szCs w:val="16"/>
        </w:rPr>
        <w:t>0</w:t>
      </w:r>
      <w:r w:rsidR="009A1BE2">
        <w:rPr>
          <w:sz w:val="16"/>
          <w:szCs w:val="16"/>
        </w:rPr>
        <w:t>7/07/2020</w:t>
      </w:r>
    </w:p>
    <w:p w14:paraId="1443A782" w14:textId="77777777" w:rsidR="00B470B2" w:rsidRDefault="00B470B2">
      <w:pPr>
        <w:rPr>
          <w:b/>
          <w:bCs/>
          <w:sz w:val="20"/>
          <w:szCs w:val="28"/>
        </w:rPr>
      </w:pPr>
      <w:r>
        <w:rPr>
          <w:b/>
          <w:bCs/>
          <w:sz w:val="20"/>
          <w:szCs w:val="28"/>
        </w:rPr>
        <w:br w:type="column"/>
      </w:r>
    </w:p>
    <w:p w14:paraId="027DE206" w14:textId="77777777" w:rsidR="00B470B2" w:rsidRDefault="00B470B2">
      <w:pPr>
        <w:jc w:val="center"/>
        <w:rPr>
          <w:b/>
          <w:sz w:val="20"/>
          <w:u w:val="single"/>
        </w:rPr>
      </w:pPr>
      <w:r>
        <w:rPr>
          <w:b/>
          <w:bCs/>
          <w:sz w:val="20"/>
          <w:szCs w:val="28"/>
          <w:u w:val="single"/>
        </w:rPr>
        <w:t>DIRECTIONS</w:t>
      </w:r>
    </w:p>
    <w:p w14:paraId="3254B1B5" w14:textId="77777777" w:rsidR="00B470B2" w:rsidRDefault="00B470B2">
      <w:pPr>
        <w:rPr>
          <w:sz w:val="20"/>
        </w:rPr>
      </w:pPr>
    </w:p>
    <w:p w14:paraId="76324911" w14:textId="77777777" w:rsidR="00B470B2" w:rsidRDefault="00697E5B" w:rsidP="00DB0136">
      <w:pPr>
        <w:numPr>
          <w:ilvl w:val="0"/>
          <w:numId w:val="31"/>
        </w:numPr>
        <w:jc w:val="both"/>
        <w:rPr>
          <w:b/>
          <w:sz w:val="20"/>
        </w:rPr>
      </w:pPr>
      <w:r w:rsidRPr="00A57566">
        <w:rPr>
          <w:b/>
          <w:sz w:val="20"/>
          <w:u w:val="single"/>
        </w:rPr>
        <w:t>FROM</w:t>
      </w:r>
      <w:r w:rsidR="005B2486" w:rsidRPr="00A57566">
        <w:rPr>
          <w:b/>
          <w:sz w:val="20"/>
          <w:u w:val="single"/>
        </w:rPr>
        <w:t xml:space="preserve"> I-95</w:t>
      </w:r>
      <w:r w:rsidR="00A57566">
        <w:rPr>
          <w:b/>
          <w:sz w:val="20"/>
          <w:u w:val="single"/>
        </w:rPr>
        <w:t>:</w:t>
      </w:r>
      <w:r w:rsidR="005B2486">
        <w:rPr>
          <w:b/>
          <w:sz w:val="20"/>
        </w:rPr>
        <w:t xml:space="preserve"> </w:t>
      </w:r>
      <w:r w:rsidR="005B2486" w:rsidRPr="00A57566">
        <w:rPr>
          <w:sz w:val="20"/>
        </w:rPr>
        <w:t>take exit 41B (</w:t>
      </w:r>
      <w:proofErr w:type="spellStart"/>
      <w:r w:rsidR="005B2486" w:rsidRPr="00A57566">
        <w:rPr>
          <w:sz w:val="20"/>
        </w:rPr>
        <w:t>Rte</w:t>
      </w:r>
      <w:proofErr w:type="spellEnd"/>
      <w:r w:rsidR="005B2486" w:rsidRPr="00A57566">
        <w:rPr>
          <w:sz w:val="20"/>
        </w:rPr>
        <w:t xml:space="preserve"> 175 West).  Turn right on </w:t>
      </w:r>
      <w:proofErr w:type="spellStart"/>
      <w:r w:rsidR="005B2486" w:rsidRPr="00A57566">
        <w:rPr>
          <w:sz w:val="20"/>
        </w:rPr>
        <w:t>Rte</w:t>
      </w:r>
      <w:proofErr w:type="spellEnd"/>
      <w:r w:rsidR="005B2486" w:rsidRPr="00A57566">
        <w:rPr>
          <w:sz w:val="20"/>
        </w:rPr>
        <w:t xml:space="preserve"> 108 West.  Go .3 miles and turn right on </w:t>
      </w:r>
      <w:smartTag w:uri="urn:schemas-microsoft-com:office:smarttags" w:element="Street">
        <w:smartTag w:uri="urn:schemas-microsoft-com:office:smarttags" w:element="address">
          <w:r w:rsidR="005B2486" w:rsidRPr="00A57566">
            <w:rPr>
              <w:sz w:val="20"/>
            </w:rPr>
            <w:t>Lark Brown Road</w:t>
          </w:r>
        </w:smartTag>
      </w:smartTag>
      <w:r w:rsidR="005B2486">
        <w:rPr>
          <w:b/>
          <w:sz w:val="20"/>
        </w:rPr>
        <w:t>.</w:t>
      </w:r>
    </w:p>
    <w:p w14:paraId="0229F9A1" w14:textId="77777777" w:rsidR="005B2486" w:rsidRDefault="005B2486" w:rsidP="00DB0136">
      <w:pPr>
        <w:jc w:val="both"/>
        <w:rPr>
          <w:b/>
          <w:sz w:val="20"/>
        </w:rPr>
      </w:pPr>
    </w:p>
    <w:p w14:paraId="1F5A510F" w14:textId="77777777" w:rsidR="005B2486" w:rsidRPr="00A57566" w:rsidRDefault="005B2486" w:rsidP="00DB0136">
      <w:pPr>
        <w:numPr>
          <w:ilvl w:val="0"/>
          <w:numId w:val="31"/>
        </w:numPr>
        <w:jc w:val="both"/>
        <w:rPr>
          <w:sz w:val="20"/>
        </w:rPr>
      </w:pPr>
      <w:proofErr w:type="gramStart"/>
      <w:r w:rsidRPr="00A57566">
        <w:rPr>
          <w:b/>
          <w:sz w:val="20"/>
          <w:u w:val="single"/>
        </w:rPr>
        <w:t xml:space="preserve">FROM  </w:t>
      </w:r>
      <w:proofErr w:type="spellStart"/>
      <w:r w:rsidRPr="00A57566">
        <w:rPr>
          <w:b/>
          <w:sz w:val="20"/>
          <w:u w:val="single"/>
        </w:rPr>
        <w:t>Rte</w:t>
      </w:r>
      <w:proofErr w:type="spellEnd"/>
      <w:proofErr w:type="gramEnd"/>
      <w:r w:rsidRPr="00A57566">
        <w:rPr>
          <w:b/>
          <w:sz w:val="20"/>
          <w:u w:val="single"/>
        </w:rPr>
        <w:t xml:space="preserve"> 29</w:t>
      </w:r>
      <w:r w:rsidR="00A57566">
        <w:rPr>
          <w:b/>
          <w:sz w:val="20"/>
          <w:u w:val="single"/>
        </w:rPr>
        <w:t>:</w:t>
      </w:r>
      <w:r>
        <w:rPr>
          <w:b/>
          <w:sz w:val="20"/>
        </w:rPr>
        <w:t xml:space="preserve"> </w:t>
      </w:r>
      <w:r w:rsidRPr="00A57566">
        <w:rPr>
          <w:sz w:val="20"/>
        </w:rPr>
        <w:t>take exit 20A (</w:t>
      </w:r>
      <w:proofErr w:type="spellStart"/>
      <w:r w:rsidRPr="00A57566">
        <w:rPr>
          <w:sz w:val="20"/>
        </w:rPr>
        <w:t>Rte</w:t>
      </w:r>
      <w:proofErr w:type="spellEnd"/>
      <w:r w:rsidRPr="00A57566">
        <w:rPr>
          <w:sz w:val="20"/>
        </w:rPr>
        <w:t xml:space="preserve"> 175 East).  Go approximately 4 miles and turn left on </w:t>
      </w:r>
      <w:proofErr w:type="spellStart"/>
      <w:r w:rsidRPr="00A57566">
        <w:rPr>
          <w:sz w:val="20"/>
        </w:rPr>
        <w:t>Rte</w:t>
      </w:r>
      <w:proofErr w:type="spellEnd"/>
      <w:r w:rsidRPr="00A57566">
        <w:rPr>
          <w:sz w:val="20"/>
        </w:rPr>
        <w:t xml:space="preserve"> 108 West.  Go .3 miles and turn right on </w:t>
      </w:r>
      <w:smartTag w:uri="urn:schemas-microsoft-com:office:smarttags" w:element="Street">
        <w:smartTag w:uri="urn:schemas-microsoft-com:office:smarttags" w:element="address">
          <w:r w:rsidRPr="00A57566">
            <w:rPr>
              <w:sz w:val="20"/>
            </w:rPr>
            <w:t>Lark Brown Road</w:t>
          </w:r>
        </w:smartTag>
      </w:smartTag>
      <w:r w:rsidRPr="00A57566">
        <w:rPr>
          <w:sz w:val="20"/>
        </w:rPr>
        <w:t>.</w:t>
      </w:r>
    </w:p>
    <w:p w14:paraId="66E46F6F" w14:textId="77777777" w:rsidR="005B2486" w:rsidRDefault="005B2486" w:rsidP="005B2486">
      <w:pPr>
        <w:rPr>
          <w:sz w:val="20"/>
        </w:rPr>
      </w:pPr>
    </w:p>
    <w:p w14:paraId="6493F500" w14:textId="77777777" w:rsidR="00B470B2" w:rsidRPr="00A57566" w:rsidRDefault="00697E5B" w:rsidP="00DB0136">
      <w:pPr>
        <w:numPr>
          <w:ilvl w:val="0"/>
          <w:numId w:val="31"/>
        </w:numPr>
        <w:jc w:val="both"/>
        <w:rPr>
          <w:sz w:val="20"/>
        </w:rPr>
      </w:pPr>
      <w:r w:rsidRPr="00697E5B">
        <w:rPr>
          <w:b/>
          <w:sz w:val="20"/>
          <w:u w:val="single"/>
        </w:rPr>
        <w:t>FROM</w:t>
      </w:r>
      <w:r w:rsidR="00A57566">
        <w:rPr>
          <w:b/>
          <w:sz w:val="20"/>
          <w:u w:val="single"/>
        </w:rPr>
        <w:t xml:space="preserve"> </w:t>
      </w:r>
      <w:smartTag w:uri="urn:schemas-microsoft-com:office:smarttags" w:element="place">
        <w:r w:rsidR="00A57566">
          <w:rPr>
            <w:b/>
            <w:sz w:val="20"/>
            <w:u w:val="single"/>
          </w:rPr>
          <w:t>Ellicott City</w:t>
        </w:r>
      </w:smartTag>
      <w:r w:rsidR="00A57566">
        <w:rPr>
          <w:b/>
          <w:sz w:val="20"/>
          <w:u w:val="single"/>
        </w:rPr>
        <w:t xml:space="preserve"> area</w:t>
      </w:r>
      <w:r>
        <w:rPr>
          <w:b/>
          <w:sz w:val="20"/>
        </w:rPr>
        <w:t>:</w:t>
      </w:r>
      <w:r w:rsidR="005B2486">
        <w:rPr>
          <w:b/>
          <w:sz w:val="20"/>
        </w:rPr>
        <w:t xml:space="preserve"> </w:t>
      </w:r>
      <w:proofErr w:type="spellStart"/>
      <w:r w:rsidR="005B2486" w:rsidRPr="00A57566">
        <w:rPr>
          <w:sz w:val="20"/>
        </w:rPr>
        <w:t>Rte</w:t>
      </w:r>
      <w:proofErr w:type="spellEnd"/>
      <w:r w:rsidR="005B2486" w:rsidRPr="00A57566">
        <w:rPr>
          <w:sz w:val="20"/>
        </w:rPr>
        <w:t xml:space="preserve"> 100</w:t>
      </w:r>
      <w:r w:rsidR="00A57566" w:rsidRPr="00A57566">
        <w:rPr>
          <w:sz w:val="20"/>
        </w:rPr>
        <w:t xml:space="preserve"> EAST-</w:t>
      </w:r>
      <w:r w:rsidR="005B2486" w:rsidRPr="00A57566">
        <w:rPr>
          <w:sz w:val="20"/>
        </w:rPr>
        <w:t xml:space="preserve"> take exit 3 (</w:t>
      </w:r>
      <w:smartTag w:uri="urn:schemas-microsoft-com:office:smarttags" w:element="Street">
        <w:smartTag w:uri="urn:schemas-microsoft-com:office:smarttags" w:element="address">
          <w:r w:rsidR="005B2486" w:rsidRPr="00A57566">
            <w:rPr>
              <w:sz w:val="20"/>
            </w:rPr>
            <w:t>Snowden River Parkway</w:t>
          </w:r>
        </w:smartTag>
      </w:smartTag>
      <w:r w:rsidR="005B2486" w:rsidRPr="00A57566">
        <w:rPr>
          <w:sz w:val="20"/>
        </w:rPr>
        <w:t>).  Turn left at first light (</w:t>
      </w:r>
      <w:proofErr w:type="spellStart"/>
      <w:r w:rsidR="005B2486" w:rsidRPr="00A57566">
        <w:rPr>
          <w:sz w:val="20"/>
        </w:rPr>
        <w:t>Rte</w:t>
      </w:r>
      <w:proofErr w:type="spellEnd"/>
      <w:r w:rsidR="005B2486" w:rsidRPr="00A57566">
        <w:rPr>
          <w:sz w:val="20"/>
        </w:rPr>
        <w:t xml:space="preserve"> 108 East).  Go 1.7 miles and turn left on </w:t>
      </w:r>
      <w:smartTag w:uri="urn:schemas-microsoft-com:office:smarttags" w:element="Street">
        <w:smartTag w:uri="urn:schemas-microsoft-com:office:smarttags" w:element="address">
          <w:r w:rsidR="005B2486" w:rsidRPr="00A57566">
            <w:rPr>
              <w:sz w:val="20"/>
            </w:rPr>
            <w:t>Lark Brown Road</w:t>
          </w:r>
        </w:smartTag>
      </w:smartTag>
      <w:r w:rsidR="005B2486" w:rsidRPr="00A57566">
        <w:rPr>
          <w:sz w:val="20"/>
        </w:rPr>
        <w:t>.</w:t>
      </w:r>
    </w:p>
    <w:p w14:paraId="1B2AEE9F" w14:textId="77777777" w:rsidR="00A57566" w:rsidRDefault="00A57566" w:rsidP="00A57566">
      <w:pPr>
        <w:jc w:val="both"/>
        <w:rPr>
          <w:sz w:val="20"/>
        </w:rPr>
      </w:pPr>
    </w:p>
    <w:p w14:paraId="591119A2" w14:textId="77777777" w:rsidR="00A57566" w:rsidRPr="00A57566" w:rsidRDefault="00A57566" w:rsidP="00DB0136">
      <w:pPr>
        <w:numPr>
          <w:ilvl w:val="0"/>
          <w:numId w:val="31"/>
        </w:numPr>
        <w:jc w:val="both"/>
        <w:rPr>
          <w:sz w:val="20"/>
        </w:rPr>
      </w:pPr>
      <w:r>
        <w:rPr>
          <w:b/>
          <w:sz w:val="20"/>
          <w:u w:val="single"/>
        </w:rPr>
        <w:t>FROM GLEN BURNIE/PASADENA area</w:t>
      </w:r>
      <w:r w:rsidRPr="00A57566">
        <w:rPr>
          <w:sz w:val="20"/>
        </w:rPr>
        <w:t>:</w:t>
      </w:r>
      <w:r>
        <w:rPr>
          <w:sz w:val="20"/>
        </w:rPr>
        <w:t xml:space="preserve"> </w:t>
      </w:r>
      <w:proofErr w:type="spellStart"/>
      <w:r w:rsidRPr="00A57566">
        <w:rPr>
          <w:sz w:val="20"/>
        </w:rPr>
        <w:t>Rte</w:t>
      </w:r>
      <w:proofErr w:type="spellEnd"/>
      <w:r w:rsidRPr="00A57566">
        <w:rPr>
          <w:sz w:val="20"/>
        </w:rPr>
        <w:t xml:space="preserve"> 100 WEST &amp; exit on I-95 South (toward </w:t>
      </w:r>
      <w:proofErr w:type="gramStart"/>
      <w:r w:rsidRPr="00A57566">
        <w:rPr>
          <w:sz w:val="20"/>
        </w:rPr>
        <w:t>Washington)  Exit</w:t>
      </w:r>
      <w:proofErr w:type="gramEnd"/>
      <w:r w:rsidRPr="00A57566">
        <w:rPr>
          <w:sz w:val="20"/>
        </w:rPr>
        <w:t xml:space="preserve"> @ 41B &amp; follow directions above.</w:t>
      </w:r>
    </w:p>
    <w:p w14:paraId="00114DD2" w14:textId="77777777" w:rsidR="005B2486" w:rsidRDefault="005B2486" w:rsidP="005B2486">
      <w:pPr>
        <w:rPr>
          <w:sz w:val="20"/>
        </w:rPr>
      </w:pPr>
    </w:p>
    <w:p w14:paraId="7B557EFB" w14:textId="54BA048D" w:rsidR="005B2486" w:rsidRPr="008B0DF2" w:rsidRDefault="00857A72" w:rsidP="009A1BE2">
      <w:pPr>
        <w:jc w:val="center"/>
        <w:rPr>
          <w:i/>
          <w:sz w:val="20"/>
        </w:rPr>
      </w:pPr>
      <w:r>
        <w:rPr>
          <w:b/>
          <w:i/>
          <w:sz w:val="20"/>
        </w:rPr>
        <w:t>Second</w:t>
      </w:r>
      <w:r w:rsidR="005B2486" w:rsidRPr="008B0DF2">
        <w:rPr>
          <w:b/>
          <w:i/>
          <w:sz w:val="20"/>
        </w:rPr>
        <w:t xml:space="preserve"> left into Chartwell Professional Center.  </w:t>
      </w:r>
      <w:r w:rsidR="009A1BE2">
        <w:rPr>
          <w:b/>
          <w:i/>
          <w:sz w:val="20"/>
        </w:rPr>
        <w:t>Park behind the Royal Farms</w:t>
      </w:r>
      <w:r w:rsidR="005B2486" w:rsidRPr="008B0DF2">
        <w:rPr>
          <w:b/>
          <w:i/>
          <w:sz w:val="20"/>
        </w:rPr>
        <w:t>.</w:t>
      </w:r>
    </w:p>
    <w:p w14:paraId="19F5687C" w14:textId="77777777" w:rsidR="00025E6A" w:rsidRDefault="00025E6A" w:rsidP="00025E6A">
      <w:pPr>
        <w:rPr>
          <w:sz w:val="20"/>
        </w:rPr>
      </w:pPr>
    </w:p>
    <w:p w14:paraId="76B615EA" w14:textId="75CFFA60" w:rsidR="00B470B2" w:rsidRPr="00025E6A" w:rsidRDefault="00B470B2" w:rsidP="00025E6A">
      <w:pPr>
        <w:rPr>
          <w:sz w:val="18"/>
          <w:szCs w:val="18"/>
        </w:rPr>
      </w:pPr>
      <w:r w:rsidRPr="00025E6A">
        <w:rPr>
          <w:b/>
          <w:sz w:val="18"/>
          <w:szCs w:val="18"/>
          <w:u w:val="single"/>
        </w:rPr>
        <w:t>NOTE</w:t>
      </w:r>
      <w:r w:rsidRPr="00025E6A">
        <w:rPr>
          <w:b/>
          <w:sz w:val="18"/>
          <w:szCs w:val="18"/>
        </w:rPr>
        <w:t>:  CENTRAL MARYLAND ENDOSCOPY</w:t>
      </w:r>
      <w:r w:rsidR="005D7FC1" w:rsidRPr="00025E6A">
        <w:rPr>
          <w:b/>
          <w:sz w:val="18"/>
          <w:szCs w:val="18"/>
        </w:rPr>
        <w:t xml:space="preserve"> </w:t>
      </w:r>
      <w:r w:rsidRPr="00025E6A">
        <w:rPr>
          <w:b/>
          <w:sz w:val="18"/>
          <w:szCs w:val="18"/>
        </w:rPr>
        <w:t xml:space="preserve">HAS PARKING </w:t>
      </w:r>
      <w:r w:rsidR="009A1BE2">
        <w:rPr>
          <w:b/>
          <w:sz w:val="18"/>
          <w:szCs w:val="18"/>
        </w:rPr>
        <w:t>AT THE BACK</w:t>
      </w:r>
      <w:r w:rsidRPr="00025E6A">
        <w:rPr>
          <w:b/>
          <w:sz w:val="18"/>
          <w:szCs w:val="18"/>
        </w:rPr>
        <w:t xml:space="preserve"> OF THE BUILDING</w:t>
      </w:r>
    </w:p>
    <w:p w14:paraId="4273AD0A" w14:textId="77777777" w:rsidR="00025E6A" w:rsidRDefault="00025E6A">
      <w:pPr>
        <w:rPr>
          <w:sz w:val="20"/>
        </w:rPr>
      </w:pPr>
    </w:p>
    <w:p w14:paraId="6AC23C5C" w14:textId="77777777" w:rsidR="00B470B2" w:rsidRDefault="00B470B2">
      <w:pPr>
        <w:rPr>
          <w:b/>
          <w:bCs/>
          <w:sz w:val="20"/>
          <w:szCs w:val="28"/>
        </w:rPr>
      </w:pPr>
      <w:r>
        <w:rPr>
          <w:b/>
          <w:bCs/>
          <w:sz w:val="20"/>
          <w:szCs w:val="28"/>
        </w:rPr>
        <w:t>You are scheduled for:</w:t>
      </w:r>
    </w:p>
    <w:p w14:paraId="38928C8F" w14:textId="77777777" w:rsidR="00B470B2" w:rsidRDefault="00B470B2">
      <w:pPr>
        <w:rPr>
          <w:b/>
          <w:bCs/>
          <w:sz w:val="20"/>
          <w:szCs w:val="28"/>
        </w:rPr>
      </w:pPr>
    </w:p>
    <w:p w14:paraId="69271C71" w14:textId="77777777" w:rsidR="00B470B2" w:rsidRDefault="00B470B2" w:rsidP="00857A72">
      <w:pPr>
        <w:spacing w:line="360" w:lineRule="auto"/>
        <w:rPr>
          <w:sz w:val="10"/>
          <w:szCs w:val="10"/>
        </w:rPr>
      </w:pPr>
      <w:r>
        <w:rPr>
          <w:b/>
          <w:bCs/>
          <w:sz w:val="20"/>
          <w:szCs w:val="28"/>
        </w:rPr>
        <w:fldChar w:fldCharType="begin">
          <w:ffData>
            <w:name w:val="Check1"/>
            <w:enabled/>
            <w:calcOnExit w:val="0"/>
            <w:checkBox>
              <w:sizeAuto/>
              <w:default w:val="0"/>
            </w:checkBox>
          </w:ffData>
        </w:fldChar>
      </w:r>
      <w:bookmarkStart w:id="1" w:name="Check1"/>
      <w:r>
        <w:rPr>
          <w:b/>
          <w:bCs/>
          <w:sz w:val="20"/>
          <w:szCs w:val="28"/>
        </w:rPr>
        <w:instrText xml:space="preserve"> FORMCHECKBOX </w:instrText>
      </w:r>
      <w:r w:rsidR="0016675B">
        <w:rPr>
          <w:b/>
          <w:bCs/>
          <w:sz w:val="20"/>
          <w:szCs w:val="28"/>
        </w:rPr>
      </w:r>
      <w:r w:rsidR="0016675B">
        <w:rPr>
          <w:b/>
          <w:bCs/>
          <w:sz w:val="20"/>
          <w:szCs w:val="28"/>
        </w:rPr>
        <w:fldChar w:fldCharType="separate"/>
      </w:r>
      <w:r>
        <w:rPr>
          <w:b/>
          <w:bCs/>
          <w:sz w:val="20"/>
          <w:szCs w:val="28"/>
        </w:rPr>
        <w:fldChar w:fldCharType="end"/>
      </w:r>
      <w:bookmarkEnd w:id="1"/>
      <w:r>
        <w:rPr>
          <w:b/>
          <w:bCs/>
          <w:sz w:val="20"/>
          <w:szCs w:val="28"/>
        </w:rPr>
        <w:tab/>
      </w:r>
      <w:r>
        <w:rPr>
          <w:sz w:val="20"/>
        </w:rPr>
        <w:t>EGD</w:t>
      </w:r>
    </w:p>
    <w:p w14:paraId="1C7B1ABB" w14:textId="17DE13FB" w:rsidR="00B470B2" w:rsidRDefault="00B470B2" w:rsidP="00857A72">
      <w:pPr>
        <w:spacing w:line="360" w:lineRule="auto"/>
        <w:rPr>
          <w:sz w:val="10"/>
          <w:szCs w:val="10"/>
        </w:rPr>
      </w:pPr>
      <w:r>
        <w:rPr>
          <w:b/>
          <w:bCs/>
          <w:sz w:val="20"/>
          <w:szCs w:val="28"/>
        </w:rPr>
        <w:fldChar w:fldCharType="begin">
          <w:ffData>
            <w:name w:val="Check2"/>
            <w:enabled/>
            <w:calcOnExit w:val="0"/>
            <w:checkBox>
              <w:sizeAuto/>
              <w:default w:val="0"/>
            </w:checkBox>
          </w:ffData>
        </w:fldChar>
      </w:r>
      <w:bookmarkStart w:id="2" w:name="Check2"/>
      <w:r>
        <w:rPr>
          <w:b/>
          <w:bCs/>
          <w:sz w:val="20"/>
          <w:szCs w:val="28"/>
        </w:rPr>
        <w:instrText xml:space="preserve"> FORMCHECKBOX </w:instrText>
      </w:r>
      <w:r w:rsidR="0016675B">
        <w:rPr>
          <w:b/>
          <w:bCs/>
          <w:sz w:val="20"/>
          <w:szCs w:val="28"/>
        </w:rPr>
      </w:r>
      <w:r w:rsidR="0016675B">
        <w:rPr>
          <w:b/>
          <w:bCs/>
          <w:sz w:val="20"/>
          <w:szCs w:val="28"/>
        </w:rPr>
        <w:fldChar w:fldCharType="separate"/>
      </w:r>
      <w:r>
        <w:rPr>
          <w:b/>
          <w:bCs/>
          <w:sz w:val="20"/>
          <w:szCs w:val="28"/>
        </w:rPr>
        <w:fldChar w:fldCharType="end"/>
      </w:r>
      <w:bookmarkEnd w:id="2"/>
      <w:r>
        <w:rPr>
          <w:b/>
          <w:bCs/>
          <w:sz w:val="20"/>
          <w:szCs w:val="28"/>
        </w:rPr>
        <w:tab/>
      </w:r>
      <w:r w:rsidR="009A1BE2">
        <w:rPr>
          <w:sz w:val="20"/>
        </w:rPr>
        <w:t>Colonoscopy</w:t>
      </w:r>
    </w:p>
    <w:p w14:paraId="39BD3F31" w14:textId="13996B0D" w:rsidR="00857A72" w:rsidRDefault="00B470B2" w:rsidP="00857A72">
      <w:pPr>
        <w:spacing w:line="360" w:lineRule="auto"/>
        <w:rPr>
          <w:b/>
          <w:bCs/>
          <w:sz w:val="20"/>
          <w:szCs w:val="28"/>
        </w:rPr>
      </w:pPr>
      <w:r>
        <w:rPr>
          <w:b/>
          <w:bCs/>
          <w:sz w:val="20"/>
          <w:szCs w:val="28"/>
        </w:rPr>
        <w:fldChar w:fldCharType="begin">
          <w:ffData>
            <w:name w:val="Check4"/>
            <w:enabled/>
            <w:calcOnExit w:val="0"/>
            <w:checkBox>
              <w:sizeAuto/>
              <w:default w:val="0"/>
            </w:checkBox>
          </w:ffData>
        </w:fldChar>
      </w:r>
      <w:bookmarkStart w:id="3" w:name="Check4"/>
      <w:r>
        <w:rPr>
          <w:b/>
          <w:bCs/>
          <w:sz w:val="20"/>
          <w:szCs w:val="28"/>
        </w:rPr>
        <w:instrText xml:space="preserve"> FORMCHECKBOX </w:instrText>
      </w:r>
      <w:r w:rsidR="0016675B">
        <w:rPr>
          <w:b/>
          <w:bCs/>
          <w:sz w:val="20"/>
          <w:szCs w:val="28"/>
        </w:rPr>
      </w:r>
      <w:r w:rsidR="0016675B">
        <w:rPr>
          <w:b/>
          <w:bCs/>
          <w:sz w:val="20"/>
          <w:szCs w:val="28"/>
        </w:rPr>
        <w:fldChar w:fldCharType="separate"/>
      </w:r>
      <w:r>
        <w:rPr>
          <w:b/>
          <w:bCs/>
          <w:sz w:val="20"/>
          <w:szCs w:val="28"/>
        </w:rPr>
        <w:fldChar w:fldCharType="end"/>
      </w:r>
      <w:bookmarkEnd w:id="3"/>
      <w:r>
        <w:rPr>
          <w:b/>
          <w:bCs/>
          <w:sz w:val="20"/>
          <w:szCs w:val="28"/>
        </w:rPr>
        <w:tab/>
      </w:r>
      <w:r w:rsidR="009A1BE2">
        <w:rPr>
          <w:sz w:val="20"/>
        </w:rPr>
        <w:t>Sigmoidoscopy</w:t>
      </w:r>
    </w:p>
    <w:p w14:paraId="2C2E0AAD" w14:textId="77777777" w:rsidR="00B470B2" w:rsidRDefault="00B470B2">
      <w:pPr>
        <w:rPr>
          <w:b/>
          <w:bCs/>
          <w:sz w:val="20"/>
          <w:szCs w:val="28"/>
        </w:rPr>
      </w:pPr>
      <w:r>
        <w:rPr>
          <w:b/>
          <w:bCs/>
          <w:sz w:val="20"/>
          <w:szCs w:val="28"/>
        </w:rPr>
        <w:t>On:</w:t>
      </w:r>
    </w:p>
    <w:p w14:paraId="7D5C5A72" w14:textId="77777777" w:rsidR="00B470B2" w:rsidRDefault="00B470B2">
      <w:pPr>
        <w:rPr>
          <w:b/>
          <w:bCs/>
          <w:sz w:val="20"/>
          <w:szCs w:val="28"/>
        </w:rPr>
      </w:pPr>
    </w:p>
    <w:p w14:paraId="5B06D22E" w14:textId="77777777" w:rsidR="00B470B2" w:rsidRDefault="00B470B2">
      <w:pPr>
        <w:rPr>
          <w:b/>
          <w:bCs/>
          <w:sz w:val="20"/>
          <w:szCs w:val="28"/>
        </w:rPr>
      </w:pPr>
      <w:r>
        <w:rPr>
          <w:b/>
          <w:bCs/>
          <w:sz w:val="20"/>
          <w:szCs w:val="28"/>
        </w:rPr>
        <w:fldChar w:fldCharType="begin">
          <w:ffData>
            <w:name w:val="Check5"/>
            <w:enabled/>
            <w:calcOnExit w:val="0"/>
            <w:checkBox>
              <w:sizeAuto/>
              <w:default w:val="0"/>
            </w:checkBox>
          </w:ffData>
        </w:fldChar>
      </w:r>
      <w:bookmarkStart w:id="4" w:name="Check5"/>
      <w:r>
        <w:rPr>
          <w:b/>
          <w:bCs/>
          <w:sz w:val="20"/>
          <w:szCs w:val="28"/>
        </w:rPr>
        <w:instrText xml:space="preserve"> FORMCHECKBOX </w:instrText>
      </w:r>
      <w:r w:rsidR="0016675B">
        <w:rPr>
          <w:b/>
          <w:bCs/>
          <w:sz w:val="20"/>
          <w:szCs w:val="28"/>
        </w:rPr>
      </w:r>
      <w:r w:rsidR="0016675B">
        <w:rPr>
          <w:b/>
          <w:bCs/>
          <w:sz w:val="20"/>
          <w:szCs w:val="28"/>
        </w:rPr>
        <w:fldChar w:fldCharType="separate"/>
      </w:r>
      <w:r>
        <w:rPr>
          <w:b/>
          <w:bCs/>
          <w:sz w:val="20"/>
          <w:szCs w:val="28"/>
        </w:rPr>
        <w:fldChar w:fldCharType="end"/>
      </w:r>
      <w:bookmarkEnd w:id="4"/>
      <w:r>
        <w:rPr>
          <w:b/>
          <w:bCs/>
          <w:sz w:val="20"/>
          <w:szCs w:val="28"/>
        </w:rPr>
        <w:t xml:space="preserve"> M   </w:t>
      </w:r>
      <w:r>
        <w:rPr>
          <w:b/>
          <w:bCs/>
          <w:sz w:val="20"/>
          <w:szCs w:val="28"/>
        </w:rPr>
        <w:fldChar w:fldCharType="begin">
          <w:ffData>
            <w:name w:val="Check6"/>
            <w:enabled/>
            <w:calcOnExit w:val="0"/>
            <w:checkBox>
              <w:sizeAuto/>
              <w:default w:val="0"/>
            </w:checkBox>
          </w:ffData>
        </w:fldChar>
      </w:r>
      <w:bookmarkStart w:id="5" w:name="Check6"/>
      <w:r>
        <w:rPr>
          <w:b/>
          <w:bCs/>
          <w:sz w:val="20"/>
          <w:szCs w:val="28"/>
        </w:rPr>
        <w:instrText xml:space="preserve"> FORMCHECKBOX </w:instrText>
      </w:r>
      <w:r w:rsidR="0016675B">
        <w:rPr>
          <w:b/>
          <w:bCs/>
          <w:sz w:val="20"/>
          <w:szCs w:val="28"/>
        </w:rPr>
      </w:r>
      <w:r w:rsidR="0016675B">
        <w:rPr>
          <w:b/>
          <w:bCs/>
          <w:sz w:val="20"/>
          <w:szCs w:val="28"/>
        </w:rPr>
        <w:fldChar w:fldCharType="separate"/>
      </w:r>
      <w:r>
        <w:rPr>
          <w:b/>
          <w:bCs/>
          <w:sz w:val="20"/>
          <w:szCs w:val="28"/>
        </w:rPr>
        <w:fldChar w:fldCharType="end"/>
      </w:r>
      <w:bookmarkEnd w:id="5"/>
      <w:r>
        <w:rPr>
          <w:b/>
          <w:bCs/>
          <w:sz w:val="20"/>
          <w:szCs w:val="28"/>
        </w:rPr>
        <w:t xml:space="preserve"> T   </w:t>
      </w:r>
      <w:r>
        <w:rPr>
          <w:b/>
          <w:bCs/>
          <w:sz w:val="20"/>
          <w:szCs w:val="28"/>
        </w:rPr>
        <w:fldChar w:fldCharType="begin">
          <w:ffData>
            <w:name w:val="Check7"/>
            <w:enabled/>
            <w:calcOnExit w:val="0"/>
            <w:checkBox>
              <w:sizeAuto/>
              <w:default w:val="0"/>
            </w:checkBox>
          </w:ffData>
        </w:fldChar>
      </w:r>
      <w:bookmarkStart w:id="6" w:name="Check7"/>
      <w:r>
        <w:rPr>
          <w:b/>
          <w:bCs/>
          <w:sz w:val="20"/>
          <w:szCs w:val="28"/>
        </w:rPr>
        <w:instrText xml:space="preserve"> FORMCHECKBOX </w:instrText>
      </w:r>
      <w:r w:rsidR="0016675B">
        <w:rPr>
          <w:b/>
          <w:bCs/>
          <w:sz w:val="20"/>
          <w:szCs w:val="28"/>
        </w:rPr>
      </w:r>
      <w:r w:rsidR="0016675B">
        <w:rPr>
          <w:b/>
          <w:bCs/>
          <w:sz w:val="20"/>
          <w:szCs w:val="28"/>
        </w:rPr>
        <w:fldChar w:fldCharType="separate"/>
      </w:r>
      <w:r>
        <w:rPr>
          <w:b/>
          <w:bCs/>
          <w:sz w:val="20"/>
          <w:szCs w:val="28"/>
        </w:rPr>
        <w:fldChar w:fldCharType="end"/>
      </w:r>
      <w:bookmarkEnd w:id="6"/>
      <w:r>
        <w:rPr>
          <w:b/>
          <w:bCs/>
          <w:sz w:val="20"/>
          <w:szCs w:val="28"/>
        </w:rPr>
        <w:t xml:space="preserve"> W   </w:t>
      </w:r>
      <w:r>
        <w:rPr>
          <w:b/>
          <w:bCs/>
          <w:sz w:val="20"/>
          <w:szCs w:val="28"/>
        </w:rPr>
        <w:fldChar w:fldCharType="begin">
          <w:ffData>
            <w:name w:val="Check8"/>
            <w:enabled/>
            <w:calcOnExit w:val="0"/>
            <w:checkBox>
              <w:sizeAuto/>
              <w:default w:val="0"/>
            </w:checkBox>
          </w:ffData>
        </w:fldChar>
      </w:r>
      <w:bookmarkStart w:id="7" w:name="Check8"/>
      <w:r>
        <w:rPr>
          <w:b/>
          <w:bCs/>
          <w:sz w:val="20"/>
          <w:szCs w:val="28"/>
        </w:rPr>
        <w:instrText xml:space="preserve"> FORMCHECKBOX </w:instrText>
      </w:r>
      <w:r w:rsidR="0016675B">
        <w:rPr>
          <w:b/>
          <w:bCs/>
          <w:sz w:val="20"/>
          <w:szCs w:val="28"/>
        </w:rPr>
      </w:r>
      <w:r w:rsidR="0016675B">
        <w:rPr>
          <w:b/>
          <w:bCs/>
          <w:sz w:val="20"/>
          <w:szCs w:val="28"/>
        </w:rPr>
        <w:fldChar w:fldCharType="separate"/>
      </w:r>
      <w:r>
        <w:rPr>
          <w:b/>
          <w:bCs/>
          <w:sz w:val="20"/>
          <w:szCs w:val="28"/>
        </w:rPr>
        <w:fldChar w:fldCharType="end"/>
      </w:r>
      <w:bookmarkEnd w:id="7"/>
      <w:r>
        <w:rPr>
          <w:b/>
          <w:bCs/>
          <w:sz w:val="20"/>
          <w:szCs w:val="28"/>
        </w:rPr>
        <w:t xml:space="preserve"> Th   </w:t>
      </w:r>
      <w:r>
        <w:rPr>
          <w:b/>
          <w:bCs/>
          <w:sz w:val="20"/>
          <w:szCs w:val="28"/>
        </w:rPr>
        <w:fldChar w:fldCharType="begin">
          <w:ffData>
            <w:name w:val="Check9"/>
            <w:enabled/>
            <w:calcOnExit w:val="0"/>
            <w:checkBox>
              <w:sizeAuto/>
              <w:default w:val="0"/>
            </w:checkBox>
          </w:ffData>
        </w:fldChar>
      </w:r>
      <w:bookmarkStart w:id="8" w:name="Check9"/>
      <w:r>
        <w:rPr>
          <w:b/>
          <w:bCs/>
          <w:sz w:val="20"/>
          <w:szCs w:val="28"/>
        </w:rPr>
        <w:instrText xml:space="preserve"> FORMCHECKBOX </w:instrText>
      </w:r>
      <w:r w:rsidR="0016675B">
        <w:rPr>
          <w:b/>
          <w:bCs/>
          <w:sz w:val="20"/>
          <w:szCs w:val="28"/>
        </w:rPr>
      </w:r>
      <w:r w:rsidR="0016675B">
        <w:rPr>
          <w:b/>
          <w:bCs/>
          <w:sz w:val="20"/>
          <w:szCs w:val="28"/>
        </w:rPr>
        <w:fldChar w:fldCharType="separate"/>
      </w:r>
      <w:r>
        <w:rPr>
          <w:b/>
          <w:bCs/>
          <w:sz w:val="20"/>
          <w:szCs w:val="28"/>
        </w:rPr>
        <w:fldChar w:fldCharType="end"/>
      </w:r>
      <w:bookmarkEnd w:id="8"/>
      <w:r>
        <w:rPr>
          <w:b/>
          <w:bCs/>
          <w:sz w:val="20"/>
          <w:szCs w:val="28"/>
        </w:rPr>
        <w:t xml:space="preserve"> F</w:t>
      </w:r>
      <w:r>
        <w:rPr>
          <w:b/>
          <w:bCs/>
          <w:sz w:val="20"/>
          <w:szCs w:val="28"/>
        </w:rPr>
        <w:tab/>
      </w:r>
      <w:r>
        <w:rPr>
          <w:b/>
          <w:bCs/>
          <w:sz w:val="20"/>
          <w:szCs w:val="28"/>
        </w:rPr>
        <w:tab/>
      </w:r>
    </w:p>
    <w:p w14:paraId="2FBA17D6" w14:textId="77777777" w:rsidR="00B470B2" w:rsidRDefault="00B470B2">
      <w:pPr>
        <w:rPr>
          <w:b/>
          <w:bCs/>
          <w:sz w:val="20"/>
          <w:szCs w:val="28"/>
        </w:rPr>
      </w:pPr>
    </w:p>
    <w:tbl>
      <w:tblPr>
        <w:tblW w:w="0" w:type="auto"/>
        <w:tblLook w:val="0000" w:firstRow="0" w:lastRow="0" w:firstColumn="0" w:lastColumn="0" w:noHBand="0" w:noVBand="0"/>
      </w:tblPr>
      <w:tblGrid>
        <w:gridCol w:w="1188"/>
        <w:gridCol w:w="2886"/>
      </w:tblGrid>
      <w:tr w:rsidR="00B470B2" w14:paraId="648477B7" w14:textId="77777777">
        <w:tc>
          <w:tcPr>
            <w:tcW w:w="1188" w:type="dxa"/>
          </w:tcPr>
          <w:p w14:paraId="11314084" w14:textId="77777777" w:rsidR="00B470B2" w:rsidRDefault="00B470B2">
            <w:pPr>
              <w:rPr>
                <w:sz w:val="20"/>
              </w:rPr>
            </w:pPr>
            <w:r>
              <w:rPr>
                <w:sz w:val="20"/>
              </w:rPr>
              <w:t>Date:</w:t>
            </w:r>
          </w:p>
        </w:tc>
        <w:tc>
          <w:tcPr>
            <w:tcW w:w="2886" w:type="dxa"/>
            <w:tcBorders>
              <w:bottom w:val="single" w:sz="4" w:space="0" w:color="auto"/>
            </w:tcBorders>
          </w:tcPr>
          <w:p w14:paraId="2984BE47" w14:textId="77777777" w:rsidR="00B470B2" w:rsidRDefault="00B470B2">
            <w:pPr>
              <w:rPr>
                <w:sz w:val="20"/>
              </w:rPr>
            </w:pPr>
          </w:p>
        </w:tc>
      </w:tr>
      <w:tr w:rsidR="00B470B2" w14:paraId="5DBA8D86" w14:textId="77777777">
        <w:tc>
          <w:tcPr>
            <w:tcW w:w="1188" w:type="dxa"/>
          </w:tcPr>
          <w:p w14:paraId="48F1A416" w14:textId="77777777" w:rsidR="00B470B2" w:rsidRDefault="00B470B2">
            <w:pPr>
              <w:rPr>
                <w:sz w:val="20"/>
              </w:rPr>
            </w:pPr>
          </w:p>
        </w:tc>
        <w:tc>
          <w:tcPr>
            <w:tcW w:w="2886" w:type="dxa"/>
            <w:tcBorders>
              <w:top w:val="single" w:sz="4" w:space="0" w:color="auto"/>
            </w:tcBorders>
          </w:tcPr>
          <w:p w14:paraId="7930BC73" w14:textId="77777777" w:rsidR="00B470B2" w:rsidRDefault="00B470B2">
            <w:pPr>
              <w:rPr>
                <w:sz w:val="20"/>
              </w:rPr>
            </w:pPr>
          </w:p>
        </w:tc>
      </w:tr>
      <w:tr w:rsidR="00B470B2" w14:paraId="1F449466" w14:textId="77777777">
        <w:tc>
          <w:tcPr>
            <w:tcW w:w="1188" w:type="dxa"/>
          </w:tcPr>
          <w:p w14:paraId="58D4305C" w14:textId="77777777" w:rsidR="00B470B2" w:rsidRDefault="00B470B2">
            <w:pPr>
              <w:rPr>
                <w:sz w:val="20"/>
              </w:rPr>
            </w:pPr>
            <w:r>
              <w:rPr>
                <w:sz w:val="20"/>
              </w:rPr>
              <w:t>Time:</w:t>
            </w:r>
          </w:p>
        </w:tc>
        <w:tc>
          <w:tcPr>
            <w:tcW w:w="2886" w:type="dxa"/>
            <w:tcBorders>
              <w:bottom w:val="single" w:sz="4" w:space="0" w:color="auto"/>
            </w:tcBorders>
          </w:tcPr>
          <w:p w14:paraId="5F501BBA" w14:textId="77777777" w:rsidR="00B470B2" w:rsidRDefault="00B470B2">
            <w:pPr>
              <w:rPr>
                <w:sz w:val="20"/>
              </w:rPr>
            </w:pPr>
          </w:p>
        </w:tc>
      </w:tr>
      <w:tr w:rsidR="00B470B2" w14:paraId="67530E17" w14:textId="77777777">
        <w:tc>
          <w:tcPr>
            <w:tcW w:w="1188" w:type="dxa"/>
          </w:tcPr>
          <w:p w14:paraId="24FDE120" w14:textId="77777777" w:rsidR="00B470B2" w:rsidRDefault="00B470B2">
            <w:pPr>
              <w:rPr>
                <w:sz w:val="20"/>
              </w:rPr>
            </w:pPr>
          </w:p>
        </w:tc>
        <w:tc>
          <w:tcPr>
            <w:tcW w:w="2886" w:type="dxa"/>
            <w:tcBorders>
              <w:top w:val="single" w:sz="4" w:space="0" w:color="auto"/>
            </w:tcBorders>
          </w:tcPr>
          <w:p w14:paraId="3AB25AD2" w14:textId="77777777" w:rsidR="00B470B2" w:rsidRDefault="00B470B2">
            <w:pPr>
              <w:rPr>
                <w:sz w:val="20"/>
              </w:rPr>
            </w:pPr>
          </w:p>
        </w:tc>
      </w:tr>
      <w:tr w:rsidR="00B470B2" w14:paraId="5FDEC35C" w14:textId="77777777">
        <w:tc>
          <w:tcPr>
            <w:tcW w:w="1188" w:type="dxa"/>
          </w:tcPr>
          <w:p w14:paraId="78508675" w14:textId="77777777" w:rsidR="00B470B2" w:rsidRDefault="00B470B2">
            <w:pPr>
              <w:rPr>
                <w:sz w:val="20"/>
              </w:rPr>
            </w:pPr>
            <w:r>
              <w:rPr>
                <w:sz w:val="20"/>
              </w:rPr>
              <w:t>Arrive at:</w:t>
            </w:r>
          </w:p>
        </w:tc>
        <w:tc>
          <w:tcPr>
            <w:tcW w:w="2886" w:type="dxa"/>
            <w:tcBorders>
              <w:bottom w:val="single" w:sz="4" w:space="0" w:color="auto"/>
            </w:tcBorders>
          </w:tcPr>
          <w:p w14:paraId="44432B3E" w14:textId="77777777" w:rsidR="00B470B2" w:rsidRDefault="00B470B2">
            <w:pPr>
              <w:rPr>
                <w:sz w:val="20"/>
              </w:rPr>
            </w:pPr>
          </w:p>
        </w:tc>
      </w:tr>
    </w:tbl>
    <w:p w14:paraId="7FF99874" w14:textId="77777777" w:rsidR="00B470B2" w:rsidRDefault="00B470B2">
      <w:pPr>
        <w:rPr>
          <w:sz w:val="20"/>
        </w:rPr>
      </w:pPr>
    </w:p>
    <w:p w14:paraId="255A99E5" w14:textId="77777777" w:rsidR="00B470B2" w:rsidRDefault="00B470B2">
      <w:pPr>
        <w:rPr>
          <w:b/>
          <w:sz w:val="20"/>
        </w:rPr>
      </w:pPr>
    </w:p>
    <w:p w14:paraId="1FCEB47E" w14:textId="77777777" w:rsidR="00B470B2" w:rsidRDefault="00B470B2">
      <w:pPr>
        <w:rPr>
          <w:b/>
          <w:sz w:val="20"/>
        </w:rPr>
      </w:pPr>
    </w:p>
    <w:p w14:paraId="57EF187E" w14:textId="77777777" w:rsidR="00B470B2" w:rsidRDefault="00B470B2">
      <w:pPr>
        <w:rPr>
          <w:b/>
          <w:sz w:val="20"/>
        </w:rPr>
      </w:pPr>
    </w:p>
    <w:p w14:paraId="0A8B87FF" w14:textId="77777777" w:rsidR="00B470B2" w:rsidRDefault="00B470B2">
      <w:pPr>
        <w:rPr>
          <w:b/>
          <w:sz w:val="20"/>
        </w:rPr>
      </w:pPr>
    </w:p>
    <w:p w14:paraId="25ECFC88" w14:textId="77777777" w:rsidR="00B470B2" w:rsidRDefault="00B470B2">
      <w:pPr>
        <w:rPr>
          <w:b/>
          <w:sz w:val="20"/>
        </w:rPr>
      </w:pPr>
    </w:p>
    <w:p w14:paraId="0FA0BE68" w14:textId="77777777" w:rsidR="00B470B2" w:rsidRDefault="00B470B2">
      <w:pPr>
        <w:rPr>
          <w:b/>
          <w:sz w:val="20"/>
        </w:rPr>
      </w:pPr>
    </w:p>
    <w:p w14:paraId="24B55CD2" w14:textId="77777777" w:rsidR="00B470B2" w:rsidRDefault="00B470B2">
      <w:pPr>
        <w:rPr>
          <w:b/>
          <w:sz w:val="20"/>
        </w:rPr>
      </w:pPr>
    </w:p>
    <w:p w14:paraId="5CB6B13D" w14:textId="77777777" w:rsidR="00B470B2" w:rsidRDefault="00B470B2">
      <w:pPr>
        <w:rPr>
          <w:b/>
          <w:sz w:val="20"/>
        </w:rPr>
      </w:pPr>
    </w:p>
    <w:p w14:paraId="67BA5FE7" w14:textId="77777777" w:rsidR="00B470B2" w:rsidRDefault="00B470B2">
      <w:pPr>
        <w:rPr>
          <w:b/>
          <w:sz w:val="20"/>
        </w:rPr>
      </w:pPr>
    </w:p>
    <w:p w14:paraId="73FE0C96" w14:textId="77777777" w:rsidR="002575E0" w:rsidRDefault="002575E0">
      <w:pPr>
        <w:pStyle w:val="BodyText2"/>
        <w:rPr>
          <w:color w:val="333399"/>
        </w:rPr>
      </w:pPr>
    </w:p>
    <w:p w14:paraId="7435D75E" w14:textId="77777777" w:rsidR="002575E0" w:rsidRDefault="002575E0">
      <w:pPr>
        <w:pStyle w:val="BodyText2"/>
        <w:rPr>
          <w:color w:val="333399"/>
        </w:rPr>
      </w:pPr>
    </w:p>
    <w:p w14:paraId="50941B2C" w14:textId="77777777" w:rsidR="00B470B2" w:rsidRPr="00F51973" w:rsidRDefault="00B470B2">
      <w:pPr>
        <w:pStyle w:val="BodyText2"/>
        <w:rPr>
          <w:color w:val="0000FF"/>
        </w:rPr>
      </w:pPr>
      <w:smartTag w:uri="urn:schemas-microsoft-com:office:smarttags" w:element="place">
        <w:r w:rsidRPr="00F51973">
          <w:rPr>
            <w:color w:val="0000FF"/>
          </w:rPr>
          <w:t>Central Maryland</w:t>
        </w:r>
      </w:smartTag>
      <w:r w:rsidRPr="00F51973">
        <w:rPr>
          <w:color w:val="0000FF"/>
        </w:rPr>
        <w:t xml:space="preserve"> Endoscopy</w:t>
      </w:r>
      <w:r w:rsidR="005D7FC1" w:rsidRPr="00F51973">
        <w:rPr>
          <w:color w:val="0000FF"/>
        </w:rPr>
        <w:t xml:space="preserve">, </w:t>
      </w:r>
      <w:proofErr w:type="spellStart"/>
      <w:r w:rsidRPr="00F51973">
        <w:rPr>
          <w:color w:val="0000FF"/>
        </w:rPr>
        <w:t>llc</w:t>
      </w:r>
      <w:proofErr w:type="spellEnd"/>
    </w:p>
    <w:p w14:paraId="5CE341B9" w14:textId="77777777" w:rsidR="00B470B2" w:rsidRPr="00F51973" w:rsidRDefault="005D7FC1">
      <w:pPr>
        <w:jc w:val="center"/>
        <w:rPr>
          <w:smallCaps/>
          <w:color w:val="0000FF"/>
          <w:szCs w:val="52"/>
        </w:rPr>
      </w:pPr>
      <w:r w:rsidRPr="00F51973">
        <w:rPr>
          <w:smallCaps/>
          <w:color w:val="0000FF"/>
          <w:szCs w:val="52"/>
        </w:rPr>
        <w:t xml:space="preserve"> </w:t>
      </w:r>
    </w:p>
    <w:p w14:paraId="155D2EC6" w14:textId="77777777" w:rsidR="005D7FC1" w:rsidRPr="00F51973" w:rsidRDefault="005D7FC1">
      <w:pPr>
        <w:jc w:val="center"/>
        <w:rPr>
          <w:smallCaps/>
          <w:color w:val="0000FF"/>
          <w:szCs w:val="52"/>
        </w:rPr>
      </w:pPr>
    </w:p>
    <w:p w14:paraId="32D8303B" w14:textId="77777777" w:rsidR="00B470B2" w:rsidRPr="00F51973" w:rsidRDefault="00B470B2">
      <w:pPr>
        <w:jc w:val="center"/>
        <w:rPr>
          <w:smallCaps/>
          <w:color w:val="0000FF"/>
          <w:szCs w:val="52"/>
        </w:rPr>
      </w:pPr>
    </w:p>
    <w:p w14:paraId="2ABF1A28" w14:textId="77777777" w:rsidR="00B470B2" w:rsidRPr="00F51973" w:rsidRDefault="00B470B2">
      <w:pPr>
        <w:jc w:val="center"/>
        <w:rPr>
          <w:b/>
          <w:color w:val="0000FF"/>
          <w:sz w:val="28"/>
          <w:szCs w:val="32"/>
        </w:rPr>
      </w:pPr>
      <w:smartTag w:uri="urn:schemas-microsoft-com:office:smarttags" w:element="Street">
        <w:smartTag w:uri="urn:schemas-microsoft-com:office:smarttags" w:element="address">
          <w:r w:rsidRPr="00F51973">
            <w:rPr>
              <w:b/>
              <w:color w:val="0000FF"/>
              <w:sz w:val="28"/>
              <w:szCs w:val="32"/>
            </w:rPr>
            <w:t>8186 Lark Brown Road</w:t>
          </w:r>
        </w:smartTag>
      </w:smartTag>
    </w:p>
    <w:p w14:paraId="005B3864" w14:textId="77777777" w:rsidR="00B470B2" w:rsidRPr="00F51973" w:rsidRDefault="00B470B2">
      <w:pPr>
        <w:jc w:val="center"/>
        <w:rPr>
          <w:b/>
          <w:color w:val="0000FF"/>
          <w:sz w:val="28"/>
          <w:szCs w:val="32"/>
        </w:rPr>
      </w:pPr>
      <w:smartTag w:uri="urn:schemas-microsoft-com:office:smarttags" w:element="address">
        <w:smartTag w:uri="urn:schemas-microsoft-com:office:smarttags" w:element="Street">
          <w:r w:rsidRPr="00F51973">
            <w:rPr>
              <w:b/>
              <w:color w:val="0000FF"/>
              <w:sz w:val="28"/>
              <w:szCs w:val="32"/>
            </w:rPr>
            <w:t>Suite</w:t>
          </w:r>
        </w:smartTag>
        <w:r w:rsidRPr="00F51973">
          <w:rPr>
            <w:b/>
            <w:color w:val="0000FF"/>
            <w:sz w:val="28"/>
            <w:szCs w:val="32"/>
          </w:rPr>
          <w:t xml:space="preserve"> 104</w:t>
        </w:r>
      </w:smartTag>
    </w:p>
    <w:p w14:paraId="468F0F39" w14:textId="77777777" w:rsidR="00B470B2" w:rsidRPr="00F51973" w:rsidRDefault="00B470B2">
      <w:pPr>
        <w:jc w:val="center"/>
        <w:rPr>
          <w:b/>
          <w:color w:val="0000FF"/>
          <w:sz w:val="28"/>
          <w:szCs w:val="32"/>
        </w:rPr>
      </w:pPr>
      <w:smartTag w:uri="urn:schemas-microsoft-com:office:smarttags" w:element="place">
        <w:smartTag w:uri="urn:schemas-microsoft-com:office:smarttags" w:element="City">
          <w:r w:rsidRPr="00F51973">
            <w:rPr>
              <w:b/>
              <w:color w:val="0000FF"/>
              <w:sz w:val="28"/>
              <w:szCs w:val="32"/>
            </w:rPr>
            <w:t>Elkridge</w:t>
          </w:r>
        </w:smartTag>
        <w:r w:rsidRPr="00F51973">
          <w:rPr>
            <w:b/>
            <w:color w:val="0000FF"/>
            <w:sz w:val="28"/>
            <w:szCs w:val="32"/>
          </w:rPr>
          <w:t xml:space="preserve">, </w:t>
        </w:r>
        <w:smartTag w:uri="urn:schemas-microsoft-com:office:smarttags" w:element="State">
          <w:r w:rsidRPr="00F51973">
            <w:rPr>
              <w:b/>
              <w:color w:val="0000FF"/>
              <w:sz w:val="28"/>
              <w:szCs w:val="32"/>
            </w:rPr>
            <w:t>MD</w:t>
          </w:r>
        </w:smartTag>
        <w:r w:rsidRPr="00F51973">
          <w:rPr>
            <w:b/>
            <w:color w:val="0000FF"/>
            <w:sz w:val="28"/>
            <w:szCs w:val="32"/>
          </w:rPr>
          <w:t xml:space="preserve">  </w:t>
        </w:r>
        <w:smartTag w:uri="urn:schemas-microsoft-com:office:smarttags" w:element="PostalCode">
          <w:r w:rsidRPr="00F51973">
            <w:rPr>
              <w:b/>
              <w:color w:val="0000FF"/>
              <w:sz w:val="28"/>
              <w:szCs w:val="32"/>
            </w:rPr>
            <w:t>21075</w:t>
          </w:r>
        </w:smartTag>
      </w:smartTag>
    </w:p>
    <w:p w14:paraId="7947CEB4" w14:textId="77777777" w:rsidR="00B470B2" w:rsidRPr="00F51973" w:rsidRDefault="00B470B2">
      <w:pPr>
        <w:jc w:val="center"/>
        <w:rPr>
          <w:b/>
          <w:color w:val="0000FF"/>
          <w:sz w:val="28"/>
          <w:szCs w:val="32"/>
        </w:rPr>
      </w:pPr>
    </w:p>
    <w:p w14:paraId="52D1C52D" w14:textId="77777777" w:rsidR="00B470B2" w:rsidRPr="00F51973" w:rsidRDefault="00B470B2">
      <w:pPr>
        <w:rPr>
          <w:b/>
          <w:i/>
          <w:iCs/>
          <w:color w:val="0000FF"/>
          <w:szCs w:val="16"/>
        </w:rPr>
      </w:pPr>
    </w:p>
    <w:p w14:paraId="54863DDE" w14:textId="77777777" w:rsidR="00B470B2" w:rsidRPr="00F51973" w:rsidRDefault="00B470B2">
      <w:pPr>
        <w:rPr>
          <w:b/>
          <w:i/>
          <w:iCs/>
          <w:color w:val="0000FF"/>
          <w:szCs w:val="16"/>
        </w:rPr>
      </w:pPr>
    </w:p>
    <w:p w14:paraId="3D00446A" w14:textId="77777777" w:rsidR="00B470B2" w:rsidRPr="00F51973" w:rsidRDefault="00B470B2">
      <w:pPr>
        <w:jc w:val="center"/>
        <w:rPr>
          <w:b/>
          <w:color w:val="0000FF"/>
          <w:sz w:val="28"/>
        </w:rPr>
      </w:pPr>
      <w:r w:rsidRPr="00F51973">
        <w:rPr>
          <w:b/>
          <w:color w:val="0000FF"/>
          <w:sz w:val="28"/>
        </w:rPr>
        <w:t xml:space="preserve">Phone: </w:t>
      </w:r>
      <w:r w:rsidR="005B2486" w:rsidRPr="00F51973">
        <w:rPr>
          <w:b/>
          <w:color w:val="0000FF"/>
          <w:sz w:val="28"/>
        </w:rPr>
        <w:t>(410) 799-0050</w:t>
      </w:r>
    </w:p>
    <w:p w14:paraId="4E4D7D62" w14:textId="77777777" w:rsidR="00B470B2" w:rsidRPr="00F51973" w:rsidRDefault="00B470B2">
      <w:pPr>
        <w:jc w:val="center"/>
        <w:rPr>
          <w:b/>
          <w:color w:val="0000FF"/>
          <w:sz w:val="28"/>
        </w:rPr>
      </w:pPr>
      <w:r w:rsidRPr="00F51973">
        <w:rPr>
          <w:b/>
          <w:color w:val="0000FF"/>
          <w:sz w:val="28"/>
        </w:rPr>
        <w:t xml:space="preserve">Fax: </w:t>
      </w:r>
      <w:r w:rsidR="005B2486" w:rsidRPr="00F51973">
        <w:rPr>
          <w:b/>
          <w:color w:val="0000FF"/>
          <w:sz w:val="28"/>
        </w:rPr>
        <w:t>(410) 799-93</w:t>
      </w:r>
      <w:r w:rsidR="00120B42">
        <w:rPr>
          <w:b/>
          <w:color w:val="0000FF"/>
          <w:sz w:val="28"/>
        </w:rPr>
        <w:t>03</w:t>
      </w:r>
      <w:r w:rsidRPr="00F51973">
        <w:rPr>
          <w:b/>
          <w:color w:val="0000FF"/>
          <w:sz w:val="28"/>
        </w:rPr>
        <w:t xml:space="preserve">     </w:t>
      </w:r>
    </w:p>
    <w:p w14:paraId="0DD00181" w14:textId="77777777" w:rsidR="00B470B2" w:rsidRPr="00F51973" w:rsidRDefault="00B470B2">
      <w:pPr>
        <w:tabs>
          <w:tab w:val="left" w:pos="3780"/>
        </w:tabs>
        <w:ind w:right="204"/>
        <w:rPr>
          <w:b/>
          <w:bCs/>
          <w:color w:val="0000FF"/>
          <w:sz w:val="20"/>
          <w:szCs w:val="32"/>
        </w:rPr>
      </w:pPr>
    </w:p>
    <w:p w14:paraId="7FD670B9" w14:textId="77777777" w:rsidR="005D7FC1" w:rsidRPr="00F51973" w:rsidRDefault="005D7FC1">
      <w:pPr>
        <w:tabs>
          <w:tab w:val="left" w:pos="3780"/>
        </w:tabs>
        <w:ind w:right="204"/>
        <w:rPr>
          <w:b/>
          <w:bCs/>
          <w:color w:val="0000FF"/>
          <w:sz w:val="20"/>
          <w:szCs w:val="32"/>
        </w:rPr>
      </w:pPr>
    </w:p>
    <w:p w14:paraId="60AF789E" w14:textId="77777777" w:rsidR="005B2486" w:rsidRPr="00F51973" w:rsidRDefault="005B2486" w:rsidP="005D7FC1">
      <w:pPr>
        <w:tabs>
          <w:tab w:val="left" w:pos="3780"/>
        </w:tabs>
        <w:ind w:right="204"/>
        <w:jc w:val="center"/>
        <w:rPr>
          <w:b/>
          <w:bCs/>
          <w:i/>
          <w:color w:val="0000FF"/>
          <w:sz w:val="20"/>
          <w:szCs w:val="32"/>
        </w:rPr>
      </w:pPr>
      <w:r w:rsidRPr="00F51973">
        <w:rPr>
          <w:b/>
          <w:bCs/>
          <w:i/>
          <w:color w:val="0000FF"/>
          <w:sz w:val="20"/>
          <w:szCs w:val="32"/>
        </w:rPr>
        <w:t>Located near the intersection of</w:t>
      </w:r>
    </w:p>
    <w:p w14:paraId="46B338B7" w14:textId="77777777" w:rsidR="00B470B2" w:rsidRPr="00F51973" w:rsidRDefault="005B2486" w:rsidP="005D7FC1">
      <w:pPr>
        <w:tabs>
          <w:tab w:val="left" w:pos="3780"/>
        </w:tabs>
        <w:ind w:right="204"/>
        <w:jc w:val="center"/>
        <w:rPr>
          <w:b/>
          <w:bCs/>
          <w:i/>
          <w:color w:val="0000FF"/>
          <w:sz w:val="20"/>
          <w:szCs w:val="32"/>
        </w:rPr>
      </w:pPr>
      <w:proofErr w:type="spellStart"/>
      <w:r w:rsidRPr="00F51973">
        <w:rPr>
          <w:b/>
          <w:bCs/>
          <w:i/>
          <w:color w:val="0000FF"/>
          <w:sz w:val="20"/>
          <w:szCs w:val="32"/>
        </w:rPr>
        <w:t>Rte</w:t>
      </w:r>
      <w:proofErr w:type="spellEnd"/>
      <w:r w:rsidRPr="00F51973">
        <w:rPr>
          <w:b/>
          <w:bCs/>
          <w:i/>
          <w:color w:val="0000FF"/>
          <w:sz w:val="20"/>
          <w:szCs w:val="32"/>
        </w:rPr>
        <w:t xml:space="preserve"> 108 &amp; </w:t>
      </w:r>
      <w:proofErr w:type="spellStart"/>
      <w:r w:rsidRPr="00F51973">
        <w:rPr>
          <w:b/>
          <w:bCs/>
          <w:i/>
          <w:color w:val="0000FF"/>
          <w:sz w:val="20"/>
          <w:szCs w:val="32"/>
        </w:rPr>
        <w:t>Rte</w:t>
      </w:r>
      <w:proofErr w:type="spellEnd"/>
      <w:r w:rsidRPr="00F51973">
        <w:rPr>
          <w:b/>
          <w:bCs/>
          <w:i/>
          <w:color w:val="0000FF"/>
          <w:sz w:val="20"/>
          <w:szCs w:val="32"/>
        </w:rPr>
        <w:t xml:space="preserve"> 175 in </w:t>
      </w:r>
      <w:smartTag w:uri="urn:schemas-microsoft-com:office:smarttags" w:element="place">
        <w:smartTag w:uri="urn:schemas-microsoft-com:office:smarttags" w:element="City">
          <w:r w:rsidRPr="00F51973">
            <w:rPr>
              <w:b/>
              <w:bCs/>
              <w:i/>
              <w:color w:val="0000FF"/>
              <w:sz w:val="20"/>
              <w:szCs w:val="32"/>
            </w:rPr>
            <w:t>Columbia</w:t>
          </w:r>
        </w:smartTag>
      </w:smartTag>
    </w:p>
    <w:p w14:paraId="64938CDC" w14:textId="77777777" w:rsidR="005D7FC1" w:rsidRPr="00F51973" w:rsidRDefault="005D7FC1">
      <w:pPr>
        <w:tabs>
          <w:tab w:val="left" w:pos="3780"/>
        </w:tabs>
        <w:ind w:right="204"/>
        <w:rPr>
          <w:b/>
          <w:bCs/>
          <w:color w:val="0000FF"/>
          <w:sz w:val="20"/>
          <w:szCs w:val="32"/>
        </w:rPr>
      </w:pPr>
    </w:p>
    <w:p w14:paraId="0B8FBF99" w14:textId="77777777" w:rsidR="005D7FC1" w:rsidRPr="00F51973" w:rsidRDefault="005D7FC1">
      <w:pPr>
        <w:tabs>
          <w:tab w:val="left" w:pos="3780"/>
        </w:tabs>
        <w:ind w:right="204"/>
        <w:rPr>
          <w:b/>
          <w:bCs/>
          <w:color w:val="0000FF"/>
          <w:sz w:val="20"/>
          <w:szCs w:val="32"/>
        </w:rPr>
      </w:pPr>
    </w:p>
    <w:p w14:paraId="24B604BC" w14:textId="77777777" w:rsidR="00B470B2" w:rsidRPr="00F51973" w:rsidRDefault="00A57566" w:rsidP="00A57566">
      <w:pPr>
        <w:tabs>
          <w:tab w:val="left" w:pos="3780"/>
        </w:tabs>
        <w:ind w:right="204"/>
        <w:jc w:val="center"/>
        <w:rPr>
          <w:b/>
          <w:bCs/>
          <w:i/>
          <w:iCs/>
          <w:color w:val="0000FF"/>
          <w:szCs w:val="32"/>
        </w:rPr>
      </w:pPr>
      <w:r>
        <w:rPr>
          <w:b/>
          <w:bCs/>
          <w:i/>
          <w:color w:val="0000FF"/>
          <w:sz w:val="20"/>
          <w:szCs w:val="32"/>
        </w:rPr>
        <w:t>P</w:t>
      </w:r>
      <w:r w:rsidR="00B470B2" w:rsidRPr="00F51973">
        <w:rPr>
          <w:b/>
          <w:bCs/>
          <w:i/>
          <w:iCs/>
          <w:color w:val="0000FF"/>
          <w:szCs w:val="32"/>
        </w:rPr>
        <w:t>arking for patient</w:t>
      </w:r>
    </w:p>
    <w:p w14:paraId="75E063F4" w14:textId="77777777" w:rsidR="00B470B2" w:rsidRPr="00025E6A" w:rsidRDefault="00B470B2">
      <w:pPr>
        <w:tabs>
          <w:tab w:val="left" w:pos="3780"/>
        </w:tabs>
        <w:ind w:right="204"/>
        <w:rPr>
          <w:b/>
          <w:bCs/>
          <w:sz w:val="20"/>
          <w:szCs w:val="32"/>
        </w:rPr>
      </w:pPr>
      <w:r w:rsidRPr="00F51973">
        <w:rPr>
          <w:b/>
          <w:bCs/>
          <w:i/>
          <w:iCs/>
          <w:color w:val="0000FF"/>
          <w:szCs w:val="32"/>
        </w:rPr>
        <w:t xml:space="preserve">        drop-</w:t>
      </w:r>
      <w:proofErr w:type="gramStart"/>
      <w:r w:rsidRPr="00F51973">
        <w:rPr>
          <w:b/>
          <w:bCs/>
          <w:i/>
          <w:iCs/>
          <w:color w:val="0000FF"/>
          <w:szCs w:val="32"/>
        </w:rPr>
        <w:t>off</w:t>
      </w:r>
      <w:r w:rsidR="00697E5B">
        <w:rPr>
          <w:b/>
          <w:bCs/>
          <w:i/>
          <w:iCs/>
          <w:color w:val="0000FF"/>
          <w:szCs w:val="32"/>
        </w:rPr>
        <w:t xml:space="preserve"> </w:t>
      </w:r>
      <w:r w:rsidRPr="00F51973">
        <w:rPr>
          <w:b/>
          <w:bCs/>
          <w:i/>
          <w:iCs/>
          <w:color w:val="0000FF"/>
          <w:szCs w:val="32"/>
        </w:rPr>
        <w:t xml:space="preserve"> </w:t>
      </w:r>
      <w:r w:rsidR="00005D05">
        <w:rPr>
          <w:b/>
          <w:bCs/>
          <w:i/>
          <w:iCs/>
          <w:color w:val="0000FF"/>
          <w:szCs w:val="32"/>
        </w:rPr>
        <w:t>in</w:t>
      </w:r>
      <w:proofErr w:type="gramEnd"/>
      <w:r w:rsidR="00005D05">
        <w:rPr>
          <w:b/>
          <w:bCs/>
          <w:i/>
          <w:iCs/>
          <w:color w:val="0000FF"/>
          <w:szCs w:val="32"/>
        </w:rPr>
        <w:t xml:space="preserve"> back</w:t>
      </w:r>
      <w:r w:rsidRPr="00F51973">
        <w:rPr>
          <w:b/>
          <w:bCs/>
          <w:i/>
          <w:iCs/>
          <w:color w:val="0000FF"/>
          <w:szCs w:val="32"/>
        </w:rPr>
        <w:t xml:space="preserve"> of building.</w:t>
      </w:r>
      <w:r>
        <w:rPr>
          <w:b/>
          <w:bCs/>
          <w:i/>
          <w:iCs/>
          <w:szCs w:val="32"/>
        </w:rPr>
        <w:br w:type="column"/>
      </w:r>
      <w:r>
        <w:rPr>
          <w:b/>
          <w:bCs/>
          <w:sz w:val="22"/>
          <w:szCs w:val="28"/>
          <w:u w:val="single"/>
        </w:rPr>
        <w:lastRenderedPageBreak/>
        <w:t xml:space="preserve">Welcome </w:t>
      </w:r>
    </w:p>
    <w:p w14:paraId="3C6788AB" w14:textId="77777777" w:rsidR="00B470B2" w:rsidRDefault="00B470B2" w:rsidP="00DB0136">
      <w:pPr>
        <w:jc w:val="both"/>
        <w:rPr>
          <w:bCs/>
          <w:sz w:val="20"/>
          <w:szCs w:val="21"/>
        </w:rPr>
      </w:pPr>
      <w:r>
        <w:rPr>
          <w:bCs/>
          <w:sz w:val="20"/>
        </w:rPr>
        <w:t xml:space="preserve">Thank you for choosing the </w:t>
      </w:r>
      <w:r w:rsidRPr="0060358B">
        <w:rPr>
          <w:bCs/>
          <w:sz w:val="20"/>
        </w:rPr>
        <w:t>Central Maryland Endoscopy, to be your p</w:t>
      </w:r>
      <w:r>
        <w:rPr>
          <w:bCs/>
          <w:sz w:val="20"/>
        </w:rPr>
        <w:t xml:space="preserve">rovider of gastrointestinal endoscopic services.  Choices you make concerning your health are some of the most important decisions you will ever make.  This brochure is designed to help you get to know us better and prepare you for your procedure.  If you have any further questions, please ask.  Calls are always welcome.  The Center’s phone number is </w:t>
      </w:r>
      <w:r w:rsidR="00225B29">
        <w:rPr>
          <w:bCs/>
          <w:sz w:val="20"/>
        </w:rPr>
        <w:t>(410) 799-0050</w:t>
      </w:r>
      <w:r>
        <w:rPr>
          <w:bCs/>
          <w:sz w:val="20"/>
        </w:rPr>
        <w:t>.  Please remember, your perception of how we care for you is our utmost concern, so please feel free to offer suggestions that might help us better serve you</w:t>
      </w:r>
      <w:r>
        <w:rPr>
          <w:bCs/>
          <w:sz w:val="20"/>
          <w:szCs w:val="21"/>
        </w:rPr>
        <w:t>.</w:t>
      </w:r>
    </w:p>
    <w:p w14:paraId="6AF2D9DE" w14:textId="77777777" w:rsidR="00B470B2" w:rsidRDefault="00B470B2">
      <w:pPr>
        <w:rPr>
          <w:bCs/>
          <w:sz w:val="20"/>
          <w:szCs w:val="21"/>
        </w:rPr>
      </w:pPr>
    </w:p>
    <w:p w14:paraId="019CFA03" w14:textId="258DC754" w:rsidR="00B470B2" w:rsidRDefault="00B470B2" w:rsidP="00DB0136">
      <w:pPr>
        <w:jc w:val="both"/>
        <w:rPr>
          <w:bCs/>
          <w:sz w:val="20"/>
        </w:rPr>
      </w:pPr>
      <w:r w:rsidRPr="0060358B">
        <w:rPr>
          <w:bCs/>
          <w:sz w:val="20"/>
        </w:rPr>
        <w:t xml:space="preserve">CME was developed by </w:t>
      </w:r>
      <w:r w:rsidR="00225B29">
        <w:rPr>
          <w:bCs/>
          <w:sz w:val="20"/>
        </w:rPr>
        <w:t>four</w:t>
      </w:r>
      <w:r w:rsidRPr="0060358B">
        <w:rPr>
          <w:bCs/>
          <w:sz w:val="20"/>
        </w:rPr>
        <w:t xml:space="preserve"> board certified gastroenterologists </w:t>
      </w:r>
      <w:r w:rsidR="00225B29">
        <w:rPr>
          <w:bCs/>
          <w:sz w:val="20"/>
        </w:rPr>
        <w:t xml:space="preserve">and surgeons </w:t>
      </w:r>
      <w:r w:rsidRPr="0060358B">
        <w:rPr>
          <w:bCs/>
          <w:sz w:val="20"/>
        </w:rPr>
        <w:t xml:space="preserve">who are affiliated with </w:t>
      </w:r>
      <w:smartTag w:uri="urn:schemas-microsoft-com:office:smarttags" w:element="place">
        <w:smartTag w:uri="urn:schemas-microsoft-com:office:smarttags" w:element="PlaceName">
          <w:r w:rsidRPr="0060358B">
            <w:rPr>
              <w:bCs/>
              <w:sz w:val="20"/>
            </w:rPr>
            <w:t>Howard</w:t>
          </w:r>
        </w:smartTag>
        <w:r w:rsidRPr="0060358B">
          <w:rPr>
            <w:bCs/>
            <w:sz w:val="20"/>
          </w:rPr>
          <w:t xml:space="preserve"> </w:t>
        </w:r>
        <w:smartTag w:uri="urn:schemas-microsoft-com:office:smarttags" w:element="PlaceName">
          <w:r w:rsidRPr="0060358B">
            <w:rPr>
              <w:bCs/>
              <w:sz w:val="20"/>
            </w:rPr>
            <w:t>County</w:t>
          </w:r>
        </w:smartTag>
        <w:r w:rsidRPr="0060358B">
          <w:rPr>
            <w:bCs/>
            <w:sz w:val="20"/>
          </w:rPr>
          <w:t xml:space="preserve"> </w:t>
        </w:r>
        <w:smartTag w:uri="urn:schemas-microsoft-com:office:smarttags" w:element="PlaceName">
          <w:r w:rsidRPr="0060358B">
            <w:rPr>
              <w:bCs/>
              <w:sz w:val="20"/>
            </w:rPr>
            <w:t>General</w:t>
          </w:r>
        </w:smartTag>
        <w:r w:rsidRPr="0060358B">
          <w:rPr>
            <w:bCs/>
            <w:sz w:val="20"/>
          </w:rPr>
          <w:t xml:space="preserve"> </w:t>
        </w:r>
        <w:smartTag w:uri="urn:schemas-microsoft-com:office:smarttags" w:element="PlaceType">
          <w:r w:rsidRPr="0060358B">
            <w:rPr>
              <w:bCs/>
              <w:sz w:val="20"/>
            </w:rPr>
            <w:t>Hospital</w:t>
          </w:r>
        </w:smartTag>
      </w:smartTag>
      <w:r w:rsidRPr="0060358B">
        <w:rPr>
          <w:bCs/>
          <w:sz w:val="20"/>
        </w:rPr>
        <w:t>.  The Center conforms to State, Medicare, and JCAHO standards</w:t>
      </w:r>
      <w:r>
        <w:rPr>
          <w:bCs/>
          <w:sz w:val="20"/>
        </w:rPr>
        <w:t xml:space="preserve"> in construction, design, policies and procedures, fire protection and safety, and handicap accessibility.  Your care will be provided by a skilled team of board certified gastroenterologists</w:t>
      </w:r>
      <w:r w:rsidR="00225B29">
        <w:rPr>
          <w:bCs/>
          <w:sz w:val="20"/>
        </w:rPr>
        <w:t>/surgeons,</w:t>
      </w:r>
      <w:r>
        <w:rPr>
          <w:bCs/>
          <w:sz w:val="20"/>
        </w:rPr>
        <w:t xml:space="preserve"> </w:t>
      </w:r>
      <w:r w:rsidR="00225B29">
        <w:rPr>
          <w:bCs/>
          <w:sz w:val="20"/>
        </w:rPr>
        <w:t>anesthe</w:t>
      </w:r>
      <w:r w:rsidR="009A1BE2">
        <w:rPr>
          <w:bCs/>
          <w:sz w:val="20"/>
        </w:rPr>
        <w:t>tists</w:t>
      </w:r>
      <w:r w:rsidR="00225B29">
        <w:rPr>
          <w:bCs/>
          <w:sz w:val="20"/>
        </w:rPr>
        <w:t>, and nurses</w:t>
      </w:r>
      <w:r w:rsidR="00DB0136">
        <w:rPr>
          <w:bCs/>
          <w:sz w:val="20"/>
        </w:rPr>
        <w:t xml:space="preserve"> all licensed in the state of Maryland</w:t>
      </w:r>
      <w:r w:rsidR="00225B29">
        <w:rPr>
          <w:bCs/>
          <w:sz w:val="20"/>
        </w:rPr>
        <w:t xml:space="preserve">.  </w:t>
      </w:r>
      <w:r>
        <w:rPr>
          <w:bCs/>
          <w:sz w:val="20"/>
        </w:rPr>
        <w:t>Our services incorporate excellence in professional care while utilizing state-of-the-art technology for ambulatory gastrointestinal endoscopy services</w:t>
      </w:r>
      <w:r w:rsidR="00225B29">
        <w:rPr>
          <w:bCs/>
          <w:sz w:val="20"/>
        </w:rPr>
        <w:t>.</w:t>
      </w:r>
    </w:p>
    <w:p w14:paraId="7E2FE8FA" w14:textId="77777777" w:rsidR="00B470B2" w:rsidRDefault="00B470B2">
      <w:pPr>
        <w:ind w:firstLine="720"/>
        <w:rPr>
          <w:b/>
          <w:bCs/>
          <w:sz w:val="20"/>
          <w:szCs w:val="16"/>
        </w:rPr>
      </w:pPr>
    </w:p>
    <w:p w14:paraId="0F09BF40" w14:textId="77777777" w:rsidR="00B470B2" w:rsidRDefault="00B470B2">
      <w:pPr>
        <w:tabs>
          <w:tab w:val="left" w:pos="3780"/>
        </w:tabs>
        <w:ind w:right="204"/>
        <w:rPr>
          <w:b/>
          <w:bCs/>
          <w:sz w:val="22"/>
          <w:szCs w:val="28"/>
          <w:u w:val="single"/>
        </w:rPr>
      </w:pPr>
      <w:r>
        <w:rPr>
          <w:b/>
          <w:bCs/>
          <w:sz w:val="22"/>
          <w:szCs w:val="28"/>
          <w:u w:val="single"/>
        </w:rPr>
        <w:t>Our Hours of Operation</w:t>
      </w:r>
    </w:p>
    <w:p w14:paraId="03FAC602" w14:textId="77777777" w:rsidR="00B470B2" w:rsidRDefault="00B470B2" w:rsidP="00DB0136">
      <w:pPr>
        <w:jc w:val="both"/>
        <w:rPr>
          <w:bCs/>
          <w:sz w:val="20"/>
        </w:rPr>
      </w:pPr>
      <w:r w:rsidRPr="0060358B">
        <w:rPr>
          <w:bCs/>
          <w:sz w:val="20"/>
        </w:rPr>
        <w:t xml:space="preserve">CME is open Monday through Friday from </w:t>
      </w:r>
      <w:smartTag w:uri="urn:schemas-microsoft-com:office:smarttags" w:element="time">
        <w:smartTagPr>
          <w:attr w:name="Minute" w:val="0"/>
          <w:attr w:name="Hour" w:val="7"/>
        </w:smartTagPr>
        <w:r w:rsidR="0060358B" w:rsidRPr="0060358B">
          <w:rPr>
            <w:bCs/>
            <w:sz w:val="20"/>
          </w:rPr>
          <w:t>7:00 a.m.</w:t>
        </w:r>
      </w:smartTag>
      <w:r w:rsidR="0060358B" w:rsidRPr="0060358B">
        <w:rPr>
          <w:bCs/>
          <w:sz w:val="20"/>
        </w:rPr>
        <w:t xml:space="preserve"> to </w:t>
      </w:r>
      <w:smartTag w:uri="urn:schemas-microsoft-com:office:smarttags" w:element="time">
        <w:smartTagPr>
          <w:attr w:name="Minute" w:val="30"/>
          <w:attr w:name="Hour" w:val="16"/>
        </w:smartTagPr>
        <w:r w:rsidR="0060358B" w:rsidRPr="0060358B">
          <w:rPr>
            <w:bCs/>
            <w:sz w:val="20"/>
          </w:rPr>
          <w:t>4:3</w:t>
        </w:r>
        <w:r w:rsidR="005D7FC1" w:rsidRPr="0060358B">
          <w:rPr>
            <w:bCs/>
            <w:sz w:val="20"/>
          </w:rPr>
          <w:t>0 p.m</w:t>
        </w:r>
        <w:r w:rsidRPr="0060358B">
          <w:rPr>
            <w:bCs/>
            <w:sz w:val="20"/>
          </w:rPr>
          <w:t>.</w:t>
        </w:r>
      </w:smartTag>
      <w:r w:rsidRPr="0060358B">
        <w:rPr>
          <w:bCs/>
          <w:sz w:val="20"/>
        </w:rPr>
        <w:t xml:space="preserve">  If you are unable to keep your appointment</w:t>
      </w:r>
      <w:r>
        <w:rPr>
          <w:bCs/>
          <w:sz w:val="20"/>
        </w:rPr>
        <w:t xml:space="preserve"> for your procedure, please contact our office staff at:</w:t>
      </w:r>
    </w:p>
    <w:p w14:paraId="468AE057" w14:textId="77777777" w:rsidR="00225B29" w:rsidRDefault="00225B29">
      <w:pPr>
        <w:rPr>
          <w:b/>
          <w:bCs/>
          <w:sz w:val="20"/>
          <w:szCs w:val="22"/>
        </w:rPr>
      </w:pPr>
    </w:p>
    <w:p w14:paraId="58CD4A7D" w14:textId="77777777" w:rsidR="00B470B2" w:rsidRDefault="00B470B2">
      <w:pPr>
        <w:rPr>
          <w:b/>
          <w:bCs/>
          <w:sz w:val="20"/>
          <w:szCs w:val="22"/>
        </w:rPr>
      </w:pPr>
      <w:r>
        <w:rPr>
          <w:b/>
          <w:bCs/>
          <w:sz w:val="20"/>
          <w:szCs w:val="22"/>
        </w:rPr>
        <w:t xml:space="preserve">                 </w:t>
      </w:r>
      <w:r w:rsidR="00225B29">
        <w:rPr>
          <w:b/>
          <w:bCs/>
          <w:sz w:val="20"/>
          <w:szCs w:val="22"/>
        </w:rPr>
        <w:t>(410) 799-0050</w:t>
      </w:r>
    </w:p>
    <w:p w14:paraId="56AF71EE" w14:textId="77777777" w:rsidR="00225B29" w:rsidRDefault="00225B29">
      <w:pPr>
        <w:pStyle w:val="Heading4"/>
        <w:rPr>
          <w:rFonts w:ascii="Times New Roman" w:hAnsi="Times New Roman" w:cs="Times New Roman"/>
          <w:sz w:val="22"/>
        </w:rPr>
      </w:pPr>
    </w:p>
    <w:p w14:paraId="23B28D1B" w14:textId="77777777" w:rsidR="00B470B2" w:rsidRDefault="00B470B2">
      <w:pPr>
        <w:pStyle w:val="Heading4"/>
        <w:rPr>
          <w:rFonts w:ascii="Times New Roman" w:hAnsi="Times New Roman" w:cs="Times New Roman"/>
          <w:sz w:val="22"/>
        </w:rPr>
      </w:pPr>
      <w:r>
        <w:rPr>
          <w:rFonts w:ascii="Times New Roman" w:hAnsi="Times New Roman" w:cs="Times New Roman"/>
          <w:sz w:val="22"/>
        </w:rPr>
        <w:t>Emergencies</w:t>
      </w:r>
    </w:p>
    <w:p w14:paraId="13DC0FE4" w14:textId="77777777" w:rsidR="00B470B2" w:rsidRDefault="00B470B2" w:rsidP="00DB0136">
      <w:pPr>
        <w:jc w:val="both"/>
        <w:rPr>
          <w:bCs/>
          <w:sz w:val="20"/>
        </w:rPr>
      </w:pPr>
      <w:r w:rsidRPr="0060358B">
        <w:rPr>
          <w:bCs/>
          <w:sz w:val="20"/>
        </w:rPr>
        <w:t>CME is</w:t>
      </w:r>
      <w:r>
        <w:rPr>
          <w:bCs/>
          <w:sz w:val="20"/>
        </w:rPr>
        <w:t xml:space="preserve"> not an emergency treatment facility.  In case of emergency, please contact your physician or go directly to the closest hospital’s emergency room.  The hospital staff can determine the extent of your problems and contact </w:t>
      </w:r>
      <w:r w:rsidR="006A0D40">
        <w:rPr>
          <w:bCs/>
          <w:sz w:val="20"/>
        </w:rPr>
        <w:t>your doctor</w:t>
      </w:r>
      <w:r>
        <w:rPr>
          <w:bCs/>
          <w:sz w:val="20"/>
        </w:rPr>
        <w:t>.  Some problems that require emergency attention include vomiting blood or passing blood from the rectum, black stools, severe abdominal pain, severe dizziness, weakness or loss of consciousness.</w:t>
      </w:r>
    </w:p>
    <w:p w14:paraId="7C5A5173" w14:textId="77777777" w:rsidR="00B470B2" w:rsidRDefault="00B470B2">
      <w:pPr>
        <w:rPr>
          <w:b/>
          <w:bCs/>
          <w:sz w:val="20"/>
        </w:rPr>
      </w:pPr>
    </w:p>
    <w:p w14:paraId="2FF3AEC0" w14:textId="77777777" w:rsidR="00B470B2" w:rsidRDefault="00B470B2">
      <w:pPr>
        <w:rPr>
          <w:b/>
          <w:bCs/>
          <w:sz w:val="20"/>
        </w:rPr>
      </w:pPr>
      <w:r>
        <w:rPr>
          <w:b/>
          <w:bCs/>
          <w:sz w:val="20"/>
        </w:rPr>
        <w:br w:type="column"/>
      </w:r>
    </w:p>
    <w:p w14:paraId="3283CCE6" w14:textId="77777777" w:rsidR="00025E6A" w:rsidRDefault="00025E6A">
      <w:pPr>
        <w:pStyle w:val="Heading4"/>
        <w:rPr>
          <w:rFonts w:ascii="Times New Roman" w:hAnsi="Times New Roman" w:cs="Times New Roman"/>
          <w:szCs w:val="16"/>
          <w:u w:val="none"/>
        </w:rPr>
      </w:pPr>
    </w:p>
    <w:p w14:paraId="05586288" w14:textId="77777777" w:rsidR="00B470B2" w:rsidRDefault="00B470B2">
      <w:pPr>
        <w:pStyle w:val="Heading4"/>
        <w:rPr>
          <w:rFonts w:ascii="Times New Roman" w:hAnsi="Times New Roman" w:cs="Times New Roman"/>
          <w:sz w:val="22"/>
        </w:rPr>
      </w:pPr>
      <w:r>
        <w:rPr>
          <w:rFonts w:ascii="Times New Roman" w:hAnsi="Times New Roman" w:cs="Times New Roman"/>
          <w:sz w:val="22"/>
        </w:rPr>
        <w:t>What is Endoscopy?</w:t>
      </w:r>
    </w:p>
    <w:p w14:paraId="2AC8C01E" w14:textId="77777777" w:rsidR="00B470B2" w:rsidRDefault="00B470B2" w:rsidP="00DB0136">
      <w:pPr>
        <w:jc w:val="both"/>
        <w:rPr>
          <w:bCs/>
          <w:sz w:val="20"/>
        </w:rPr>
      </w:pPr>
      <w:r>
        <w:rPr>
          <w:bCs/>
          <w:sz w:val="20"/>
        </w:rPr>
        <w:t>Endoscopy is a relatively non-invasive procedure that provides direct visualization of the upper and lower portions of your gastrointestinal tract.  This is accomplished by passing a thin flexible tube into the body that enables your physician to examine the lining for abnormalities, obtain biopsies and remove polyps as necessary.</w:t>
      </w:r>
    </w:p>
    <w:p w14:paraId="727F0807" w14:textId="77777777" w:rsidR="00B470B2" w:rsidRDefault="00B470B2" w:rsidP="00DB0136">
      <w:pPr>
        <w:jc w:val="both"/>
        <w:rPr>
          <w:bCs/>
          <w:sz w:val="20"/>
          <w:szCs w:val="16"/>
        </w:rPr>
      </w:pPr>
    </w:p>
    <w:p w14:paraId="0E63D92D" w14:textId="77777777" w:rsidR="00B470B2" w:rsidRDefault="00B470B2">
      <w:pPr>
        <w:pStyle w:val="Heading4"/>
        <w:rPr>
          <w:rFonts w:ascii="Times New Roman" w:hAnsi="Times New Roman" w:cs="Times New Roman"/>
          <w:sz w:val="22"/>
        </w:rPr>
      </w:pPr>
      <w:r>
        <w:rPr>
          <w:rFonts w:ascii="Times New Roman" w:hAnsi="Times New Roman" w:cs="Times New Roman"/>
          <w:sz w:val="22"/>
        </w:rPr>
        <w:t>First Visit</w:t>
      </w:r>
    </w:p>
    <w:p w14:paraId="278F44BA" w14:textId="77777777" w:rsidR="00B470B2" w:rsidRDefault="00B470B2" w:rsidP="00DB0136">
      <w:pPr>
        <w:jc w:val="both"/>
        <w:rPr>
          <w:bCs/>
          <w:sz w:val="20"/>
        </w:rPr>
      </w:pPr>
      <w:r>
        <w:rPr>
          <w:bCs/>
          <w:sz w:val="20"/>
        </w:rPr>
        <w:t xml:space="preserve">We ask that you bring </w:t>
      </w:r>
      <w:r w:rsidR="00225B29">
        <w:rPr>
          <w:bCs/>
          <w:sz w:val="20"/>
        </w:rPr>
        <w:t xml:space="preserve">a photo ID, </w:t>
      </w:r>
      <w:r>
        <w:rPr>
          <w:bCs/>
          <w:sz w:val="20"/>
        </w:rPr>
        <w:t>your insurance card and, if required by your insurance carrier, a referral for services.</w:t>
      </w:r>
    </w:p>
    <w:p w14:paraId="72DEB00A" w14:textId="77777777" w:rsidR="00B470B2" w:rsidRDefault="00B470B2" w:rsidP="00DB0136">
      <w:pPr>
        <w:pStyle w:val="BodyText"/>
        <w:numPr>
          <w:ilvl w:val="0"/>
          <w:numId w:val="24"/>
        </w:numPr>
        <w:jc w:val="both"/>
        <w:rPr>
          <w:rFonts w:ascii="Times New Roman" w:hAnsi="Times New Roman" w:cs="Times New Roman"/>
          <w:b/>
          <w:bCs w:val="0"/>
        </w:rPr>
      </w:pPr>
      <w:r>
        <w:rPr>
          <w:rFonts w:ascii="Times New Roman" w:hAnsi="Times New Roman" w:cs="Times New Roman"/>
          <w:b/>
          <w:bCs w:val="0"/>
        </w:rPr>
        <w:t>Please notify your physician when you schedule your procedure if you are on blood thinners such as Coumadin, Plavix, etc.</w:t>
      </w:r>
    </w:p>
    <w:p w14:paraId="641477A0" w14:textId="77777777" w:rsidR="00B470B2" w:rsidRDefault="00B470B2">
      <w:pPr>
        <w:rPr>
          <w:bCs/>
          <w:sz w:val="20"/>
          <w:szCs w:val="16"/>
        </w:rPr>
      </w:pPr>
    </w:p>
    <w:p w14:paraId="003E290B" w14:textId="77777777" w:rsidR="00B470B2" w:rsidRDefault="00B470B2">
      <w:pPr>
        <w:pStyle w:val="Heading4"/>
        <w:rPr>
          <w:rFonts w:ascii="Times New Roman" w:hAnsi="Times New Roman" w:cs="Times New Roman"/>
          <w:sz w:val="22"/>
        </w:rPr>
      </w:pPr>
      <w:r>
        <w:rPr>
          <w:rFonts w:ascii="Times New Roman" w:hAnsi="Times New Roman" w:cs="Times New Roman"/>
          <w:sz w:val="22"/>
        </w:rPr>
        <w:t>Endoscopic Procedures</w:t>
      </w:r>
    </w:p>
    <w:p w14:paraId="6BB93E65" w14:textId="77777777" w:rsidR="00B470B2" w:rsidRDefault="00B470B2">
      <w:pPr>
        <w:rPr>
          <w:bCs/>
          <w:sz w:val="20"/>
          <w:szCs w:val="12"/>
        </w:rPr>
      </w:pPr>
    </w:p>
    <w:p w14:paraId="3C9B99C3" w14:textId="77777777" w:rsidR="00B470B2" w:rsidRDefault="00B470B2">
      <w:pPr>
        <w:rPr>
          <w:b/>
          <w:bCs/>
          <w:sz w:val="20"/>
          <w:u w:val="single"/>
        </w:rPr>
      </w:pPr>
      <w:r>
        <w:rPr>
          <w:b/>
          <w:bCs/>
          <w:sz w:val="20"/>
          <w:u w:val="single"/>
        </w:rPr>
        <w:t>EGD (Esophagogastroduodenoscopy)</w:t>
      </w:r>
    </w:p>
    <w:p w14:paraId="38669373" w14:textId="77777777" w:rsidR="00B470B2" w:rsidRDefault="00B470B2" w:rsidP="00DB0136">
      <w:pPr>
        <w:numPr>
          <w:ilvl w:val="0"/>
          <w:numId w:val="26"/>
        </w:numPr>
        <w:jc w:val="both"/>
        <w:rPr>
          <w:bCs/>
          <w:sz w:val="20"/>
        </w:rPr>
      </w:pPr>
      <w:r>
        <w:rPr>
          <w:bCs/>
          <w:sz w:val="20"/>
        </w:rPr>
        <w:t>This procedure examines the lining of the upper part of your gastrointestinal tract, including the esophagus and stomach.</w:t>
      </w:r>
    </w:p>
    <w:p w14:paraId="523372CD" w14:textId="77777777" w:rsidR="00B470B2" w:rsidRDefault="00B470B2" w:rsidP="00DB0136">
      <w:pPr>
        <w:numPr>
          <w:ilvl w:val="0"/>
          <w:numId w:val="27"/>
        </w:numPr>
        <w:jc w:val="both"/>
        <w:rPr>
          <w:bCs/>
          <w:sz w:val="20"/>
        </w:rPr>
      </w:pPr>
      <w:r>
        <w:rPr>
          <w:bCs/>
          <w:sz w:val="20"/>
        </w:rPr>
        <w:t>Sedation is given throughout this procedure.</w:t>
      </w:r>
    </w:p>
    <w:p w14:paraId="1AC7FC04" w14:textId="77777777" w:rsidR="00B470B2" w:rsidRDefault="00B470B2" w:rsidP="00DB0136">
      <w:pPr>
        <w:numPr>
          <w:ilvl w:val="0"/>
          <w:numId w:val="27"/>
        </w:numPr>
        <w:jc w:val="both"/>
        <w:rPr>
          <w:bCs/>
          <w:sz w:val="20"/>
        </w:rPr>
      </w:pPr>
      <w:r>
        <w:rPr>
          <w:bCs/>
          <w:sz w:val="20"/>
        </w:rPr>
        <w:t>Biopsies may be obtained and/or dilation of the esophagus may be performed during this procedure as necessary.</w:t>
      </w:r>
    </w:p>
    <w:p w14:paraId="051BDB41" w14:textId="77777777" w:rsidR="00B470B2" w:rsidRDefault="00B470B2">
      <w:pPr>
        <w:rPr>
          <w:bCs/>
          <w:sz w:val="20"/>
          <w:szCs w:val="8"/>
        </w:rPr>
      </w:pPr>
    </w:p>
    <w:p w14:paraId="18B71020" w14:textId="77777777" w:rsidR="00B470B2" w:rsidRDefault="00B470B2">
      <w:pPr>
        <w:pStyle w:val="Heading4"/>
        <w:rPr>
          <w:rFonts w:ascii="Times New Roman" w:hAnsi="Times New Roman" w:cs="Times New Roman"/>
          <w:szCs w:val="24"/>
        </w:rPr>
      </w:pPr>
      <w:r>
        <w:rPr>
          <w:rFonts w:ascii="Times New Roman" w:hAnsi="Times New Roman" w:cs="Times New Roman"/>
          <w:szCs w:val="24"/>
        </w:rPr>
        <w:t>Preparation for EGD</w:t>
      </w:r>
    </w:p>
    <w:p w14:paraId="41F2685A" w14:textId="77777777" w:rsidR="00B470B2" w:rsidRDefault="005E68C1" w:rsidP="00DB0136">
      <w:pPr>
        <w:numPr>
          <w:ilvl w:val="0"/>
          <w:numId w:val="13"/>
        </w:numPr>
        <w:jc w:val="both"/>
        <w:rPr>
          <w:b/>
          <w:bCs/>
          <w:sz w:val="20"/>
        </w:rPr>
      </w:pPr>
      <w:r>
        <w:rPr>
          <w:b/>
          <w:bCs/>
          <w:sz w:val="20"/>
        </w:rPr>
        <w:t>Follow your physician’s instructions.</w:t>
      </w:r>
    </w:p>
    <w:p w14:paraId="0B9A1E8A" w14:textId="77777777" w:rsidR="00B470B2" w:rsidRDefault="00B470B2" w:rsidP="00DB0136">
      <w:pPr>
        <w:numPr>
          <w:ilvl w:val="0"/>
          <w:numId w:val="13"/>
        </w:numPr>
        <w:jc w:val="both"/>
        <w:rPr>
          <w:bCs/>
          <w:sz w:val="20"/>
        </w:rPr>
      </w:pPr>
      <w:r>
        <w:rPr>
          <w:bCs/>
          <w:sz w:val="20"/>
        </w:rPr>
        <w:t>Medications may be taken with small sips of water as advised by your physician.</w:t>
      </w:r>
    </w:p>
    <w:p w14:paraId="32923F71" w14:textId="77777777" w:rsidR="00B470B2" w:rsidRDefault="00B470B2" w:rsidP="00DB0136">
      <w:pPr>
        <w:numPr>
          <w:ilvl w:val="0"/>
          <w:numId w:val="13"/>
        </w:numPr>
        <w:jc w:val="both"/>
        <w:rPr>
          <w:bCs/>
          <w:sz w:val="20"/>
        </w:rPr>
      </w:pPr>
      <w:r>
        <w:rPr>
          <w:bCs/>
          <w:sz w:val="20"/>
        </w:rPr>
        <w:t xml:space="preserve">Because you will be sedated for this procedure, </w:t>
      </w:r>
      <w:r>
        <w:rPr>
          <w:b/>
          <w:bCs/>
          <w:sz w:val="20"/>
        </w:rPr>
        <w:t>you must have a responsible driver take you home</w:t>
      </w:r>
      <w:r>
        <w:rPr>
          <w:bCs/>
          <w:sz w:val="20"/>
        </w:rPr>
        <w:t>.</w:t>
      </w:r>
    </w:p>
    <w:p w14:paraId="2F98AB71" w14:textId="77777777" w:rsidR="000B332C" w:rsidRDefault="00AA0F85" w:rsidP="00DB0136">
      <w:pPr>
        <w:numPr>
          <w:ilvl w:val="0"/>
          <w:numId w:val="13"/>
        </w:numPr>
        <w:jc w:val="both"/>
        <w:rPr>
          <w:bCs/>
          <w:sz w:val="20"/>
        </w:rPr>
      </w:pPr>
      <w:r>
        <w:rPr>
          <w:bCs/>
          <w:sz w:val="20"/>
        </w:rPr>
        <w:t>Wear a</w:t>
      </w:r>
      <w:r w:rsidR="000B332C">
        <w:rPr>
          <w:bCs/>
          <w:sz w:val="20"/>
        </w:rPr>
        <w:t xml:space="preserve"> short sl</w:t>
      </w:r>
      <w:r>
        <w:rPr>
          <w:bCs/>
          <w:sz w:val="20"/>
        </w:rPr>
        <w:t>eeve, button down shirt to the C</w:t>
      </w:r>
      <w:r w:rsidR="000B332C">
        <w:rPr>
          <w:bCs/>
          <w:sz w:val="20"/>
        </w:rPr>
        <w:t>enter.</w:t>
      </w:r>
    </w:p>
    <w:p w14:paraId="0EF5DC47" w14:textId="77777777" w:rsidR="00B470B2" w:rsidRDefault="00B470B2">
      <w:pPr>
        <w:rPr>
          <w:bCs/>
          <w:sz w:val="20"/>
          <w:szCs w:val="12"/>
        </w:rPr>
      </w:pPr>
    </w:p>
    <w:p w14:paraId="09105B8D" w14:textId="77777777" w:rsidR="00B470B2" w:rsidRDefault="00B470B2">
      <w:pPr>
        <w:rPr>
          <w:b/>
          <w:sz w:val="20"/>
        </w:rPr>
      </w:pPr>
    </w:p>
    <w:p w14:paraId="5394D5D6" w14:textId="77777777" w:rsidR="00B470B2" w:rsidRDefault="00B470B2">
      <w:pPr>
        <w:rPr>
          <w:b/>
          <w:sz w:val="20"/>
        </w:rPr>
      </w:pPr>
    </w:p>
    <w:p w14:paraId="0FDC53A1" w14:textId="77777777" w:rsidR="00B470B2" w:rsidRDefault="00B470B2">
      <w:pPr>
        <w:rPr>
          <w:b/>
          <w:sz w:val="20"/>
        </w:rPr>
      </w:pPr>
    </w:p>
    <w:p w14:paraId="1280F5A6" w14:textId="77777777" w:rsidR="005529C9" w:rsidRDefault="005529C9">
      <w:pPr>
        <w:rPr>
          <w:b/>
          <w:sz w:val="20"/>
          <w:u w:val="single"/>
        </w:rPr>
      </w:pPr>
    </w:p>
    <w:p w14:paraId="785C9095" w14:textId="77777777" w:rsidR="00B470B2" w:rsidRDefault="00B470B2">
      <w:pPr>
        <w:rPr>
          <w:bCs/>
          <w:sz w:val="20"/>
          <w:u w:val="single"/>
        </w:rPr>
      </w:pPr>
      <w:r>
        <w:rPr>
          <w:b/>
          <w:sz w:val="20"/>
          <w:u w:val="single"/>
        </w:rPr>
        <w:t>Colonoscopy</w:t>
      </w:r>
      <w:r>
        <w:rPr>
          <w:bCs/>
          <w:sz w:val="20"/>
          <w:u w:val="single"/>
        </w:rPr>
        <w:t xml:space="preserve"> </w:t>
      </w:r>
    </w:p>
    <w:p w14:paraId="12239593" w14:textId="77777777" w:rsidR="00B470B2" w:rsidRDefault="00B470B2" w:rsidP="00DB0136">
      <w:pPr>
        <w:numPr>
          <w:ilvl w:val="0"/>
          <w:numId w:val="28"/>
        </w:numPr>
        <w:jc w:val="both"/>
        <w:rPr>
          <w:bCs/>
          <w:sz w:val="20"/>
        </w:rPr>
      </w:pPr>
      <w:r>
        <w:rPr>
          <w:bCs/>
          <w:sz w:val="20"/>
        </w:rPr>
        <w:t>This procedure examines the lining of the colon (large bowel).</w:t>
      </w:r>
    </w:p>
    <w:p w14:paraId="7A2DDC2D" w14:textId="77777777" w:rsidR="00B470B2" w:rsidRDefault="00B470B2" w:rsidP="00DB0136">
      <w:pPr>
        <w:numPr>
          <w:ilvl w:val="0"/>
          <w:numId w:val="28"/>
        </w:numPr>
        <w:jc w:val="both"/>
        <w:rPr>
          <w:bCs/>
          <w:sz w:val="20"/>
        </w:rPr>
      </w:pPr>
      <w:r>
        <w:rPr>
          <w:bCs/>
          <w:sz w:val="20"/>
        </w:rPr>
        <w:t>Sedation is given throughout this procedure.</w:t>
      </w:r>
    </w:p>
    <w:p w14:paraId="4C6497E4" w14:textId="77777777" w:rsidR="00B470B2" w:rsidRDefault="00B470B2" w:rsidP="00DB0136">
      <w:pPr>
        <w:numPr>
          <w:ilvl w:val="0"/>
          <w:numId w:val="28"/>
        </w:numPr>
        <w:jc w:val="both"/>
        <w:rPr>
          <w:bCs/>
          <w:sz w:val="20"/>
        </w:rPr>
      </w:pPr>
      <w:r>
        <w:rPr>
          <w:bCs/>
          <w:sz w:val="20"/>
        </w:rPr>
        <w:t>Biopsies may be obtained and/or polyps may be removed during this procedure.</w:t>
      </w:r>
    </w:p>
    <w:p w14:paraId="4A23F53F" w14:textId="77777777" w:rsidR="00B470B2" w:rsidRDefault="00B470B2">
      <w:pPr>
        <w:rPr>
          <w:bCs/>
          <w:sz w:val="8"/>
          <w:szCs w:val="8"/>
        </w:rPr>
      </w:pPr>
    </w:p>
    <w:p w14:paraId="60844F8C" w14:textId="77777777" w:rsidR="00B470B2" w:rsidRDefault="00B470B2">
      <w:pPr>
        <w:pStyle w:val="Heading4"/>
        <w:rPr>
          <w:rFonts w:ascii="Times New Roman" w:hAnsi="Times New Roman" w:cs="Times New Roman"/>
          <w:szCs w:val="24"/>
        </w:rPr>
      </w:pPr>
      <w:r>
        <w:rPr>
          <w:rFonts w:ascii="Times New Roman" w:hAnsi="Times New Roman" w:cs="Times New Roman"/>
          <w:szCs w:val="24"/>
        </w:rPr>
        <w:t>Preparation for Colonoscopy</w:t>
      </w:r>
    </w:p>
    <w:p w14:paraId="4EEC89A5" w14:textId="77777777" w:rsidR="00B470B2" w:rsidRPr="00C14DE8" w:rsidRDefault="005E68C1" w:rsidP="005E68C1">
      <w:pPr>
        <w:numPr>
          <w:ilvl w:val="0"/>
          <w:numId w:val="20"/>
        </w:numPr>
        <w:jc w:val="both"/>
        <w:rPr>
          <w:b/>
          <w:bCs/>
          <w:i/>
          <w:sz w:val="20"/>
        </w:rPr>
      </w:pPr>
      <w:r>
        <w:rPr>
          <w:b/>
          <w:bCs/>
          <w:sz w:val="20"/>
        </w:rPr>
        <w:t>Follow your physician’s instructions</w:t>
      </w:r>
      <w:r w:rsidR="00B470B2">
        <w:rPr>
          <w:b/>
          <w:bCs/>
          <w:sz w:val="20"/>
        </w:rPr>
        <w:t>!</w:t>
      </w:r>
    </w:p>
    <w:p w14:paraId="63696C56" w14:textId="77777777" w:rsidR="00B470B2" w:rsidRDefault="00B470B2" w:rsidP="00DB0136">
      <w:pPr>
        <w:numPr>
          <w:ilvl w:val="0"/>
          <w:numId w:val="14"/>
        </w:numPr>
        <w:jc w:val="both"/>
        <w:rPr>
          <w:bCs/>
          <w:sz w:val="20"/>
        </w:rPr>
      </w:pPr>
      <w:r>
        <w:rPr>
          <w:bCs/>
          <w:sz w:val="20"/>
        </w:rPr>
        <w:t>In order to provide you with a thorough colonoscopy, it is extremely important that your colon is completely clean.  This is accomplished by carefully following the bowel prep that your physician ordered for you.</w:t>
      </w:r>
    </w:p>
    <w:p w14:paraId="5E6E0093" w14:textId="77777777" w:rsidR="00B470B2" w:rsidRDefault="00B470B2" w:rsidP="00DB0136">
      <w:pPr>
        <w:numPr>
          <w:ilvl w:val="0"/>
          <w:numId w:val="14"/>
        </w:numPr>
        <w:jc w:val="both"/>
        <w:rPr>
          <w:bCs/>
          <w:sz w:val="20"/>
        </w:rPr>
      </w:pPr>
      <w:r>
        <w:rPr>
          <w:bCs/>
          <w:sz w:val="20"/>
        </w:rPr>
        <w:t xml:space="preserve">Because you will be sedated for this procedure, </w:t>
      </w:r>
      <w:r>
        <w:rPr>
          <w:b/>
          <w:bCs/>
          <w:sz w:val="20"/>
        </w:rPr>
        <w:t>you must have a responsible driver take you home</w:t>
      </w:r>
      <w:r>
        <w:rPr>
          <w:bCs/>
          <w:sz w:val="20"/>
        </w:rPr>
        <w:t>.</w:t>
      </w:r>
    </w:p>
    <w:p w14:paraId="3D18DF5E" w14:textId="77777777" w:rsidR="00B470B2" w:rsidRDefault="00B470B2">
      <w:pPr>
        <w:rPr>
          <w:bCs/>
          <w:sz w:val="12"/>
          <w:szCs w:val="12"/>
        </w:rPr>
      </w:pPr>
    </w:p>
    <w:p w14:paraId="7E3DFC6D" w14:textId="77777777" w:rsidR="00B470B2" w:rsidRDefault="00B470B2">
      <w:pPr>
        <w:pStyle w:val="Heading4"/>
        <w:rPr>
          <w:rFonts w:ascii="Times New Roman" w:hAnsi="Times New Roman" w:cs="Times New Roman"/>
          <w:szCs w:val="24"/>
        </w:rPr>
      </w:pPr>
      <w:r>
        <w:rPr>
          <w:rFonts w:ascii="Times New Roman" w:hAnsi="Times New Roman" w:cs="Times New Roman"/>
          <w:szCs w:val="24"/>
        </w:rPr>
        <w:t xml:space="preserve">Flexible Sigmoidoscopy </w:t>
      </w:r>
    </w:p>
    <w:p w14:paraId="2B09D54A" w14:textId="77777777" w:rsidR="00B470B2" w:rsidRDefault="00B470B2" w:rsidP="00DB0136">
      <w:pPr>
        <w:numPr>
          <w:ilvl w:val="0"/>
          <w:numId w:val="14"/>
        </w:numPr>
        <w:jc w:val="both"/>
        <w:rPr>
          <w:sz w:val="20"/>
        </w:rPr>
      </w:pPr>
      <w:r>
        <w:rPr>
          <w:sz w:val="20"/>
        </w:rPr>
        <w:t xml:space="preserve">This procedure examines the lining of the </w:t>
      </w:r>
      <w:r>
        <w:rPr>
          <w:b/>
          <w:i/>
          <w:sz w:val="20"/>
        </w:rPr>
        <w:t xml:space="preserve">left side </w:t>
      </w:r>
      <w:r>
        <w:rPr>
          <w:sz w:val="20"/>
        </w:rPr>
        <w:t>of the colon (large bowel).</w:t>
      </w:r>
    </w:p>
    <w:p w14:paraId="33483CBE" w14:textId="77777777" w:rsidR="00B470B2" w:rsidRDefault="00B470B2" w:rsidP="00DB0136">
      <w:pPr>
        <w:numPr>
          <w:ilvl w:val="0"/>
          <w:numId w:val="14"/>
        </w:numPr>
        <w:jc w:val="both"/>
        <w:rPr>
          <w:bCs/>
          <w:sz w:val="20"/>
        </w:rPr>
      </w:pPr>
      <w:r>
        <w:rPr>
          <w:bCs/>
          <w:sz w:val="20"/>
        </w:rPr>
        <w:t>Biopsies may be obtained during the procedure.</w:t>
      </w:r>
    </w:p>
    <w:p w14:paraId="754F1C16" w14:textId="77777777" w:rsidR="00B470B2" w:rsidRDefault="00B470B2" w:rsidP="00DB0136">
      <w:pPr>
        <w:numPr>
          <w:ilvl w:val="0"/>
          <w:numId w:val="14"/>
        </w:numPr>
        <w:jc w:val="both"/>
        <w:rPr>
          <w:bCs/>
          <w:sz w:val="20"/>
        </w:rPr>
      </w:pPr>
      <w:r>
        <w:rPr>
          <w:b/>
          <w:bCs/>
          <w:sz w:val="20"/>
        </w:rPr>
        <w:t xml:space="preserve">Sedation is not </w:t>
      </w:r>
      <w:r w:rsidR="005E68C1">
        <w:rPr>
          <w:b/>
          <w:bCs/>
          <w:sz w:val="20"/>
        </w:rPr>
        <w:t xml:space="preserve">always </w:t>
      </w:r>
      <w:r>
        <w:rPr>
          <w:b/>
          <w:bCs/>
          <w:sz w:val="20"/>
        </w:rPr>
        <w:t>required</w:t>
      </w:r>
      <w:r>
        <w:rPr>
          <w:bCs/>
          <w:sz w:val="20"/>
        </w:rPr>
        <w:t xml:space="preserve"> for flexible </w:t>
      </w:r>
      <w:r w:rsidR="005E68C1">
        <w:rPr>
          <w:bCs/>
          <w:sz w:val="20"/>
        </w:rPr>
        <w:t>sigmoidoscopy</w:t>
      </w:r>
      <w:r>
        <w:rPr>
          <w:bCs/>
          <w:sz w:val="20"/>
        </w:rPr>
        <w:t>.</w:t>
      </w:r>
    </w:p>
    <w:p w14:paraId="76F57ABD" w14:textId="77777777" w:rsidR="00B470B2" w:rsidRDefault="00B470B2">
      <w:pPr>
        <w:rPr>
          <w:bCs/>
          <w:sz w:val="20"/>
        </w:rPr>
      </w:pPr>
    </w:p>
    <w:p w14:paraId="4272A384" w14:textId="77777777" w:rsidR="00C14DE8" w:rsidRPr="005E68C1" w:rsidRDefault="00B470B2" w:rsidP="005E68C1">
      <w:pPr>
        <w:pStyle w:val="Heading4"/>
        <w:rPr>
          <w:rFonts w:ascii="Times New Roman" w:hAnsi="Times New Roman" w:cs="Times New Roman"/>
          <w:szCs w:val="24"/>
        </w:rPr>
      </w:pPr>
      <w:r>
        <w:t>Preparation for Flexible Sigmoidoscopy</w:t>
      </w:r>
      <w:r>
        <w:rPr>
          <w:szCs w:val="21"/>
        </w:rPr>
        <w:t>.</w:t>
      </w:r>
    </w:p>
    <w:p w14:paraId="42F7C65C" w14:textId="77777777" w:rsidR="00B470B2" w:rsidRDefault="00B470B2" w:rsidP="00DB0136">
      <w:pPr>
        <w:numPr>
          <w:ilvl w:val="0"/>
          <w:numId w:val="16"/>
        </w:numPr>
        <w:jc w:val="both"/>
        <w:rPr>
          <w:bCs/>
          <w:sz w:val="20"/>
        </w:rPr>
      </w:pPr>
      <w:r>
        <w:rPr>
          <w:bCs/>
          <w:sz w:val="20"/>
        </w:rPr>
        <w:t>Carefully follow the bowel prep you were given</w:t>
      </w:r>
      <w:r w:rsidR="00E7449A">
        <w:rPr>
          <w:bCs/>
          <w:sz w:val="20"/>
        </w:rPr>
        <w:t xml:space="preserve"> by your doctor</w:t>
      </w:r>
      <w:r>
        <w:rPr>
          <w:bCs/>
          <w:sz w:val="20"/>
        </w:rPr>
        <w:t>.</w:t>
      </w:r>
    </w:p>
    <w:p w14:paraId="3681953C" w14:textId="77777777" w:rsidR="00B470B2" w:rsidRDefault="00B470B2">
      <w:pPr>
        <w:rPr>
          <w:bCs/>
          <w:sz w:val="20"/>
        </w:rPr>
      </w:pPr>
    </w:p>
    <w:p w14:paraId="2446E229" w14:textId="77777777" w:rsidR="00B470B2" w:rsidRPr="00225B29" w:rsidRDefault="00225B29">
      <w:pPr>
        <w:rPr>
          <w:b/>
          <w:sz w:val="20"/>
          <w:szCs w:val="20"/>
          <w:u w:val="single"/>
        </w:rPr>
      </w:pPr>
      <w:r w:rsidRPr="00225B29">
        <w:rPr>
          <w:b/>
          <w:sz w:val="20"/>
          <w:szCs w:val="20"/>
          <w:u w:val="single"/>
        </w:rPr>
        <w:t>Bring with you on the day of your procedure</w:t>
      </w:r>
    </w:p>
    <w:p w14:paraId="4E5EFDAF" w14:textId="77777777" w:rsidR="00225B29" w:rsidRPr="00884A78" w:rsidRDefault="00225B29" w:rsidP="00DB0136">
      <w:pPr>
        <w:numPr>
          <w:ilvl w:val="0"/>
          <w:numId w:val="16"/>
        </w:numPr>
        <w:jc w:val="both"/>
        <w:rPr>
          <w:sz w:val="20"/>
          <w:szCs w:val="20"/>
        </w:rPr>
      </w:pPr>
      <w:r w:rsidRPr="00884A78">
        <w:rPr>
          <w:sz w:val="20"/>
          <w:szCs w:val="20"/>
        </w:rPr>
        <w:t>Photo ID</w:t>
      </w:r>
      <w:r w:rsidR="00A26FEE">
        <w:rPr>
          <w:sz w:val="20"/>
          <w:szCs w:val="20"/>
        </w:rPr>
        <w:t xml:space="preserve">, </w:t>
      </w:r>
      <w:r w:rsidRPr="00884A78">
        <w:rPr>
          <w:sz w:val="20"/>
          <w:szCs w:val="20"/>
        </w:rPr>
        <w:t>insurance card and referral if needed.</w:t>
      </w:r>
    </w:p>
    <w:p w14:paraId="2D3704A8" w14:textId="77777777" w:rsidR="00225B29" w:rsidRPr="00884A78" w:rsidRDefault="00225B29" w:rsidP="00DB0136">
      <w:pPr>
        <w:numPr>
          <w:ilvl w:val="0"/>
          <w:numId w:val="16"/>
        </w:numPr>
        <w:jc w:val="both"/>
        <w:rPr>
          <w:sz w:val="20"/>
          <w:szCs w:val="20"/>
        </w:rPr>
      </w:pPr>
      <w:r w:rsidRPr="00884A78">
        <w:rPr>
          <w:sz w:val="20"/>
          <w:szCs w:val="20"/>
        </w:rPr>
        <w:t xml:space="preserve">Responsible driver – a family member or friend to drive you home.  If you come by taxi or public transportation, someone </w:t>
      </w:r>
      <w:r w:rsidRPr="00A26FEE">
        <w:rPr>
          <w:b/>
          <w:sz w:val="20"/>
          <w:szCs w:val="20"/>
          <w:u w:val="single"/>
        </w:rPr>
        <w:t>STILL</w:t>
      </w:r>
      <w:r w:rsidRPr="00884A78">
        <w:rPr>
          <w:sz w:val="20"/>
          <w:szCs w:val="20"/>
        </w:rPr>
        <w:t xml:space="preserve"> needs to accompany you home.</w:t>
      </w:r>
    </w:p>
    <w:p w14:paraId="32BA71F4" w14:textId="77777777" w:rsidR="00225B29" w:rsidRDefault="00225B29" w:rsidP="00DB0136">
      <w:pPr>
        <w:numPr>
          <w:ilvl w:val="0"/>
          <w:numId w:val="16"/>
        </w:numPr>
        <w:jc w:val="both"/>
        <w:rPr>
          <w:sz w:val="20"/>
          <w:szCs w:val="20"/>
        </w:rPr>
      </w:pPr>
      <w:r w:rsidRPr="00884A78">
        <w:rPr>
          <w:sz w:val="20"/>
          <w:szCs w:val="20"/>
        </w:rPr>
        <w:t>Leave valuables and jewelry at home.</w:t>
      </w:r>
    </w:p>
    <w:p w14:paraId="35B27E13" w14:textId="77777777" w:rsidR="00025E6A" w:rsidRDefault="00025E6A" w:rsidP="00025E6A">
      <w:pPr>
        <w:jc w:val="both"/>
        <w:rPr>
          <w:sz w:val="20"/>
          <w:szCs w:val="20"/>
        </w:rPr>
      </w:pPr>
    </w:p>
    <w:p w14:paraId="1B9B6FFA" w14:textId="77777777" w:rsidR="00025E6A" w:rsidRPr="00025E6A" w:rsidRDefault="00025E6A" w:rsidP="00025E6A">
      <w:pPr>
        <w:jc w:val="both"/>
        <w:rPr>
          <w:b/>
          <w:sz w:val="20"/>
          <w:szCs w:val="20"/>
        </w:rPr>
      </w:pPr>
      <w:r w:rsidRPr="00025E6A">
        <w:rPr>
          <w:b/>
          <w:sz w:val="20"/>
          <w:szCs w:val="20"/>
        </w:rPr>
        <w:t>Financial Disclosure</w:t>
      </w:r>
    </w:p>
    <w:p w14:paraId="352391D4" w14:textId="4ED286F0" w:rsidR="00025E6A" w:rsidRPr="00884A78" w:rsidRDefault="00025E6A" w:rsidP="00025E6A">
      <w:pPr>
        <w:jc w:val="both"/>
        <w:rPr>
          <w:sz w:val="20"/>
          <w:szCs w:val="20"/>
        </w:rPr>
      </w:pPr>
      <w:r w:rsidRPr="00025E6A">
        <w:rPr>
          <w:sz w:val="20"/>
          <w:szCs w:val="20"/>
        </w:rPr>
        <w:t>Your procedure will be performed by a physician who has ownership and financial interest in Central Maryland Endoscopy. You have an option to have the procedure performed at another facility.</w:t>
      </w:r>
      <w:r w:rsidR="0016675B">
        <w:rPr>
          <w:sz w:val="20"/>
          <w:szCs w:val="20"/>
        </w:rPr>
        <w:t xml:space="preserve"> Drs. Mukul Khandelwal, Mahmood </w:t>
      </w:r>
      <w:proofErr w:type="spellStart"/>
      <w:r w:rsidR="0016675B">
        <w:rPr>
          <w:sz w:val="20"/>
          <w:szCs w:val="20"/>
        </w:rPr>
        <w:t>Solaiman</w:t>
      </w:r>
      <w:proofErr w:type="spellEnd"/>
      <w:r w:rsidR="0016675B">
        <w:rPr>
          <w:sz w:val="20"/>
          <w:szCs w:val="20"/>
        </w:rPr>
        <w:t>, James Zalucki, and Vincent Cifello have ownership.</w:t>
      </w:r>
    </w:p>
    <w:sectPr w:rsidR="00025E6A" w:rsidRPr="00884A78">
      <w:pgSz w:w="15840" w:h="12240" w:orient="landscape" w:code="1"/>
      <w:pgMar w:top="288" w:right="720" w:bottom="144" w:left="720" w:header="576" w:footer="432" w:gutter="0"/>
      <w:cols w:num="3" w:space="432" w:equalWidth="0">
        <w:col w:w="4140" w:space="900"/>
        <w:col w:w="4500" w:space="1002"/>
        <w:col w:w="385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31948C18"/>
    <w:lvl w:ilvl="0">
      <w:start w:val="1"/>
      <w:numFmt w:val="decimal"/>
      <w:lvlText w:val="%1."/>
      <w:lvlJc w:val="left"/>
      <w:pPr>
        <w:tabs>
          <w:tab w:val="num" w:pos="36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2663863"/>
    <w:multiLevelType w:val="hybridMultilevel"/>
    <w:tmpl w:val="2690D96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D72C99"/>
    <w:multiLevelType w:val="hybridMultilevel"/>
    <w:tmpl w:val="702A922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604BDD"/>
    <w:multiLevelType w:val="multilevel"/>
    <w:tmpl w:val="9EF23288"/>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4" w15:restartNumberingAfterBreak="0">
    <w:nsid w:val="113000BF"/>
    <w:multiLevelType w:val="hybridMultilevel"/>
    <w:tmpl w:val="838E8864"/>
    <w:lvl w:ilvl="0" w:tplc="450EA6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5711B"/>
    <w:multiLevelType w:val="hybridMultilevel"/>
    <w:tmpl w:val="B192DA22"/>
    <w:lvl w:ilvl="0" w:tplc="666EEFDE">
      <w:start w:val="1"/>
      <w:numFmt w:val="bullet"/>
      <w:lvlText w:val=""/>
      <w:lvlJc w:val="left"/>
      <w:pPr>
        <w:tabs>
          <w:tab w:val="num" w:pos="504"/>
        </w:tabs>
        <w:ind w:left="504" w:hanging="504"/>
      </w:pPr>
      <w:rPr>
        <w:rFonts w:ascii="Wingdings" w:hAnsi="Wingdings" w:hint="default"/>
        <w:color w:val="auto"/>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6" w15:restartNumberingAfterBreak="0">
    <w:nsid w:val="219F7F03"/>
    <w:multiLevelType w:val="multilevel"/>
    <w:tmpl w:val="7412434E"/>
    <w:lvl w:ilvl="0">
      <w:start w:val="19"/>
      <w:numFmt w:val="decimal"/>
      <w:pStyle w:val="Heading1"/>
      <w:lvlText w:val="%1."/>
      <w:lvlJc w:val="left"/>
      <w:pPr>
        <w:tabs>
          <w:tab w:val="num" w:pos="36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7" w15:restartNumberingAfterBreak="0">
    <w:nsid w:val="21C83BE0"/>
    <w:multiLevelType w:val="hybridMultilevel"/>
    <w:tmpl w:val="05D89D66"/>
    <w:lvl w:ilvl="0" w:tplc="4468C76E">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8" w15:restartNumberingAfterBreak="0">
    <w:nsid w:val="233021E5"/>
    <w:multiLevelType w:val="hybridMultilevel"/>
    <w:tmpl w:val="11706918"/>
    <w:lvl w:ilvl="0" w:tplc="4468C76E">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152"/>
        </w:tabs>
        <w:ind w:left="1152" w:hanging="360"/>
      </w:pPr>
      <w:rPr>
        <w:rFonts w:ascii="Wingdings" w:hAnsi="Wingdings"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9" w15:restartNumberingAfterBreak="0">
    <w:nsid w:val="25932345"/>
    <w:multiLevelType w:val="multilevel"/>
    <w:tmpl w:val="82E28E4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BB03E2"/>
    <w:multiLevelType w:val="hybridMultilevel"/>
    <w:tmpl w:val="F788E84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6F00ED"/>
    <w:multiLevelType w:val="hybridMultilevel"/>
    <w:tmpl w:val="496E6472"/>
    <w:lvl w:ilvl="0" w:tplc="D4EE2E78">
      <w:start w:val="1"/>
      <w:numFmt w:val="bullet"/>
      <w:lvlText w:val=""/>
      <w:lvlJc w:val="left"/>
      <w:pPr>
        <w:tabs>
          <w:tab w:val="num" w:pos="648"/>
        </w:tabs>
        <w:ind w:left="648"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5CFD"/>
    <w:multiLevelType w:val="multilevel"/>
    <w:tmpl w:val="496E6472"/>
    <w:lvl w:ilvl="0">
      <w:start w:val="1"/>
      <w:numFmt w:val="bullet"/>
      <w:lvlText w:val=""/>
      <w:lvlJc w:val="left"/>
      <w:pPr>
        <w:tabs>
          <w:tab w:val="num" w:pos="648"/>
        </w:tabs>
        <w:ind w:left="648"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D1143A"/>
    <w:multiLevelType w:val="hybridMultilevel"/>
    <w:tmpl w:val="41B654D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D580A80"/>
    <w:multiLevelType w:val="hybridMultilevel"/>
    <w:tmpl w:val="2690D9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465848"/>
    <w:multiLevelType w:val="hybridMultilevel"/>
    <w:tmpl w:val="838E8864"/>
    <w:lvl w:ilvl="0" w:tplc="EFF2C92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4D6648"/>
    <w:multiLevelType w:val="hybridMultilevel"/>
    <w:tmpl w:val="529CACC0"/>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8704535"/>
    <w:multiLevelType w:val="multilevel"/>
    <w:tmpl w:val="F9C8FFBC"/>
    <w:lvl w:ilvl="0">
      <w:start w:val="1"/>
      <w:numFmt w:val="decimal"/>
      <w:lvlText w:val="%1."/>
      <w:lvlJc w:val="left"/>
      <w:pPr>
        <w:tabs>
          <w:tab w:val="num" w:pos="360"/>
        </w:tabs>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8" w15:restartNumberingAfterBreak="0">
    <w:nsid w:val="4FBC36B7"/>
    <w:multiLevelType w:val="multilevel"/>
    <w:tmpl w:val="9B163CF4"/>
    <w:lvl w:ilvl="0">
      <w:start w:val="20"/>
      <w:numFmt w:val="decimal"/>
      <w:lvlText w:val="%1"/>
      <w:lvlJc w:val="center"/>
      <w:pPr>
        <w:tabs>
          <w:tab w:val="num" w:pos="648"/>
        </w:tabs>
        <w:ind w:left="432" w:hanging="14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8017997"/>
    <w:multiLevelType w:val="hybridMultilevel"/>
    <w:tmpl w:val="EF74BBC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0C1643"/>
    <w:multiLevelType w:val="multilevel"/>
    <w:tmpl w:val="D7EC16FC"/>
    <w:lvl w:ilvl="0">
      <w:start w:val="28"/>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DB527C2"/>
    <w:multiLevelType w:val="hybridMultilevel"/>
    <w:tmpl w:val="0A7A4048"/>
    <w:lvl w:ilvl="0" w:tplc="4468C76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2" w15:restartNumberingAfterBreak="0">
    <w:nsid w:val="60206584"/>
    <w:multiLevelType w:val="hybridMultilevel"/>
    <w:tmpl w:val="82E28E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2F7705A"/>
    <w:multiLevelType w:val="hybridMultilevel"/>
    <w:tmpl w:val="2690D96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795C08"/>
    <w:multiLevelType w:val="hybridMultilevel"/>
    <w:tmpl w:val="C192A2D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4D46BBB"/>
    <w:multiLevelType w:val="hybridMultilevel"/>
    <w:tmpl w:val="5CC0954C"/>
    <w:lvl w:ilvl="0" w:tplc="4468C76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6" w15:restartNumberingAfterBreak="0">
    <w:nsid w:val="683461EA"/>
    <w:multiLevelType w:val="multilevel"/>
    <w:tmpl w:val="8B7699F2"/>
    <w:lvl w:ilvl="0">
      <w:start w:val="10"/>
      <w:numFmt w:val="decimal"/>
      <w:lvlText w:val="%1."/>
      <w:lvlJc w:val="left"/>
      <w:pPr>
        <w:tabs>
          <w:tab w:val="num" w:pos="36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7" w15:restartNumberingAfterBreak="0">
    <w:nsid w:val="6CCD3E88"/>
    <w:multiLevelType w:val="multilevel"/>
    <w:tmpl w:val="E7EE364C"/>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8" w15:restartNumberingAfterBreak="0">
    <w:nsid w:val="70C15A05"/>
    <w:multiLevelType w:val="hybridMultilevel"/>
    <w:tmpl w:val="5BA8B1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266BE1"/>
    <w:multiLevelType w:val="hybridMultilevel"/>
    <w:tmpl w:val="ADE0044E"/>
    <w:lvl w:ilvl="0" w:tplc="EFF2C92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B37D82"/>
    <w:multiLevelType w:val="hybridMultilevel"/>
    <w:tmpl w:val="5566A87C"/>
    <w:lvl w:ilvl="0" w:tplc="666EEFDE">
      <w:start w:val="1"/>
      <w:numFmt w:val="bullet"/>
      <w:lvlText w:val=""/>
      <w:lvlJc w:val="left"/>
      <w:pPr>
        <w:tabs>
          <w:tab w:val="num" w:pos="504"/>
        </w:tabs>
        <w:ind w:left="504" w:hanging="504"/>
      </w:pPr>
      <w:rPr>
        <w:rFonts w:ascii="Wingdings" w:hAnsi="Wingdings" w:hint="default"/>
        <w:color w:val="auto"/>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num w:numId="1">
    <w:abstractNumId w:val="26"/>
  </w:num>
  <w:num w:numId="2">
    <w:abstractNumId w:val="0"/>
  </w:num>
  <w:num w:numId="3">
    <w:abstractNumId w:val="18"/>
  </w:num>
  <w:num w:numId="4">
    <w:abstractNumId w:val="3"/>
  </w:num>
  <w:num w:numId="5">
    <w:abstractNumId w:val="27"/>
  </w:num>
  <w:num w:numId="6">
    <w:abstractNumId w:val="17"/>
  </w:num>
  <w:num w:numId="7">
    <w:abstractNumId w:val="20"/>
  </w:num>
  <w:num w:numId="8">
    <w:abstractNumId w:val="6"/>
  </w:num>
  <w:num w:numId="9">
    <w:abstractNumId w:val="30"/>
  </w:num>
  <w:num w:numId="10">
    <w:abstractNumId w:val="5"/>
  </w:num>
  <w:num w:numId="11">
    <w:abstractNumId w:val="22"/>
  </w:num>
  <w:num w:numId="12">
    <w:abstractNumId w:val="9"/>
  </w:num>
  <w:num w:numId="13">
    <w:abstractNumId w:val="13"/>
  </w:num>
  <w:num w:numId="14">
    <w:abstractNumId w:val="16"/>
  </w:num>
  <w:num w:numId="15">
    <w:abstractNumId w:val="28"/>
  </w:num>
  <w:num w:numId="16">
    <w:abstractNumId w:val="7"/>
  </w:num>
  <w:num w:numId="17">
    <w:abstractNumId w:val="8"/>
  </w:num>
  <w:num w:numId="18">
    <w:abstractNumId w:val="25"/>
  </w:num>
  <w:num w:numId="19">
    <w:abstractNumId w:val="21"/>
  </w:num>
  <w:num w:numId="20">
    <w:abstractNumId w:val="19"/>
  </w:num>
  <w:num w:numId="21">
    <w:abstractNumId w:val="4"/>
  </w:num>
  <w:num w:numId="22">
    <w:abstractNumId w:val="15"/>
  </w:num>
  <w:num w:numId="23">
    <w:abstractNumId w:val="29"/>
  </w:num>
  <w:num w:numId="24">
    <w:abstractNumId w:val="24"/>
  </w:num>
  <w:num w:numId="25">
    <w:abstractNumId w:val="14"/>
  </w:num>
  <w:num w:numId="26">
    <w:abstractNumId w:val="1"/>
  </w:num>
  <w:num w:numId="27">
    <w:abstractNumId w:val="23"/>
  </w:num>
  <w:num w:numId="28">
    <w:abstractNumId w:val="2"/>
  </w:num>
  <w:num w:numId="29">
    <w:abstractNumId w:val="11"/>
  </w:num>
  <w:num w:numId="30">
    <w:abstractNumId w:val="1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72A5"/>
    <w:rsid w:val="00005D05"/>
    <w:rsid w:val="00025E6A"/>
    <w:rsid w:val="000B332C"/>
    <w:rsid w:val="00120B42"/>
    <w:rsid w:val="0016675B"/>
    <w:rsid w:val="00225B29"/>
    <w:rsid w:val="00241ABF"/>
    <w:rsid w:val="002575E0"/>
    <w:rsid w:val="003D72A5"/>
    <w:rsid w:val="005529C9"/>
    <w:rsid w:val="005B2486"/>
    <w:rsid w:val="005C7333"/>
    <w:rsid w:val="005D7FC1"/>
    <w:rsid w:val="005E68C1"/>
    <w:rsid w:val="0060358B"/>
    <w:rsid w:val="00697E5B"/>
    <w:rsid w:val="006A0D40"/>
    <w:rsid w:val="00700E6B"/>
    <w:rsid w:val="00857A72"/>
    <w:rsid w:val="00884A78"/>
    <w:rsid w:val="008B0DF2"/>
    <w:rsid w:val="009028E5"/>
    <w:rsid w:val="009A1BE2"/>
    <w:rsid w:val="009C0663"/>
    <w:rsid w:val="009D7272"/>
    <w:rsid w:val="009D7833"/>
    <w:rsid w:val="00A15A20"/>
    <w:rsid w:val="00A26FEE"/>
    <w:rsid w:val="00A31311"/>
    <w:rsid w:val="00A57566"/>
    <w:rsid w:val="00AA0F85"/>
    <w:rsid w:val="00B470B2"/>
    <w:rsid w:val="00C14DE8"/>
    <w:rsid w:val="00C24DE6"/>
    <w:rsid w:val="00D46210"/>
    <w:rsid w:val="00DB0136"/>
    <w:rsid w:val="00E349A9"/>
    <w:rsid w:val="00E7449A"/>
    <w:rsid w:val="00F51973"/>
    <w:rsid w:val="00FD1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713E5A4"/>
  <w15:docId w15:val="{00BF80A4-9D25-48C6-A55C-615A2B6B7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8"/>
      </w:numPr>
      <w:jc w:val="center"/>
      <w:outlineLvl w:val="0"/>
    </w:pPr>
    <w:rPr>
      <w:rFonts w:ascii="Arial" w:hAnsi="Arial"/>
      <w:b/>
      <w:caps/>
      <w:kern w:val="28"/>
      <w:szCs w:val="20"/>
    </w:rPr>
  </w:style>
  <w:style w:type="paragraph" w:styleId="Heading2">
    <w:name w:val="heading 2"/>
    <w:basedOn w:val="Normal"/>
    <w:next w:val="Normal"/>
    <w:qFormat/>
    <w:pPr>
      <w:keepNext/>
      <w:numPr>
        <w:ilvl w:val="1"/>
        <w:numId w:val="8"/>
      </w:numPr>
      <w:spacing w:before="240" w:after="60"/>
      <w:jc w:val="both"/>
      <w:outlineLvl w:val="1"/>
    </w:pPr>
    <w:rPr>
      <w:rFonts w:ascii="Arial" w:hAnsi="Arial"/>
      <w:b/>
      <w:szCs w:val="20"/>
      <w:u w:val="single"/>
    </w:rPr>
  </w:style>
  <w:style w:type="paragraph" w:styleId="Heading3">
    <w:name w:val="heading 3"/>
    <w:basedOn w:val="Normal"/>
    <w:next w:val="Normal"/>
    <w:qFormat/>
    <w:pPr>
      <w:keepNext/>
      <w:numPr>
        <w:ilvl w:val="2"/>
        <w:numId w:val="8"/>
      </w:numPr>
      <w:tabs>
        <w:tab w:val="left" w:pos="1008"/>
      </w:tabs>
      <w:spacing w:before="240"/>
      <w:jc w:val="both"/>
      <w:outlineLvl w:val="2"/>
    </w:pPr>
    <w:rPr>
      <w:rFonts w:ascii="Arial" w:hAnsi="Arial"/>
      <w:b/>
      <w:spacing w:val="-3"/>
      <w:szCs w:val="20"/>
    </w:rPr>
  </w:style>
  <w:style w:type="paragraph" w:styleId="Heading4">
    <w:name w:val="heading 4"/>
    <w:basedOn w:val="Normal"/>
    <w:next w:val="Normal"/>
    <w:qFormat/>
    <w:pPr>
      <w:keepNext/>
      <w:outlineLvl w:val="3"/>
    </w:pPr>
    <w:rPr>
      <w:rFonts w:ascii="Arial" w:hAnsi="Arial" w:cs="Arial"/>
      <w:b/>
      <w:bCs/>
      <w:sz w:val="20"/>
      <w:szCs w:val="28"/>
      <w:u w:val="single"/>
    </w:rPr>
  </w:style>
  <w:style w:type="paragraph" w:styleId="Heading5">
    <w:name w:val="heading 5"/>
    <w:basedOn w:val="Normal"/>
    <w:next w:val="Normal"/>
    <w:qFormat/>
    <w:pPr>
      <w:keepNext/>
      <w:numPr>
        <w:ilvl w:val="4"/>
        <w:numId w:val="8"/>
      </w:numPr>
      <w:spacing w:before="240"/>
      <w:jc w:val="both"/>
      <w:outlineLvl w:val="4"/>
    </w:pPr>
    <w:rPr>
      <w:rFonts w:ascii="Arial" w:hAnsi="Arial"/>
      <w:b/>
      <w:szCs w:val="20"/>
    </w:rPr>
  </w:style>
  <w:style w:type="paragraph" w:styleId="Heading6">
    <w:name w:val="heading 6"/>
    <w:basedOn w:val="Normal"/>
    <w:next w:val="Normal"/>
    <w:qFormat/>
    <w:pPr>
      <w:numPr>
        <w:ilvl w:val="5"/>
        <w:numId w:val="8"/>
      </w:numPr>
      <w:spacing w:before="240" w:after="60"/>
      <w:jc w:val="both"/>
      <w:outlineLvl w:val="5"/>
    </w:pPr>
    <w:rPr>
      <w:rFonts w:ascii="Arial" w:hAnsi="Arial"/>
      <w:i/>
      <w:sz w:val="22"/>
      <w:szCs w:val="20"/>
    </w:rPr>
  </w:style>
  <w:style w:type="paragraph" w:styleId="Heading7">
    <w:name w:val="heading 7"/>
    <w:basedOn w:val="Normal"/>
    <w:next w:val="Normal"/>
    <w:qFormat/>
    <w:pPr>
      <w:numPr>
        <w:ilvl w:val="6"/>
        <w:numId w:val="8"/>
      </w:numPr>
      <w:spacing w:before="240" w:after="60"/>
      <w:jc w:val="both"/>
      <w:outlineLvl w:val="6"/>
    </w:pPr>
    <w:rPr>
      <w:rFonts w:ascii="Arial" w:hAnsi="Arial"/>
      <w:sz w:val="20"/>
      <w:szCs w:val="20"/>
    </w:rPr>
  </w:style>
  <w:style w:type="paragraph" w:styleId="Heading8">
    <w:name w:val="heading 8"/>
    <w:basedOn w:val="Normal"/>
    <w:next w:val="Normal"/>
    <w:qFormat/>
    <w:pPr>
      <w:numPr>
        <w:ilvl w:val="7"/>
        <w:numId w:val="8"/>
      </w:numPr>
      <w:spacing w:before="240" w:after="60"/>
      <w:jc w:val="both"/>
      <w:outlineLvl w:val="7"/>
    </w:pPr>
    <w:rPr>
      <w:rFonts w:ascii="Arial" w:hAnsi="Arial"/>
      <w:i/>
      <w:sz w:val="20"/>
      <w:szCs w:val="20"/>
    </w:rPr>
  </w:style>
  <w:style w:type="paragraph" w:styleId="Heading9">
    <w:name w:val="heading 9"/>
    <w:basedOn w:val="Normal"/>
    <w:next w:val="Normal"/>
    <w:qFormat/>
    <w:pPr>
      <w:numPr>
        <w:ilvl w:val="8"/>
        <w:numId w:val="8"/>
      </w:numPr>
      <w:spacing w:before="240" w:after="60"/>
      <w:jc w:val="both"/>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bCs/>
      <w:sz w:val="20"/>
    </w:rPr>
  </w:style>
  <w:style w:type="paragraph" w:styleId="BodyText2">
    <w:name w:val="Body Text 2"/>
    <w:basedOn w:val="Normal"/>
    <w:pPr>
      <w:jc w:val="center"/>
    </w:pPr>
    <w:rPr>
      <w:b/>
      <w:smallCaps/>
      <w:color w:val="000066"/>
      <w:sz w:val="52"/>
      <w:szCs w:val="52"/>
    </w:rPr>
  </w:style>
  <w:style w:type="paragraph" w:styleId="BodyText3">
    <w:name w:val="Body Text 3"/>
    <w:basedOn w:val="Normal"/>
    <w:pPr>
      <w:tabs>
        <w:tab w:val="left" w:pos="3780"/>
      </w:tabs>
      <w:ind w:right="204"/>
    </w:pPr>
    <w:rPr>
      <w:sz w:val="20"/>
      <w:szCs w:val="28"/>
    </w:rPr>
  </w:style>
  <w:style w:type="character" w:styleId="Hyperlink">
    <w:name w:val="Hyperlink"/>
    <w:rsid w:val="009D78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plaint@jcaho.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Before All Endoscopic Procedures</vt:lpstr>
    </vt:vector>
  </TitlesOfParts>
  <Company>mercantile</Company>
  <LinksUpToDate>false</LinksUpToDate>
  <CharactersWithSpaces>7666</CharactersWithSpaces>
  <SharedDoc>false</SharedDoc>
  <HLinks>
    <vt:vector size="6" baseType="variant">
      <vt:variant>
        <vt:i4>7405645</vt:i4>
      </vt:variant>
      <vt:variant>
        <vt:i4>0</vt:i4>
      </vt:variant>
      <vt:variant>
        <vt:i4>0</vt:i4>
      </vt:variant>
      <vt:variant>
        <vt:i4>5</vt:i4>
      </vt:variant>
      <vt:variant>
        <vt:lpwstr>mailto:complaint@jcaho.org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All Endoscopic Procedures</dc:title>
  <dc:creator>Administrator</dc:creator>
  <cp:lastModifiedBy>Mukul Khandelwal</cp:lastModifiedBy>
  <cp:revision>6</cp:revision>
  <cp:lastPrinted>2005-09-29T12:44:00Z</cp:lastPrinted>
  <dcterms:created xsi:type="dcterms:W3CDTF">2014-01-12T23:40:00Z</dcterms:created>
  <dcterms:modified xsi:type="dcterms:W3CDTF">2020-10-31T13:03:00Z</dcterms:modified>
</cp:coreProperties>
</file>