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F966D" w14:textId="77D9FE36" w:rsidR="00D60C0E" w:rsidRPr="00807F72" w:rsidRDefault="00DD5453" w:rsidP="003E4342">
      <w:pPr>
        <w:jc w:val="center"/>
        <w:rPr>
          <w:b/>
          <w:bCs/>
          <w:color w:val="000000" w:themeColor="text1"/>
          <w:sz w:val="28"/>
          <w:szCs w:val="28"/>
        </w:rPr>
      </w:pPr>
      <w:r w:rsidRPr="00807F72">
        <w:rPr>
          <w:b/>
          <w:bCs/>
          <w:color w:val="000000" w:themeColor="text1"/>
          <w:sz w:val="28"/>
          <w:szCs w:val="28"/>
        </w:rPr>
        <w:t>A Guide to Effective Emergency Planning</w:t>
      </w:r>
    </w:p>
    <w:p w14:paraId="00FA5BBA" w14:textId="77777777" w:rsidR="003E4342" w:rsidRDefault="003E4342" w:rsidP="003E4342">
      <w:pPr>
        <w:jc w:val="center"/>
        <w:rPr>
          <w:b/>
          <w:bCs/>
          <w:color w:val="000000" w:themeColor="text1"/>
        </w:rPr>
      </w:pPr>
    </w:p>
    <w:p w14:paraId="255599F4" w14:textId="269217CD" w:rsidR="0077649B" w:rsidRDefault="00973F88" w:rsidP="00211F3B">
      <w:pPr>
        <w:jc w:val="both"/>
      </w:pPr>
      <w:r>
        <w:t xml:space="preserve">In times of emergency, stress can undermine </w:t>
      </w:r>
      <w:r w:rsidR="00AA0641">
        <w:t xml:space="preserve">efforts to </w:t>
      </w:r>
      <w:r w:rsidR="000536BB">
        <w:t xml:space="preserve">maintain the functioning of an organization. </w:t>
      </w:r>
      <w:r w:rsidR="004A7C59">
        <w:t xml:space="preserve">This </w:t>
      </w:r>
      <w:r w:rsidR="00762F89">
        <w:t xml:space="preserve">simple exercise will help you and your staff focus on </w:t>
      </w:r>
      <w:r w:rsidR="00CC4EB5">
        <w:t>what can be achieved in face of the emergency</w:t>
      </w:r>
      <w:r w:rsidR="00397EF2">
        <w:t xml:space="preserve"> and</w:t>
      </w:r>
      <w:r w:rsidR="006C395E">
        <w:t xml:space="preserve"> lift the </w:t>
      </w:r>
      <w:r w:rsidR="003F1890">
        <w:t xml:space="preserve">overwhelming stress of </w:t>
      </w:r>
      <w:r w:rsidR="00997910">
        <w:t>trying to conduct business as usual</w:t>
      </w:r>
      <w:r w:rsidR="00397EF2">
        <w:t>.</w:t>
      </w:r>
    </w:p>
    <w:p w14:paraId="28DDB417" w14:textId="77777777" w:rsidR="00143677" w:rsidRDefault="00143677" w:rsidP="00211F3B">
      <w:pPr>
        <w:jc w:val="both"/>
      </w:pPr>
    </w:p>
    <w:p w14:paraId="6C9F6F08" w14:textId="0648A419" w:rsidR="005E5965" w:rsidRDefault="006748EB" w:rsidP="00211F3B">
      <w:pPr>
        <w:jc w:val="both"/>
      </w:pPr>
      <w:r>
        <w:t xml:space="preserve">Steps One and Two should be completed by the Executive Director and </w:t>
      </w:r>
      <w:r w:rsidR="008F4390">
        <w:t xml:space="preserve">Direct Reports individually, and then as a team. </w:t>
      </w:r>
      <w:r w:rsidR="000A7381">
        <w:t>It can also be used effectively with other staff, volunteers, and the Board of Directors.</w:t>
      </w:r>
    </w:p>
    <w:p w14:paraId="23174DFE" w14:textId="77777777" w:rsidR="00143677" w:rsidRDefault="00143677" w:rsidP="00211F3B">
      <w:pPr>
        <w:jc w:val="both"/>
      </w:pPr>
    </w:p>
    <w:p w14:paraId="5FFFD9DD" w14:textId="77777777" w:rsidR="0077649B" w:rsidRDefault="0077649B" w:rsidP="00211F3B">
      <w:pPr>
        <w:pStyle w:val="ListParagraph"/>
        <w:numPr>
          <w:ilvl w:val="0"/>
          <w:numId w:val="1"/>
        </w:numPr>
        <w:jc w:val="both"/>
      </w:pPr>
      <w:r>
        <w:t xml:space="preserve">Make a list of all tasks, concerns, questions, and pressures that are on your mind. </w:t>
      </w:r>
    </w:p>
    <w:p w14:paraId="7555E446" w14:textId="77777777" w:rsidR="0077649B" w:rsidRDefault="0077649B" w:rsidP="00211F3B">
      <w:pPr>
        <w:pStyle w:val="ListParagraph"/>
        <w:jc w:val="both"/>
      </w:pPr>
    </w:p>
    <w:tbl>
      <w:tblPr>
        <w:tblStyle w:val="TableGrid"/>
        <w:tblW w:w="8910" w:type="dxa"/>
        <w:tblInd w:w="445" w:type="dxa"/>
        <w:tblLook w:val="04A0" w:firstRow="1" w:lastRow="0" w:firstColumn="1" w:lastColumn="0" w:noHBand="0" w:noVBand="1"/>
      </w:tblPr>
      <w:tblGrid>
        <w:gridCol w:w="2790"/>
        <w:gridCol w:w="3330"/>
        <w:gridCol w:w="2790"/>
      </w:tblGrid>
      <w:tr w:rsidR="0077649B" w14:paraId="1355E49B" w14:textId="77777777" w:rsidTr="00807F72">
        <w:tc>
          <w:tcPr>
            <w:tcW w:w="2790" w:type="dxa"/>
          </w:tcPr>
          <w:p w14:paraId="7B234E55" w14:textId="77777777" w:rsidR="0077649B" w:rsidRDefault="0077649B" w:rsidP="00211F3B">
            <w:pPr>
              <w:pStyle w:val="ListParagraph"/>
              <w:ind w:left="0"/>
              <w:jc w:val="both"/>
            </w:pPr>
            <w:r>
              <w:t>Tasks</w:t>
            </w:r>
          </w:p>
        </w:tc>
        <w:tc>
          <w:tcPr>
            <w:tcW w:w="3330" w:type="dxa"/>
          </w:tcPr>
          <w:p w14:paraId="14810B4B" w14:textId="77777777" w:rsidR="0077649B" w:rsidRDefault="0077649B" w:rsidP="00211F3B">
            <w:pPr>
              <w:pStyle w:val="ListParagraph"/>
              <w:ind w:left="0"/>
              <w:jc w:val="both"/>
            </w:pPr>
            <w:r>
              <w:t>Questions/Concerns</w:t>
            </w:r>
          </w:p>
        </w:tc>
        <w:tc>
          <w:tcPr>
            <w:tcW w:w="2790" w:type="dxa"/>
          </w:tcPr>
          <w:p w14:paraId="359AEBD4" w14:textId="77777777" w:rsidR="0077649B" w:rsidRDefault="0077649B" w:rsidP="00211F3B">
            <w:pPr>
              <w:pStyle w:val="ListParagraph"/>
              <w:ind w:left="0"/>
              <w:jc w:val="both"/>
            </w:pPr>
            <w:r>
              <w:t>Pressures</w:t>
            </w:r>
          </w:p>
        </w:tc>
      </w:tr>
      <w:tr w:rsidR="0077649B" w14:paraId="79D02823" w14:textId="77777777" w:rsidTr="00807F72">
        <w:tc>
          <w:tcPr>
            <w:tcW w:w="2790" w:type="dxa"/>
          </w:tcPr>
          <w:p w14:paraId="612FD7D0" w14:textId="77777777" w:rsidR="0077649B" w:rsidRDefault="0077649B" w:rsidP="00211F3B">
            <w:pPr>
              <w:pStyle w:val="ListParagraph"/>
              <w:ind w:left="0"/>
              <w:jc w:val="both"/>
            </w:pPr>
          </w:p>
        </w:tc>
        <w:tc>
          <w:tcPr>
            <w:tcW w:w="3330" w:type="dxa"/>
          </w:tcPr>
          <w:p w14:paraId="037727AC" w14:textId="77777777" w:rsidR="0077649B" w:rsidRDefault="0077649B" w:rsidP="00211F3B">
            <w:pPr>
              <w:pStyle w:val="ListParagraph"/>
              <w:ind w:left="0"/>
              <w:jc w:val="both"/>
            </w:pPr>
          </w:p>
        </w:tc>
        <w:tc>
          <w:tcPr>
            <w:tcW w:w="2790" w:type="dxa"/>
          </w:tcPr>
          <w:p w14:paraId="0D39B48C" w14:textId="77777777" w:rsidR="0077649B" w:rsidRDefault="0077649B" w:rsidP="00211F3B">
            <w:pPr>
              <w:pStyle w:val="ListParagraph"/>
              <w:ind w:left="0"/>
              <w:jc w:val="both"/>
            </w:pPr>
          </w:p>
        </w:tc>
      </w:tr>
      <w:tr w:rsidR="00807F72" w14:paraId="13563DC4" w14:textId="77777777" w:rsidTr="00807F72">
        <w:tc>
          <w:tcPr>
            <w:tcW w:w="2790" w:type="dxa"/>
          </w:tcPr>
          <w:p w14:paraId="252D2D61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3330" w:type="dxa"/>
          </w:tcPr>
          <w:p w14:paraId="5132B5C8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2790" w:type="dxa"/>
          </w:tcPr>
          <w:p w14:paraId="2174A7CE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</w:tr>
      <w:tr w:rsidR="00807F72" w14:paraId="2A7A9DA9" w14:textId="77777777" w:rsidTr="00807F72">
        <w:tc>
          <w:tcPr>
            <w:tcW w:w="2790" w:type="dxa"/>
          </w:tcPr>
          <w:p w14:paraId="162F7919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3330" w:type="dxa"/>
          </w:tcPr>
          <w:p w14:paraId="3645738C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2790" w:type="dxa"/>
          </w:tcPr>
          <w:p w14:paraId="216E95EE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</w:tr>
      <w:tr w:rsidR="00807F72" w14:paraId="42439991" w14:textId="77777777" w:rsidTr="00807F72">
        <w:tc>
          <w:tcPr>
            <w:tcW w:w="2790" w:type="dxa"/>
          </w:tcPr>
          <w:p w14:paraId="0B016DED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3330" w:type="dxa"/>
          </w:tcPr>
          <w:p w14:paraId="50E2E0D5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  <w:tc>
          <w:tcPr>
            <w:tcW w:w="2790" w:type="dxa"/>
          </w:tcPr>
          <w:p w14:paraId="2AD82D03" w14:textId="77777777" w:rsidR="00807F72" w:rsidRDefault="00807F72" w:rsidP="00211F3B">
            <w:pPr>
              <w:pStyle w:val="ListParagraph"/>
              <w:ind w:left="0"/>
              <w:jc w:val="both"/>
            </w:pPr>
          </w:p>
        </w:tc>
      </w:tr>
    </w:tbl>
    <w:p w14:paraId="4E15E2C2" w14:textId="77777777" w:rsidR="000A7381" w:rsidRDefault="000A7381" w:rsidP="00211F3B">
      <w:pPr>
        <w:jc w:val="both"/>
      </w:pPr>
    </w:p>
    <w:p w14:paraId="38B707A5" w14:textId="01CAE9AC" w:rsidR="005E5965" w:rsidRDefault="0077649B" w:rsidP="00211F3B">
      <w:pPr>
        <w:pStyle w:val="ListParagraph"/>
        <w:numPr>
          <w:ilvl w:val="0"/>
          <w:numId w:val="1"/>
        </w:numPr>
        <w:jc w:val="both"/>
      </w:pPr>
      <w:r>
        <w:t xml:space="preserve">Make a </w:t>
      </w:r>
      <w:r w:rsidR="00807F72">
        <w:t>s</w:t>
      </w:r>
      <w:r>
        <w:t xml:space="preserve">econd </w:t>
      </w:r>
      <w:r w:rsidR="00807F72">
        <w:t>c</w:t>
      </w:r>
      <w:r>
        <w:t xml:space="preserve">hart to separate those issues you have control or influence over and those you </w:t>
      </w:r>
      <w:proofErr w:type="gramStart"/>
      <w:r>
        <w:t>don’t</w:t>
      </w:r>
      <w:proofErr w:type="gramEnd"/>
      <w:r>
        <w:t xml:space="preserve">. Work through the tasks list first, the </w:t>
      </w:r>
      <w:r w:rsidR="00807F72">
        <w:t>q</w:t>
      </w:r>
      <w:r>
        <w:t>uestions/</w:t>
      </w:r>
      <w:r w:rsidR="00807F72">
        <w:t>c</w:t>
      </w:r>
      <w:r>
        <w:t>oncerns list second</w:t>
      </w:r>
      <w:r w:rsidR="00807F72">
        <w:t>,</w:t>
      </w:r>
      <w:r>
        <w:t xml:space="preserve"> and the </w:t>
      </w:r>
      <w:r w:rsidR="00807F72">
        <w:t>p</w:t>
      </w:r>
      <w:r>
        <w:t>ressures third.</w:t>
      </w:r>
    </w:p>
    <w:p w14:paraId="476F1B2D" w14:textId="77777777" w:rsidR="0077649B" w:rsidRDefault="0077649B" w:rsidP="00211F3B">
      <w:pPr>
        <w:jc w:val="bot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230"/>
        <w:gridCol w:w="4675"/>
      </w:tblGrid>
      <w:tr w:rsidR="0077649B" w14:paraId="19E20BFE" w14:textId="77777777" w:rsidTr="00807F72">
        <w:tc>
          <w:tcPr>
            <w:tcW w:w="4230" w:type="dxa"/>
          </w:tcPr>
          <w:p w14:paraId="0C72749A" w14:textId="77777777" w:rsidR="0077649B" w:rsidRDefault="0077649B" w:rsidP="00211F3B">
            <w:pPr>
              <w:jc w:val="both"/>
            </w:pPr>
            <w:r>
              <w:t>I/we have control and Influence here</w:t>
            </w:r>
          </w:p>
        </w:tc>
        <w:tc>
          <w:tcPr>
            <w:tcW w:w="4675" w:type="dxa"/>
          </w:tcPr>
          <w:p w14:paraId="1DEFF6F6" w14:textId="77777777" w:rsidR="0077649B" w:rsidRDefault="0077649B" w:rsidP="00211F3B">
            <w:pPr>
              <w:jc w:val="both"/>
            </w:pPr>
            <w:r>
              <w:t>I/we don’t have control or influence here</w:t>
            </w:r>
          </w:p>
        </w:tc>
      </w:tr>
      <w:tr w:rsidR="0077649B" w14:paraId="592D84B2" w14:textId="77777777" w:rsidTr="00807F72">
        <w:tc>
          <w:tcPr>
            <w:tcW w:w="4230" w:type="dxa"/>
          </w:tcPr>
          <w:p w14:paraId="0FF2D3D6" w14:textId="77777777" w:rsidR="0077649B" w:rsidRDefault="0077649B" w:rsidP="00211F3B">
            <w:pPr>
              <w:jc w:val="both"/>
            </w:pPr>
          </w:p>
        </w:tc>
        <w:tc>
          <w:tcPr>
            <w:tcW w:w="4675" w:type="dxa"/>
          </w:tcPr>
          <w:p w14:paraId="71B573EF" w14:textId="77777777" w:rsidR="0077649B" w:rsidRDefault="0077649B" w:rsidP="00211F3B">
            <w:pPr>
              <w:jc w:val="both"/>
            </w:pPr>
          </w:p>
        </w:tc>
      </w:tr>
      <w:tr w:rsidR="0077649B" w14:paraId="6FF94150" w14:textId="77777777" w:rsidTr="00807F72">
        <w:tc>
          <w:tcPr>
            <w:tcW w:w="4230" w:type="dxa"/>
          </w:tcPr>
          <w:p w14:paraId="424877A8" w14:textId="77777777" w:rsidR="0077649B" w:rsidRDefault="0077649B" w:rsidP="00211F3B">
            <w:pPr>
              <w:jc w:val="both"/>
            </w:pPr>
          </w:p>
        </w:tc>
        <w:tc>
          <w:tcPr>
            <w:tcW w:w="4675" w:type="dxa"/>
          </w:tcPr>
          <w:p w14:paraId="71233D72" w14:textId="77777777" w:rsidR="0077649B" w:rsidRDefault="0077649B" w:rsidP="00211F3B">
            <w:pPr>
              <w:jc w:val="both"/>
            </w:pPr>
          </w:p>
        </w:tc>
      </w:tr>
      <w:tr w:rsidR="00807F72" w14:paraId="186431F2" w14:textId="77777777" w:rsidTr="00807F72">
        <w:tc>
          <w:tcPr>
            <w:tcW w:w="4230" w:type="dxa"/>
          </w:tcPr>
          <w:p w14:paraId="63D88DEB" w14:textId="77777777" w:rsidR="00807F72" w:rsidRDefault="00807F72" w:rsidP="00211F3B">
            <w:pPr>
              <w:jc w:val="both"/>
            </w:pPr>
          </w:p>
        </w:tc>
        <w:tc>
          <w:tcPr>
            <w:tcW w:w="4675" w:type="dxa"/>
          </w:tcPr>
          <w:p w14:paraId="05C958E6" w14:textId="77777777" w:rsidR="00807F72" w:rsidRDefault="00807F72" w:rsidP="00211F3B">
            <w:pPr>
              <w:jc w:val="both"/>
            </w:pPr>
          </w:p>
        </w:tc>
      </w:tr>
      <w:tr w:rsidR="00807F72" w14:paraId="1ABB25AA" w14:textId="77777777" w:rsidTr="00807F72">
        <w:tc>
          <w:tcPr>
            <w:tcW w:w="4230" w:type="dxa"/>
          </w:tcPr>
          <w:p w14:paraId="5B6A831B" w14:textId="77777777" w:rsidR="00807F72" w:rsidRDefault="00807F72" w:rsidP="00211F3B">
            <w:pPr>
              <w:jc w:val="both"/>
            </w:pPr>
          </w:p>
        </w:tc>
        <w:tc>
          <w:tcPr>
            <w:tcW w:w="4675" w:type="dxa"/>
          </w:tcPr>
          <w:p w14:paraId="20348ABD" w14:textId="77777777" w:rsidR="00807F72" w:rsidRDefault="00807F72" w:rsidP="00211F3B">
            <w:pPr>
              <w:jc w:val="both"/>
            </w:pPr>
          </w:p>
        </w:tc>
      </w:tr>
    </w:tbl>
    <w:p w14:paraId="4730656D" w14:textId="77777777" w:rsidR="000A7381" w:rsidRDefault="000A7381" w:rsidP="00211F3B">
      <w:pPr>
        <w:jc w:val="both"/>
      </w:pPr>
    </w:p>
    <w:p w14:paraId="138D20F1" w14:textId="5A2C66D9" w:rsidR="0077649B" w:rsidRDefault="0009659B" w:rsidP="00211F3B">
      <w:pPr>
        <w:pStyle w:val="ListParagraph"/>
        <w:numPr>
          <w:ilvl w:val="0"/>
          <w:numId w:val="1"/>
        </w:numPr>
        <w:jc w:val="both"/>
      </w:pPr>
      <w:r>
        <w:t>W</w:t>
      </w:r>
      <w:r w:rsidR="0077649B">
        <w:t>ith your team, write an action plan for each of the items that you do have control and influence over</w:t>
      </w:r>
      <w:r w:rsidR="00F455F8">
        <w:t>, using the categories in the chart below.</w:t>
      </w:r>
    </w:p>
    <w:p w14:paraId="283575C0" w14:textId="77777777" w:rsidR="0077649B" w:rsidRDefault="0077649B" w:rsidP="00211F3B">
      <w:pPr>
        <w:jc w:val="both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81"/>
        <w:gridCol w:w="1659"/>
        <w:gridCol w:w="1477"/>
        <w:gridCol w:w="1853"/>
        <w:gridCol w:w="2335"/>
      </w:tblGrid>
      <w:tr w:rsidR="0077649B" w14:paraId="09E5758E" w14:textId="77777777" w:rsidTr="00807F72">
        <w:tc>
          <w:tcPr>
            <w:tcW w:w="1581" w:type="dxa"/>
          </w:tcPr>
          <w:p w14:paraId="25F30312" w14:textId="77777777" w:rsidR="0077649B" w:rsidRDefault="0077649B" w:rsidP="00211F3B">
            <w:pPr>
              <w:jc w:val="both"/>
            </w:pPr>
            <w:r>
              <w:t>Task</w:t>
            </w:r>
          </w:p>
        </w:tc>
        <w:tc>
          <w:tcPr>
            <w:tcW w:w="1659" w:type="dxa"/>
          </w:tcPr>
          <w:p w14:paraId="76C9857B" w14:textId="77777777" w:rsidR="0077649B" w:rsidRDefault="0077649B" w:rsidP="00211F3B">
            <w:pPr>
              <w:jc w:val="both"/>
            </w:pPr>
            <w:r>
              <w:t>Person Responsible</w:t>
            </w:r>
          </w:p>
        </w:tc>
        <w:tc>
          <w:tcPr>
            <w:tcW w:w="1477" w:type="dxa"/>
          </w:tcPr>
          <w:p w14:paraId="2C12A583" w14:textId="77777777" w:rsidR="0077649B" w:rsidRDefault="0077649B" w:rsidP="00211F3B">
            <w:pPr>
              <w:jc w:val="both"/>
            </w:pPr>
            <w:r>
              <w:t>Goal</w:t>
            </w:r>
          </w:p>
        </w:tc>
        <w:tc>
          <w:tcPr>
            <w:tcW w:w="1853" w:type="dxa"/>
          </w:tcPr>
          <w:p w14:paraId="626466BC" w14:textId="111654D4" w:rsidR="0077649B" w:rsidRDefault="0077649B" w:rsidP="00807F72">
            <w:r>
              <w:t>Progress</w:t>
            </w:r>
            <w:r w:rsidR="00807F72">
              <w:t xml:space="preserve"> </w:t>
            </w:r>
            <w:r>
              <w:t>and Obstacles</w:t>
            </w:r>
          </w:p>
        </w:tc>
        <w:tc>
          <w:tcPr>
            <w:tcW w:w="2335" w:type="dxa"/>
          </w:tcPr>
          <w:p w14:paraId="40C61376" w14:textId="77777777" w:rsidR="0077649B" w:rsidRDefault="0077649B" w:rsidP="00211F3B">
            <w:pPr>
              <w:jc w:val="both"/>
            </w:pPr>
            <w:r>
              <w:t>Help Needed</w:t>
            </w:r>
          </w:p>
        </w:tc>
      </w:tr>
      <w:tr w:rsidR="0077649B" w14:paraId="2FE660C0" w14:textId="77777777" w:rsidTr="00807F72">
        <w:tc>
          <w:tcPr>
            <w:tcW w:w="1581" w:type="dxa"/>
          </w:tcPr>
          <w:p w14:paraId="42DB7A57" w14:textId="77777777" w:rsidR="0077649B" w:rsidRDefault="0077649B" w:rsidP="00211F3B">
            <w:pPr>
              <w:jc w:val="both"/>
            </w:pPr>
          </w:p>
        </w:tc>
        <w:tc>
          <w:tcPr>
            <w:tcW w:w="1659" w:type="dxa"/>
          </w:tcPr>
          <w:p w14:paraId="78F12675" w14:textId="77777777" w:rsidR="0077649B" w:rsidRDefault="0077649B" w:rsidP="00211F3B">
            <w:pPr>
              <w:jc w:val="both"/>
            </w:pPr>
          </w:p>
        </w:tc>
        <w:tc>
          <w:tcPr>
            <w:tcW w:w="1477" w:type="dxa"/>
          </w:tcPr>
          <w:p w14:paraId="565D41F3" w14:textId="77777777" w:rsidR="0077649B" w:rsidRDefault="0077649B" w:rsidP="00211F3B">
            <w:pPr>
              <w:jc w:val="both"/>
            </w:pPr>
          </w:p>
        </w:tc>
        <w:tc>
          <w:tcPr>
            <w:tcW w:w="1853" w:type="dxa"/>
          </w:tcPr>
          <w:p w14:paraId="52B7F366" w14:textId="77777777" w:rsidR="0077649B" w:rsidRDefault="0077649B" w:rsidP="00211F3B">
            <w:pPr>
              <w:jc w:val="both"/>
            </w:pPr>
          </w:p>
        </w:tc>
        <w:tc>
          <w:tcPr>
            <w:tcW w:w="2335" w:type="dxa"/>
          </w:tcPr>
          <w:p w14:paraId="76016E03" w14:textId="77777777" w:rsidR="0077649B" w:rsidRDefault="0077649B" w:rsidP="00211F3B">
            <w:pPr>
              <w:jc w:val="both"/>
            </w:pPr>
          </w:p>
        </w:tc>
      </w:tr>
      <w:tr w:rsidR="0077649B" w14:paraId="6E465BC2" w14:textId="77777777" w:rsidTr="00807F72">
        <w:tc>
          <w:tcPr>
            <w:tcW w:w="1581" w:type="dxa"/>
          </w:tcPr>
          <w:p w14:paraId="341A82BD" w14:textId="77777777" w:rsidR="0077649B" w:rsidRDefault="0077649B" w:rsidP="00211F3B">
            <w:pPr>
              <w:jc w:val="both"/>
            </w:pPr>
          </w:p>
        </w:tc>
        <w:tc>
          <w:tcPr>
            <w:tcW w:w="1659" w:type="dxa"/>
          </w:tcPr>
          <w:p w14:paraId="78165018" w14:textId="77777777" w:rsidR="0077649B" w:rsidRDefault="0077649B" w:rsidP="00211F3B">
            <w:pPr>
              <w:jc w:val="both"/>
            </w:pPr>
          </w:p>
        </w:tc>
        <w:tc>
          <w:tcPr>
            <w:tcW w:w="1477" w:type="dxa"/>
          </w:tcPr>
          <w:p w14:paraId="0B0B94D8" w14:textId="77777777" w:rsidR="0077649B" w:rsidRDefault="0077649B" w:rsidP="00211F3B">
            <w:pPr>
              <w:jc w:val="both"/>
            </w:pPr>
          </w:p>
        </w:tc>
        <w:tc>
          <w:tcPr>
            <w:tcW w:w="1853" w:type="dxa"/>
          </w:tcPr>
          <w:p w14:paraId="5659DA24" w14:textId="77777777" w:rsidR="0077649B" w:rsidRDefault="0077649B" w:rsidP="00211F3B">
            <w:pPr>
              <w:jc w:val="both"/>
            </w:pPr>
          </w:p>
        </w:tc>
        <w:tc>
          <w:tcPr>
            <w:tcW w:w="2335" w:type="dxa"/>
          </w:tcPr>
          <w:p w14:paraId="50126F58" w14:textId="77777777" w:rsidR="0077649B" w:rsidRDefault="0077649B" w:rsidP="00211F3B">
            <w:pPr>
              <w:jc w:val="both"/>
            </w:pPr>
          </w:p>
        </w:tc>
      </w:tr>
      <w:tr w:rsidR="0077649B" w14:paraId="0C85A62C" w14:textId="77777777" w:rsidTr="00807F72">
        <w:tc>
          <w:tcPr>
            <w:tcW w:w="1581" w:type="dxa"/>
          </w:tcPr>
          <w:p w14:paraId="1C3B04AF" w14:textId="77777777" w:rsidR="0077649B" w:rsidRDefault="0077649B" w:rsidP="00211F3B">
            <w:pPr>
              <w:jc w:val="both"/>
            </w:pPr>
          </w:p>
        </w:tc>
        <w:tc>
          <w:tcPr>
            <w:tcW w:w="1659" w:type="dxa"/>
          </w:tcPr>
          <w:p w14:paraId="1F2F73EF" w14:textId="77777777" w:rsidR="0077649B" w:rsidRDefault="0077649B" w:rsidP="00211F3B">
            <w:pPr>
              <w:jc w:val="both"/>
            </w:pPr>
          </w:p>
        </w:tc>
        <w:tc>
          <w:tcPr>
            <w:tcW w:w="1477" w:type="dxa"/>
          </w:tcPr>
          <w:p w14:paraId="7A7F60CD" w14:textId="77777777" w:rsidR="0077649B" w:rsidRDefault="0077649B" w:rsidP="00211F3B">
            <w:pPr>
              <w:jc w:val="both"/>
            </w:pPr>
          </w:p>
        </w:tc>
        <w:tc>
          <w:tcPr>
            <w:tcW w:w="1853" w:type="dxa"/>
          </w:tcPr>
          <w:p w14:paraId="03B19588" w14:textId="77777777" w:rsidR="0077649B" w:rsidRDefault="0077649B" w:rsidP="00211F3B">
            <w:pPr>
              <w:jc w:val="both"/>
            </w:pPr>
          </w:p>
        </w:tc>
        <w:tc>
          <w:tcPr>
            <w:tcW w:w="2335" w:type="dxa"/>
          </w:tcPr>
          <w:p w14:paraId="4EC23C07" w14:textId="77777777" w:rsidR="0077649B" w:rsidRDefault="0077649B" w:rsidP="00211F3B">
            <w:pPr>
              <w:jc w:val="both"/>
            </w:pPr>
          </w:p>
        </w:tc>
      </w:tr>
      <w:tr w:rsidR="00807F72" w14:paraId="2E0EEF72" w14:textId="77777777" w:rsidTr="00807F72">
        <w:tc>
          <w:tcPr>
            <w:tcW w:w="1581" w:type="dxa"/>
          </w:tcPr>
          <w:p w14:paraId="03C73B7B" w14:textId="77777777" w:rsidR="00807F72" w:rsidRDefault="00807F72" w:rsidP="00211F3B">
            <w:pPr>
              <w:jc w:val="both"/>
            </w:pPr>
          </w:p>
        </w:tc>
        <w:tc>
          <w:tcPr>
            <w:tcW w:w="1659" w:type="dxa"/>
          </w:tcPr>
          <w:p w14:paraId="0D41A073" w14:textId="77777777" w:rsidR="00807F72" w:rsidRDefault="00807F72" w:rsidP="00211F3B">
            <w:pPr>
              <w:jc w:val="both"/>
            </w:pPr>
          </w:p>
        </w:tc>
        <w:tc>
          <w:tcPr>
            <w:tcW w:w="1477" w:type="dxa"/>
          </w:tcPr>
          <w:p w14:paraId="29B50930" w14:textId="77777777" w:rsidR="00807F72" w:rsidRDefault="00807F72" w:rsidP="00211F3B">
            <w:pPr>
              <w:jc w:val="both"/>
            </w:pPr>
          </w:p>
        </w:tc>
        <w:tc>
          <w:tcPr>
            <w:tcW w:w="1853" w:type="dxa"/>
          </w:tcPr>
          <w:p w14:paraId="212E2CC3" w14:textId="77777777" w:rsidR="00807F72" w:rsidRDefault="00807F72" w:rsidP="00211F3B">
            <w:pPr>
              <w:jc w:val="both"/>
            </w:pPr>
          </w:p>
        </w:tc>
        <w:tc>
          <w:tcPr>
            <w:tcW w:w="2335" w:type="dxa"/>
          </w:tcPr>
          <w:p w14:paraId="037802C5" w14:textId="77777777" w:rsidR="00807F72" w:rsidRDefault="00807F72" w:rsidP="00211F3B">
            <w:pPr>
              <w:jc w:val="both"/>
            </w:pPr>
          </w:p>
        </w:tc>
      </w:tr>
    </w:tbl>
    <w:p w14:paraId="596E379C" w14:textId="74583189" w:rsidR="005E5965" w:rsidRDefault="005E5965" w:rsidP="00211F3B">
      <w:pPr>
        <w:jc w:val="both"/>
      </w:pPr>
    </w:p>
    <w:p w14:paraId="5D50B28C" w14:textId="2B6008C7" w:rsidR="003E4342" w:rsidRDefault="005E5965" w:rsidP="00211F3B">
      <w:pPr>
        <w:jc w:val="both"/>
      </w:pPr>
      <w:r>
        <w:t>And importantly,</w:t>
      </w:r>
      <w:r w:rsidR="00667F38">
        <w:t xml:space="preserve"> remind your team of the list of items on the list of items that they don’t have control over. </w:t>
      </w:r>
      <w:r w:rsidR="00913010">
        <w:t xml:space="preserve">As circumstances change, either add to this list </w:t>
      </w:r>
      <w:r w:rsidR="003B48B5">
        <w:t>– or move an item to the other column and plan accordingl</w:t>
      </w:r>
      <w:r w:rsidR="000D62B7">
        <w:t>y.</w:t>
      </w:r>
    </w:p>
    <w:p w14:paraId="7BA98BB0" w14:textId="77777777" w:rsidR="003E4342" w:rsidRDefault="003E4342" w:rsidP="003E4342">
      <w:pPr>
        <w:jc w:val="right"/>
        <w:rPr>
          <w:sz w:val="16"/>
          <w:szCs w:val="16"/>
        </w:rPr>
      </w:pPr>
    </w:p>
    <w:p w14:paraId="36B72415" w14:textId="59D40413" w:rsidR="003E4342" w:rsidRPr="004F47E6" w:rsidRDefault="003E4342" w:rsidP="003E4342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1E3D74D0" w14:textId="77777777" w:rsidR="003E4342" w:rsidRDefault="003E4342" w:rsidP="00211F3B">
      <w:pPr>
        <w:jc w:val="both"/>
      </w:pPr>
    </w:p>
    <w:sectPr w:rsidR="003E4342" w:rsidSect="00927DA1">
      <w:headerReference w:type="default" r:id="rId7"/>
      <w:footerReference w:type="default" r:id="rId8"/>
      <w:pgSz w:w="12240" w:h="15840"/>
      <w:pgMar w:top="126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77C7C" w14:textId="77777777" w:rsidR="00C11F5C" w:rsidRDefault="00C11F5C" w:rsidP="00973F88">
      <w:r>
        <w:separator/>
      </w:r>
    </w:p>
  </w:endnote>
  <w:endnote w:type="continuationSeparator" w:id="0">
    <w:p w14:paraId="05FCBD4B" w14:textId="77777777" w:rsidR="00C11F5C" w:rsidRDefault="00C11F5C" w:rsidP="009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585D" w14:textId="77777777" w:rsidR="00807F72" w:rsidRPr="00807F72" w:rsidRDefault="00807F72" w:rsidP="00807F72">
    <w:pPr>
      <w:jc w:val="right"/>
      <w:rPr>
        <w:rFonts w:ascii="Times New Roman" w:eastAsia="Times New Roman" w:hAnsi="Times New Roman" w:cs="Times New Roman"/>
        <w:sz w:val="16"/>
        <w:szCs w:val="16"/>
      </w:rPr>
    </w:pPr>
    <w:r w:rsidRPr="00807F72">
      <w:rPr>
        <w:sz w:val="16"/>
        <w:szCs w:val="16"/>
      </w:rPr>
      <w:t xml:space="preserve">Leadership Exercise Inspired by Beth Kelley at </w:t>
    </w:r>
    <w:hyperlink r:id="rId1" w:tgtFrame="_blank" w:history="1">
      <w:r w:rsidRPr="00807F72">
        <w:rPr>
          <w:rFonts w:ascii="Arial" w:eastAsia="Times New Roman" w:hAnsi="Arial" w:cs="Arial"/>
          <w:color w:val="1155CC"/>
          <w:sz w:val="16"/>
          <w:szCs w:val="16"/>
          <w:u w:val="single"/>
          <w:shd w:val="clear" w:color="auto" w:fill="FFFFFF"/>
        </w:rPr>
        <w:t>bethkelleyconsulting.com</w:t>
      </w:r>
    </w:hyperlink>
  </w:p>
  <w:p w14:paraId="73BFD5BD" w14:textId="77777777" w:rsidR="00807F72" w:rsidRDefault="00807F72" w:rsidP="00807F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1EE7" w14:textId="77777777" w:rsidR="00C11F5C" w:rsidRDefault="00C11F5C" w:rsidP="00973F88">
      <w:r>
        <w:separator/>
      </w:r>
    </w:p>
  </w:footnote>
  <w:footnote w:type="continuationSeparator" w:id="0">
    <w:p w14:paraId="23819A80" w14:textId="77777777" w:rsidR="00C11F5C" w:rsidRDefault="00C11F5C" w:rsidP="0097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1DF0" w14:textId="01D456E0" w:rsidR="00973F88" w:rsidRDefault="00973F88" w:rsidP="00973F88">
    <w:pPr>
      <w:pStyle w:val="Header"/>
      <w:jc w:val="right"/>
    </w:pPr>
    <w:r>
      <w:rPr>
        <w:noProof/>
        <w:color w:val="000000"/>
      </w:rPr>
      <w:drawing>
        <wp:inline distT="0" distB="0" distL="0" distR="0" wp14:anchorId="4A157896" wp14:editId="34BFE897">
          <wp:extent cx="1969167" cy="661975"/>
          <wp:effectExtent l="0" t="0" r="0" b="0"/>
          <wp:docPr id="7" name="image1.png" descr="A picture containing drawing, shi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167" cy="6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C64B6"/>
    <w:multiLevelType w:val="hybridMultilevel"/>
    <w:tmpl w:val="4DE84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9B"/>
    <w:rsid w:val="00042269"/>
    <w:rsid w:val="000536BB"/>
    <w:rsid w:val="0005479D"/>
    <w:rsid w:val="0009659B"/>
    <w:rsid w:val="000A7381"/>
    <w:rsid w:val="000D62B7"/>
    <w:rsid w:val="000E440A"/>
    <w:rsid w:val="00143677"/>
    <w:rsid w:val="00211F3B"/>
    <w:rsid w:val="002B3043"/>
    <w:rsid w:val="002E2BFD"/>
    <w:rsid w:val="002E6AD5"/>
    <w:rsid w:val="00397EF2"/>
    <w:rsid w:val="003A2E28"/>
    <w:rsid w:val="003B48B5"/>
    <w:rsid w:val="003E4342"/>
    <w:rsid w:val="003F1890"/>
    <w:rsid w:val="004A7C59"/>
    <w:rsid w:val="0055191C"/>
    <w:rsid w:val="005E5965"/>
    <w:rsid w:val="00611DCF"/>
    <w:rsid w:val="0062686C"/>
    <w:rsid w:val="00667F38"/>
    <w:rsid w:val="006710F3"/>
    <w:rsid w:val="006748EB"/>
    <w:rsid w:val="006C395E"/>
    <w:rsid w:val="00730B9E"/>
    <w:rsid w:val="00747D1B"/>
    <w:rsid w:val="00762F89"/>
    <w:rsid w:val="0077649B"/>
    <w:rsid w:val="00807F72"/>
    <w:rsid w:val="008F4390"/>
    <w:rsid w:val="00913010"/>
    <w:rsid w:val="00927DA1"/>
    <w:rsid w:val="00973F88"/>
    <w:rsid w:val="00997910"/>
    <w:rsid w:val="00AA0641"/>
    <w:rsid w:val="00AD4D31"/>
    <w:rsid w:val="00B35529"/>
    <w:rsid w:val="00B64F77"/>
    <w:rsid w:val="00BE0238"/>
    <w:rsid w:val="00C11F5C"/>
    <w:rsid w:val="00C23352"/>
    <w:rsid w:val="00C8439C"/>
    <w:rsid w:val="00CC169D"/>
    <w:rsid w:val="00CC4EB5"/>
    <w:rsid w:val="00D60C0E"/>
    <w:rsid w:val="00DD5453"/>
    <w:rsid w:val="00DE085E"/>
    <w:rsid w:val="00E713CE"/>
    <w:rsid w:val="00EB0AB6"/>
    <w:rsid w:val="00EB6A33"/>
    <w:rsid w:val="00F32AE1"/>
    <w:rsid w:val="00F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DDD37"/>
  <w15:chartTrackingRefBased/>
  <w15:docId w15:val="{BB8158C4-BE9C-C246-B7BF-BC980F67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9B"/>
    <w:pPr>
      <w:ind w:left="720"/>
      <w:contextualSpacing/>
    </w:pPr>
  </w:style>
  <w:style w:type="table" w:styleId="TableGrid">
    <w:name w:val="Table Grid"/>
    <w:basedOn w:val="TableNormal"/>
    <w:uiPriority w:val="39"/>
    <w:rsid w:val="0077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3F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F88"/>
  </w:style>
  <w:style w:type="paragraph" w:styleId="Footer">
    <w:name w:val="footer"/>
    <w:basedOn w:val="Normal"/>
    <w:link w:val="FooterChar"/>
    <w:uiPriority w:val="99"/>
    <w:unhideWhenUsed/>
    <w:rsid w:val="00973F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F88"/>
  </w:style>
  <w:style w:type="character" w:styleId="Hyperlink">
    <w:name w:val="Hyperlink"/>
    <w:basedOn w:val="DefaultParagraphFont"/>
    <w:uiPriority w:val="99"/>
    <w:semiHidden/>
    <w:unhideWhenUsed/>
    <w:rsid w:val="00F32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ethkelleyconsulting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Eveleigh</dc:creator>
  <cp:keywords/>
  <dc:description/>
  <cp:lastModifiedBy>Amanda Kearney-Smith</cp:lastModifiedBy>
  <cp:revision>2</cp:revision>
  <cp:lastPrinted>2020-04-27T22:09:00Z</cp:lastPrinted>
  <dcterms:created xsi:type="dcterms:W3CDTF">2020-05-02T21:39:00Z</dcterms:created>
  <dcterms:modified xsi:type="dcterms:W3CDTF">2020-05-02T21:39:00Z</dcterms:modified>
</cp:coreProperties>
</file>