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AA59" w14:textId="0732D62C" w:rsidR="00B8661B" w:rsidRDefault="00917F93" w:rsidP="00917F93">
      <w:pPr>
        <w:jc w:val="center"/>
      </w:pPr>
      <w:r>
        <w:rPr>
          <w:noProof/>
        </w:rPr>
        <w:drawing>
          <wp:inline distT="0" distB="0" distL="0" distR="0" wp14:anchorId="444F07F6" wp14:editId="1168D2B6">
            <wp:extent cx="3392424" cy="480060"/>
            <wp:effectExtent l="0" t="0" r="0" b="0"/>
            <wp:docPr id="1888079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079765" name="Picture 188807976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424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CB18C" w14:textId="0444689D" w:rsidR="00917F93" w:rsidRDefault="00917F93" w:rsidP="00917F93">
      <w:pPr>
        <w:pStyle w:val="Heading1"/>
      </w:pPr>
      <w:r>
        <w:t>How to Make Your Own Rapid</w:t>
      </w:r>
      <w:r w:rsidR="00B32238">
        <w:t>/Californian</w:t>
      </w:r>
      <w:r>
        <w:t xml:space="preserve"> Mastitis Test Reagent</w:t>
      </w:r>
    </w:p>
    <w:p w14:paraId="38DE07ED" w14:textId="582DDE7A" w:rsidR="00917F93" w:rsidRDefault="00917F93" w:rsidP="00917F93">
      <w:r>
        <w:t xml:space="preserve">The recipe recommended by </w:t>
      </w:r>
      <w:r w:rsidR="0006715F">
        <w:t xml:space="preserve">Leach et al, 2008 </w:t>
      </w:r>
      <w:r>
        <w:t>is as follows:</w:t>
      </w:r>
    </w:p>
    <w:p w14:paraId="6327B04E" w14:textId="4423811C" w:rsidR="00917F93" w:rsidRDefault="00917F93" w:rsidP="00917F93">
      <w:pPr>
        <w:pStyle w:val="ListParagraph"/>
        <w:numPr>
          <w:ilvl w:val="0"/>
          <w:numId w:val="1"/>
        </w:numPr>
      </w:pPr>
      <w:r>
        <w:t xml:space="preserve">40 ml Fairy Detergent </w:t>
      </w:r>
    </w:p>
    <w:p w14:paraId="6F90CDD3" w14:textId="31AD6767" w:rsidR="00917F93" w:rsidRDefault="00917F93" w:rsidP="00917F93">
      <w:pPr>
        <w:pStyle w:val="ListParagraph"/>
        <w:numPr>
          <w:ilvl w:val="0"/>
          <w:numId w:val="1"/>
        </w:numPr>
      </w:pPr>
      <w:r>
        <w:t>160mls of water</w:t>
      </w:r>
    </w:p>
    <w:p w14:paraId="069D9711" w14:textId="680B0EF9" w:rsidR="00917F93" w:rsidRDefault="00917F93" w:rsidP="00917F93">
      <w:pPr>
        <w:pStyle w:val="ListParagraph"/>
        <w:numPr>
          <w:ilvl w:val="0"/>
          <w:numId w:val="1"/>
        </w:numPr>
      </w:pPr>
      <w:r>
        <w:t>1ml of food colouring</w:t>
      </w:r>
    </w:p>
    <w:p w14:paraId="0F6014F3" w14:textId="46C23348" w:rsidR="0006715F" w:rsidRDefault="002200E3" w:rsidP="00917F93">
      <w:r>
        <w:t xml:space="preserve">Mix thoroughly and store in a sealed container.  </w:t>
      </w:r>
      <w:r w:rsidR="00917F93">
        <w:t>To use this</w:t>
      </w:r>
      <w:r>
        <w:t xml:space="preserve">, </w:t>
      </w:r>
      <w:r w:rsidR="00917F93">
        <w:t xml:space="preserve"> use equal volumes </w:t>
      </w:r>
      <w:r>
        <w:t xml:space="preserve">i.e.3 </w:t>
      </w:r>
      <w:proofErr w:type="spellStart"/>
      <w:r>
        <w:t>mls</w:t>
      </w:r>
      <w:proofErr w:type="spellEnd"/>
      <w:r>
        <w:t xml:space="preserve">, </w:t>
      </w:r>
      <w:r w:rsidR="00917F93">
        <w:t>of the above reagent and goat milk.</w:t>
      </w:r>
      <w:r w:rsidR="0006715F">
        <w:rPr>
          <w:rStyle w:val="EndnoteReference"/>
        </w:rPr>
        <w:endnoteReference w:id="1"/>
      </w:r>
      <w:r w:rsidR="00917F93">
        <w:t xml:space="preserve"> </w:t>
      </w:r>
      <w:r w:rsidR="00B32238">
        <w:t xml:space="preserve"> Use a RMT paddle or a white small dish and swirl around. Observe for the following signs.</w:t>
      </w:r>
      <w:r w:rsidR="00272472">
        <w:t xml:space="preserve">  A positive for goats and mastitis is </w:t>
      </w:r>
      <w:r w:rsidR="000E0AE6">
        <w:t>a 2 or 3 score.</w:t>
      </w:r>
      <w:r w:rsidR="000E0AE6">
        <w:rPr>
          <w:rStyle w:val="EndnoteReference"/>
        </w:rPr>
        <w:endnoteReference w:id="2"/>
      </w:r>
      <w:r w:rsidR="000E0AE6">
        <w:t xml:space="preserve">  This YouTube video shows how to do this test </w:t>
      </w:r>
      <w:hyperlink r:id="rId9" w:history="1">
        <w:r w:rsidR="000E0AE6" w:rsidRPr="000F107D">
          <w:rPr>
            <w:rStyle w:val="Hyperlink"/>
          </w:rPr>
          <w:t>https://www.youtube.com/watch?v=Xe4DbQ6DTPs&amp;t=16s</w:t>
        </w:r>
      </w:hyperlink>
      <w:r w:rsidR="000E0AE6">
        <w:t xml:space="preserve"> .</w:t>
      </w:r>
    </w:p>
    <w:p w14:paraId="0F5BBF2C" w14:textId="77777777" w:rsidR="00B32238" w:rsidRPr="00B32238" w:rsidRDefault="00B32238" w:rsidP="00B32238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2"/>
        <w:gridCol w:w="2882"/>
        <w:gridCol w:w="2882"/>
      </w:tblGrid>
      <w:tr w:rsidR="00B32238" w:rsidRPr="00B32238" w14:paraId="13B95D9B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88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C1A638" w14:textId="77777777" w:rsidR="00B32238" w:rsidRPr="00B32238" w:rsidRDefault="00B32238" w:rsidP="00B32238">
            <w:r w:rsidRPr="00B32238">
              <w:t xml:space="preserve"> Category </w:t>
            </w:r>
          </w:p>
        </w:tc>
        <w:tc>
          <w:tcPr>
            <w:tcW w:w="28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1284C4" w14:textId="77777777" w:rsidR="00B32238" w:rsidRPr="00B32238" w:rsidRDefault="00B32238" w:rsidP="00B32238">
            <w:r w:rsidRPr="00B32238">
              <w:t xml:space="preserve">Score </w:t>
            </w:r>
          </w:p>
        </w:tc>
        <w:tc>
          <w:tcPr>
            <w:tcW w:w="288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7C258C" w14:textId="77777777" w:rsidR="00B32238" w:rsidRPr="00B32238" w:rsidRDefault="00B32238" w:rsidP="00B32238">
            <w:r w:rsidRPr="00B32238">
              <w:t xml:space="preserve">Description of reaction </w:t>
            </w:r>
          </w:p>
        </w:tc>
      </w:tr>
      <w:tr w:rsidR="00B32238" w:rsidRPr="00B32238" w14:paraId="668639F3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88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48AC98" w14:textId="77777777" w:rsidR="00B32238" w:rsidRPr="00B32238" w:rsidRDefault="00B32238" w:rsidP="00B32238">
            <w:r w:rsidRPr="00B32238">
              <w:t xml:space="preserve">Negative </w:t>
            </w:r>
          </w:p>
        </w:tc>
        <w:tc>
          <w:tcPr>
            <w:tcW w:w="28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122049" w14:textId="77777777" w:rsidR="00B32238" w:rsidRPr="00B32238" w:rsidRDefault="00B32238" w:rsidP="00B32238">
            <w:r w:rsidRPr="00B32238">
              <w:t xml:space="preserve">0 </w:t>
            </w:r>
          </w:p>
        </w:tc>
        <w:tc>
          <w:tcPr>
            <w:tcW w:w="288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6D348F" w14:textId="43330AF6" w:rsidR="00B32238" w:rsidRPr="00B32238" w:rsidRDefault="00B32238" w:rsidP="00B32238">
            <w:r w:rsidRPr="00B32238">
              <w:t xml:space="preserve">Mixture of milk and </w:t>
            </w:r>
            <w:r>
              <w:t>R</w:t>
            </w:r>
            <w:r w:rsidRPr="00B32238">
              <w:t xml:space="preserve">MT fluid stays unchanged and can easily be shaken </w:t>
            </w:r>
          </w:p>
        </w:tc>
      </w:tr>
      <w:tr w:rsidR="00B32238" w:rsidRPr="00B32238" w14:paraId="027B556E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88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69FD9D" w14:textId="77777777" w:rsidR="00B32238" w:rsidRPr="00B32238" w:rsidRDefault="00B32238" w:rsidP="00B32238">
            <w:r w:rsidRPr="00B32238">
              <w:t xml:space="preserve">Weakly positive </w:t>
            </w:r>
          </w:p>
        </w:tc>
        <w:tc>
          <w:tcPr>
            <w:tcW w:w="28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333DCF" w14:textId="77777777" w:rsidR="00B32238" w:rsidRPr="00B32238" w:rsidRDefault="00B32238" w:rsidP="00B32238">
            <w:r w:rsidRPr="00B32238">
              <w:t xml:space="preserve">1 </w:t>
            </w:r>
          </w:p>
        </w:tc>
        <w:tc>
          <w:tcPr>
            <w:tcW w:w="288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D71CDF" w14:textId="546E545A" w:rsidR="00B32238" w:rsidRPr="00B32238" w:rsidRDefault="00B32238" w:rsidP="00B32238">
            <w:r w:rsidRPr="00B32238">
              <w:t>Mixture is slightly mucous but can still be shaken</w:t>
            </w:r>
            <w:r w:rsidR="00272472">
              <w:t>. Ignore in goats.</w:t>
            </w:r>
            <w:r w:rsidRPr="00B32238">
              <w:t xml:space="preserve"> </w:t>
            </w:r>
          </w:p>
        </w:tc>
      </w:tr>
      <w:tr w:rsidR="00B32238" w:rsidRPr="00B32238" w14:paraId="5341B5EB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88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891C33" w14:textId="77777777" w:rsidR="00B32238" w:rsidRPr="00B32238" w:rsidRDefault="00B32238" w:rsidP="00B32238">
            <w:r w:rsidRPr="00B32238">
              <w:t xml:space="preserve">Positive </w:t>
            </w:r>
          </w:p>
        </w:tc>
        <w:tc>
          <w:tcPr>
            <w:tcW w:w="28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0BB60F" w14:textId="77777777" w:rsidR="00B32238" w:rsidRPr="00B32238" w:rsidRDefault="00B32238" w:rsidP="00B32238">
            <w:r w:rsidRPr="00B32238">
              <w:t xml:space="preserve">2 </w:t>
            </w:r>
          </w:p>
        </w:tc>
        <w:tc>
          <w:tcPr>
            <w:tcW w:w="288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542CA6" w14:textId="64EC9EFA" w:rsidR="00B32238" w:rsidRPr="00B32238" w:rsidRDefault="00B32238" w:rsidP="00B32238">
            <w:r w:rsidRPr="00B32238">
              <w:t xml:space="preserve">With movement of the mixture and unmistakeable mucous formation can be seen. It is still possible to tip a small portion of the mixture out (SCC &gt;200,000 cells/ml </w:t>
            </w:r>
            <w:r w:rsidR="00272472">
              <w:t xml:space="preserve"> Positive for goats.</w:t>
            </w:r>
          </w:p>
        </w:tc>
      </w:tr>
      <w:tr w:rsidR="00B32238" w:rsidRPr="00B32238" w14:paraId="44805FCC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88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ECDB81" w14:textId="77777777" w:rsidR="00B32238" w:rsidRPr="00B32238" w:rsidRDefault="00B32238" w:rsidP="00B32238">
            <w:r w:rsidRPr="00B32238">
              <w:t xml:space="preserve">Strongly positive </w:t>
            </w:r>
          </w:p>
        </w:tc>
        <w:tc>
          <w:tcPr>
            <w:tcW w:w="28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ADA342" w14:textId="77777777" w:rsidR="00B32238" w:rsidRPr="00B32238" w:rsidRDefault="00B32238" w:rsidP="00B32238">
            <w:r w:rsidRPr="00B32238">
              <w:t xml:space="preserve">3 </w:t>
            </w:r>
          </w:p>
        </w:tc>
        <w:tc>
          <w:tcPr>
            <w:tcW w:w="288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5CC1B8" w14:textId="446D09EC" w:rsidR="00B32238" w:rsidRPr="00B32238" w:rsidRDefault="00B32238" w:rsidP="00B32238">
            <w:r w:rsidRPr="00B32238">
              <w:t>Jelly-like, mucous consistency is formed and it is difficult to shake the mixture. It is no longer possible to tip out any surplus liquid (SCC &gt;400,000 cells/ml)</w:t>
            </w:r>
            <w:r w:rsidR="00272472">
              <w:t>. Positive for goats.</w:t>
            </w:r>
          </w:p>
        </w:tc>
      </w:tr>
    </w:tbl>
    <w:p w14:paraId="46B159E2" w14:textId="77777777" w:rsidR="00B32238" w:rsidRDefault="00B32238" w:rsidP="00917F93"/>
    <w:p w14:paraId="23A0D489" w14:textId="77777777" w:rsidR="0006715F" w:rsidRDefault="0006715F" w:rsidP="00917F93"/>
    <w:p w14:paraId="4C01E884" w14:textId="77777777" w:rsidR="0006715F" w:rsidRDefault="0006715F" w:rsidP="00917F93"/>
    <w:p w14:paraId="34F8A9F9" w14:textId="3D396A93" w:rsidR="0006715F" w:rsidRDefault="0006715F" w:rsidP="0006715F">
      <w:pPr>
        <w:pStyle w:val="Heading2"/>
      </w:pPr>
      <w:r>
        <w:t xml:space="preserve">References </w:t>
      </w:r>
    </w:p>
    <w:sdt>
      <w:sdtPr>
        <w:tag w:val="EndNote.ReferenceList"/>
        <w:id w:val="1248454710"/>
        <w:placeholder>
          <w:docPart w:val="DefaultPlaceholder_-1854013440"/>
        </w:placeholder>
      </w:sdtPr>
      <w:sdtContent>
        <w:p w14:paraId="654BA20F" w14:textId="7BA2877D" w:rsidR="000E0AE6" w:rsidRPr="000E0AE6" w:rsidRDefault="000E0AE6" w:rsidP="000E0AE6">
          <w:pPr>
            <w:pStyle w:val="EndNoteBibliography"/>
            <w:spacing w:after="0"/>
          </w:pPr>
          <w:r w:rsidRPr="000E0AE6">
            <w:t xml:space="preserve">Contreras, A., D. Sierra, J. C. Corrales, A. Sanchez and J. Marco (1996). "Physiological threshold of somatic cell count and California Mastitis Test for diagnosis of caprine subclinical mastitis." </w:t>
          </w:r>
          <w:r w:rsidRPr="000E0AE6">
            <w:rPr>
              <w:u w:val="single"/>
            </w:rPr>
            <w:t>Small Ruminant Research</w:t>
          </w:r>
          <w:r w:rsidRPr="000E0AE6">
            <w:t xml:space="preserve"> </w:t>
          </w:r>
          <w:r w:rsidRPr="000E0AE6">
            <w:rPr>
              <w:b/>
            </w:rPr>
            <w:t>21</w:t>
          </w:r>
          <w:r w:rsidRPr="000E0AE6">
            <w:t>(3): 259-264.</w:t>
          </w:r>
        </w:p>
        <w:p w14:paraId="3F1B79CA" w14:textId="1C1C101A" w:rsidR="000E0AE6" w:rsidRPr="000E0AE6" w:rsidRDefault="000E0AE6" w:rsidP="000E0AE6">
          <w:pPr>
            <w:pStyle w:val="EndNoteBibliography"/>
          </w:pPr>
          <w:r w:rsidRPr="000E0AE6">
            <w:t xml:space="preserve">Leach, K. A., M. J. Green, J. E. Breen, J. N. Huxley, R. Macaulay, H. T. Newton and A. J. Bradley (2008). "Use of domestic detergents in the California mastitis test for high somatic cell counts in milk." </w:t>
          </w:r>
          <w:r w:rsidRPr="000E0AE6">
            <w:rPr>
              <w:u w:val="single"/>
            </w:rPr>
            <w:t>The Veterinary Record</w:t>
          </w:r>
          <w:r w:rsidRPr="000E0AE6">
            <w:t xml:space="preserve"> </w:t>
          </w:r>
          <w:r w:rsidRPr="000E0AE6">
            <w:rPr>
              <w:b/>
            </w:rPr>
            <w:t>163</w:t>
          </w:r>
          <w:r w:rsidRPr="000E0AE6">
            <w:t>(19): 566-570.</w:t>
          </w:r>
        </w:p>
      </w:sdtContent>
    </w:sdt>
    <w:p w14:paraId="3D68B490" w14:textId="6A7FACF7" w:rsidR="00917F93" w:rsidRDefault="00917F93" w:rsidP="00917F93"/>
    <w:sectPr w:rsidR="00917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67385" w14:textId="77777777" w:rsidR="00DD2BAE" w:rsidRDefault="00DD2BAE" w:rsidP="0006715F">
      <w:pPr>
        <w:spacing w:after="0" w:line="240" w:lineRule="auto"/>
      </w:pPr>
      <w:r>
        <w:separator/>
      </w:r>
    </w:p>
  </w:endnote>
  <w:endnote w:type="continuationSeparator" w:id="0">
    <w:p w14:paraId="25623A99" w14:textId="77777777" w:rsidR="00DD2BAE" w:rsidRDefault="00DD2BAE" w:rsidP="0006715F">
      <w:pPr>
        <w:spacing w:after="0" w:line="240" w:lineRule="auto"/>
      </w:pPr>
      <w:r>
        <w:continuationSeparator/>
      </w:r>
    </w:p>
  </w:endnote>
  <w:endnote w:id="1">
    <w:p w14:paraId="0914D020" w14:textId="384571A1" w:rsidR="0006715F" w:rsidRDefault="0006715F">
      <w:pPr>
        <w:pStyle w:val="EndnoteText"/>
      </w:pPr>
      <w:r>
        <w:rPr>
          <w:rStyle w:val="EndnoteReference"/>
        </w:rPr>
        <w:endnoteRef/>
      </w:r>
      <w:r>
        <w:rPr>
          <w:rStyle w:val="EndnoteReference"/>
        </w:rPr>
        <w:endnoteRef/>
      </w:r>
      <w:r>
        <w:t xml:space="preserve"> </w:t>
      </w:r>
      <w:r>
        <w:fldChar w:fldCharType="begin">
          <w:fldData xml:space="preserve">PEVuZE5vdGU+PENpdGU+PEF1dGhvcj5MZWFjaDwvQXV0aG9yPjxZZWFyPjIwMDg8L1llYXI+PFJl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</w:fldData>
        </w:fldChar>
      </w:r>
      <w:r>
        <w:instrText xml:space="preserve"> ADDIN EN.JS.CITE </w:instrText>
      </w:r>
      <w:r>
        <w:fldChar w:fldCharType="separate"/>
      </w:r>
      <w:r>
        <w:rPr>
          <w:noProof/>
        </w:rPr>
        <w:t xml:space="preserve">Leach, K. A., M. J. Green, J. E. Breen, J. N. Huxley, R. Macaulay, H. T. Newton and A. J. Bradley (2008). "Use of domestic detergents in the California mastitis test for high somatic cell counts in milk." </w:t>
      </w:r>
      <w:r w:rsidRPr="0006715F">
        <w:rPr>
          <w:noProof/>
          <w:u w:val="single"/>
        </w:rPr>
        <w:t>The Veterinary Record</w:t>
      </w:r>
      <w:r>
        <w:rPr>
          <w:noProof/>
        </w:rPr>
        <w:t xml:space="preserve"> </w:t>
      </w:r>
      <w:r w:rsidRPr="0006715F">
        <w:rPr>
          <w:b/>
          <w:noProof/>
        </w:rPr>
        <w:t>163</w:t>
      </w:r>
      <w:r>
        <w:rPr>
          <w:noProof/>
        </w:rPr>
        <w:t>(19): 566-570.</w:t>
      </w:r>
      <w:r>
        <w:fldChar w:fldCharType="end"/>
      </w:r>
    </w:p>
  </w:endnote>
  <w:endnote w:id="2">
    <w:p w14:paraId="1CA00335" w14:textId="1DD791C5" w:rsidR="000E0AE6" w:rsidRDefault="000E0AE6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fldChar w:fldCharType="begin">
          <w:fldData xml:space="preserve">PEVuZE5vdGU+PENpdGU+PEF1dGhvcj5Db250cmVyYXM8L0F1dGhvcj48WWVhcj4xOTk2PC9ZZWFy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</w:fldData>
        </w:fldChar>
      </w:r>
      <w:r>
        <w:instrText xml:space="preserve"> ADDIN EN.JS.CITE </w:instrText>
      </w:r>
      <w:r>
        <w:fldChar w:fldCharType="separate"/>
      </w:r>
      <w:r>
        <w:rPr>
          <w:noProof/>
        </w:rPr>
        <w:t xml:space="preserve">Contreras, A., D. Sierra, J. C. Corrales, A. Sanchez and J. Marco (1996). "Physiological threshold of somatic cell count and California Mastitis Test for diagnosis of caprine subclinical mastitis." </w:t>
      </w:r>
      <w:r w:rsidRPr="000E0AE6">
        <w:rPr>
          <w:noProof/>
          <w:u w:val="single"/>
        </w:rPr>
        <w:t>Small Ruminant Research</w:t>
      </w:r>
      <w:r>
        <w:rPr>
          <w:noProof/>
        </w:rPr>
        <w:t xml:space="preserve"> </w:t>
      </w:r>
      <w:r w:rsidRPr="000E0AE6">
        <w:rPr>
          <w:b/>
          <w:noProof/>
        </w:rPr>
        <w:t>21</w:t>
      </w:r>
      <w:r>
        <w:rPr>
          <w:noProof/>
        </w:rPr>
        <w:t>(3): 259-264.</w:t>
      </w:r>
      <w: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C47B0" w14:textId="77777777" w:rsidR="00DD2BAE" w:rsidRDefault="00DD2BAE" w:rsidP="0006715F">
      <w:pPr>
        <w:spacing w:after="0" w:line="240" w:lineRule="auto"/>
      </w:pPr>
      <w:r>
        <w:separator/>
      </w:r>
    </w:p>
  </w:footnote>
  <w:footnote w:type="continuationSeparator" w:id="0">
    <w:p w14:paraId="4C3B5424" w14:textId="77777777" w:rsidR="00DD2BAE" w:rsidRDefault="00DD2BAE" w:rsidP="00067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0432C"/>
    <w:multiLevelType w:val="hybridMultilevel"/>
    <w:tmpl w:val="5E704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22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af5tepav20fapef0vjpersvveeawz9fd2w0&quot;&gt;My EndNote Library-210801-Saved-Converted&lt;record-ids&gt;&lt;item&gt;4922&lt;/item&gt;&lt;item&gt;6389&lt;/item&gt;&lt;/record-ids&gt;&lt;/item&gt;&lt;/Libraries&gt;"/>
  </w:docVars>
  <w:rsids>
    <w:rsidRoot w:val="00917F93"/>
    <w:rsid w:val="0006715F"/>
    <w:rsid w:val="000E0AE6"/>
    <w:rsid w:val="0017160C"/>
    <w:rsid w:val="002200E3"/>
    <w:rsid w:val="00272472"/>
    <w:rsid w:val="005C59FC"/>
    <w:rsid w:val="00917F93"/>
    <w:rsid w:val="00B32238"/>
    <w:rsid w:val="00B8661B"/>
    <w:rsid w:val="00DD2BAE"/>
    <w:rsid w:val="00E732A8"/>
    <w:rsid w:val="00F2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669EE"/>
  <w15:chartTrackingRefBased/>
  <w15:docId w15:val="{FCE74B26-1129-4576-A07B-433C1416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7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F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F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F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F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F93"/>
    <w:rPr>
      <w:b/>
      <w:bCs/>
      <w:smallCaps/>
      <w:color w:val="2F5496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71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715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6715F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06715F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EndnoteTextChar"/>
    <w:link w:val="EndNoteBibliographyTitle"/>
    <w:rsid w:val="0006715F"/>
    <w:rPr>
      <w:rFonts w:ascii="Calibri" w:hAnsi="Calibri" w:cs="Calibri"/>
      <w:noProof/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6715F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EndnoteTextChar"/>
    <w:link w:val="EndNoteBibliography"/>
    <w:rsid w:val="0006715F"/>
    <w:rPr>
      <w:rFonts w:ascii="Calibri" w:hAnsi="Calibri" w:cs="Calibri"/>
      <w:noProof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06715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0E0A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e4DbQ6DTPs&amp;t=16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0293B-5956-48B6-A719-FC562077B89C}"/>
      </w:docPartPr>
      <w:docPartBody>
        <w:p w:rsidR="00000000" w:rsidRDefault="0002327F">
          <w:r w:rsidRPr="00712A9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7F"/>
    <w:rsid w:val="0002327F"/>
    <w:rsid w:val="001631E9"/>
    <w:rsid w:val="00F2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27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1C3C9-F57D-4B81-8C12-E148A218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Baxendell</dc:creator>
  <cp:keywords/>
  <dc:description/>
  <cp:lastModifiedBy>Sandra Baxendell</cp:lastModifiedBy>
  <cp:revision>2</cp:revision>
  <dcterms:created xsi:type="dcterms:W3CDTF">2025-10-19T09:51:00Z</dcterms:created>
  <dcterms:modified xsi:type="dcterms:W3CDTF">2025-10-19T10:15:00Z</dcterms:modified>
</cp:coreProperties>
</file>