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BF0786" w14:textId="77777777" w:rsidR="00856F8B" w:rsidRDefault="00856F8B" w:rsidP="00B221FA">
      <w:pPr>
        <w:pStyle w:val="Heading4"/>
        <w:tabs>
          <w:tab w:val="center" w:pos="4968"/>
          <w:tab w:val="left" w:pos="8064"/>
        </w:tabs>
        <w:jc w:val="left"/>
        <w:rPr>
          <w:rFonts w:ascii="Arial" w:hAnsi="Arial" w:cs="Arial"/>
          <w:szCs w:val="24"/>
        </w:rPr>
      </w:pPr>
    </w:p>
    <w:p w14:paraId="4C9084D5" w14:textId="77777777" w:rsidR="00A5441E" w:rsidRPr="00736AB2" w:rsidRDefault="00B221FA" w:rsidP="00A5441E">
      <w:pPr>
        <w:spacing w:line="276" w:lineRule="auto"/>
        <w:jc w:val="center"/>
        <w:rPr>
          <w:rFonts w:ascii="Maiandra GD" w:hAnsi="Maiandra GD"/>
          <w:b/>
          <w:bCs/>
          <w:color w:val="3B4E8E"/>
          <w:sz w:val="32"/>
          <w:szCs w:val="32"/>
        </w:rPr>
      </w:pPr>
      <w:r>
        <w:rPr>
          <w:rFonts w:ascii="Arial" w:hAnsi="Arial" w:cs="Arial"/>
          <w:szCs w:val="24"/>
        </w:rPr>
        <w:tab/>
      </w:r>
      <w:r w:rsidR="00A5441E" w:rsidRPr="00736AB2">
        <w:rPr>
          <w:rFonts w:ascii="Maiandra GD" w:hAnsi="Maiandra GD"/>
          <w:b/>
          <w:bCs/>
          <w:color w:val="3B4E8E"/>
          <w:sz w:val="32"/>
          <w:szCs w:val="32"/>
        </w:rPr>
        <w:t>Tiffany Noonan, LICSW</w:t>
      </w:r>
    </w:p>
    <w:p w14:paraId="5F44C175" w14:textId="77777777" w:rsidR="00A5441E" w:rsidRPr="00736AB2" w:rsidRDefault="00A5441E" w:rsidP="00A5441E">
      <w:pPr>
        <w:spacing w:line="192" w:lineRule="auto"/>
        <w:jc w:val="center"/>
        <w:rPr>
          <w:rFonts w:ascii="Maiandra GD" w:hAnsi="Maiandra GD"/>
          <w:color w:val="3B4E8E"/>
          <w:sz w:val="28"/>
          <w:szCs w:val="28"/>
        </w:rPr>
      </w:pPr>
      <w:r w:rsidRPr="00736AB2">
        <w:rPr>
          <w:rFonts w:ascii="Maiandra GD" w:hAnsi="Maiandra GD"/>
          <w:color w:val="3B4E8E"/>
          <w:sz w:val="28"/>
          <w:szCs w:val="28"/>
        </w:rPr>
        <w:t>Mindful Grove Counseling</w:t>
      </w:r>
    </w:p>
    <w:p w14:paraId="6BBE9CCA" w14:textId="77777777" w:rsidR="00A5441E" w:rsidRPr="00736AB2" w:rsidRDefault="00A5441E" w:rsidP="00A5441E">
      <w:pPr>
        <w:spacing w:line="192" w:lineRule="auto"/>
        <w:jc w:val="center"/>
        <w:rPr>
          <w:rFonts w:ascii="Maiandra GD" w:hAnsi="Maiandra GD"/>
          <w:color w:val="3B4E8E"/>
        </w:rPr>
      </w:pPr>
      <w:r w:rsidRPr="00736AB2">
        <w:rPr>
          <w:rFonts w:ascii="Maiandra GD" w:hAnsi="Maiandra GD"/>
          <w:color w:val="3B4E8E"/>
        </w:rPr>
        <w:t>204 Andover Street, Suite 403</w:t>
      </w:r>
    </w:p>
    <w:p w14:paraId="0A91D1D2" w14:textId="77777777" w:rsidR="00A5441E" w:rsidRPr="00736AB2" w:rsidRDefault="00A5441E" w:rsidP="00A5441E">
      <w:pPr>
        <w:spacing w:line="192" w:lineRule="auto"/>
        <w:jc w:val="center"/>
        <w:rPr>
          <w:rFonts w:ascii="Maiandra GD" w:hAnsi="Maiandra GD"/>
          <w:color w:val="3B4E8E"/>
        </w:rPr>
      </w:pPr>
      <w:r w:rsidRPr="00736AB2">
        <w:rPr>
          <w:rFonts w:ascii="Maiandra GD" w:hAnsi="Maiandra GD"/>
          <w:color w:val="3B4E8E"/>
        </w:rPr>
        <w:t>Andover, MA 01810</w:t>
      </w:r>
    </w:p>
    <w:p w14:paraId="172B1013" w14:textId="77777777" w:rsidR="00A5441E" w:rsidRPr="00736AB2" w:rsidRDefault="00A5441E" w:rsidP="00A5441E">
      <w:pPr>
        <w:pBdr>
          <w:bottom w:val="single" w:sz="12" w:space="1" w:color="auto"/>
        </w:pBdr>
        <w:spacing w:line="360" w:lineRule="auto"/>
        <w:jc w:val="center"/>
        <w:rPr>
          <w:rFonts w:ascii="Maiandra GD" w:hAnsi="Maiandra GD"/>
          <w:color w:val="3B4E8E"/>
        </w:rPr>
      </w:pPr>
      <w:r w:rsidRPr="00736AB2">
        <w:rPr>
          <w:rFonts w:ascii="Maiandra GD" w:hAnsi="Maiandra GD"/>
          <w:color w:val="3B4E8E"/>
        </w:rPr>
        <w:t>978-272-9960</w:t>
      </w:r>
    </w:p>
    <w:p w14:paraId="6A1477E0" w14:textId="77777777" w:rsidR="00A5441E" w:rsidRPr="00736AB2" w:rsidRDefault="00B221FA" w:rsidP="00A5441E">
      <w:pPr>
        <w:pStyle w:val="Heading4"/>
        <w:tabs>
          <w:tab w:val="center" w:pos="4968"/>
          <w:tab w:val="left" w:pos="8064"/>
        </w:tabs>
        <w:jc w:val="left"/>
        <w:rPr>
          <w:rFonts w:ascii="Arial" w:hAnsi="Arial" w:cs="Arial"/>
          <w:szCs w:val="24"/>
        </w:rPr>
      </w:pPr>
      <w:r w:rsidRPr="00736AB2">
        <w:rPr>
          <w:rFonts w:ascii="Arial" w:hAnsi="Arial" w:cs="Arial"/>
          <w:szCs w:val="24"/>
        </w:rPr>
        <w:tab/>
      </w:r>
    </w:p>
    <w:p w14:paraId="2E47B773" w14:textId="77777777" w:rsidR="00FB123A" w:rsidRPr="00B85086" w:rsidRDefault="00FB123A" w:rsidP="00A5441E">
      <w:pPr>
        <w:pStyle w:val="Heading4"/>
        <w:tabs>
          <w:tab w:val="center" w:pos="4968"/>
          <w:tab w:val="left" w:pos="8064"/>
        </w:tabs>
        <w:rPr>
          <w:rFonts w:ascii="Arial" w:hAnsi="Arial" w:cs="Arial"/>
          <w:b/>
          <w:sz w:val="28"/>
          <w:szCs w:val="28"/>
        </w:rPr>
      </w:pPr>
      <w:r w:rsidRPr="00B85086">
        <w:rPr>
          <w:rFonts w:ascii="Arial" w:hAnsi="Arial" w:cs="Arial"/>
          <w:b/>
          <w:sz w:val="28"/>
          <w:szCs w:val="28"/>
        </w:rPr>
        <w:t>Office Policies &amp; General Information</w:t>
      </w:r>
    </w:p>
    <w:p w14:paraId="10557FE9" w14:textId="77777777" w:rsidR="00AA730C" w:rsidRPr="00736AB2" w:rsidRDefault="00AA730C" w:rsidP="00AA730C">
      <w:pPr>
        <w:rPr>
          <w:rFonts w:ascii="Arial" w:hAnsi="Arial" w:cs="Arial"/>
          <w:sz w:val="22"/>
          <w:szCs w:val="22"/>
          <w:u w:val="single"/>
        </w:rPr>
      </w:pPr>
    </w:p>
    <w:p w14:paraId="3B94A178" w14:textId="77777777" w:rsidR="00371916" w:rsidRPr="00736AB2" w:rsidRDefault="00991091" w:rsidP="0067106A">
      <w:pPr>
        <w:rPr>
          <w:rFonts w:ascii="Arial" w:hAnsi="Arial" w:cs="Arial"/>
          <w:noProof/>
          <w:szCs w:val="22"/>
        </w:rPr>
      </w:pPr>
      <w:r w:rsidRPr="00B85086">
        <w:rPr>
          <w:rFonts w:ascii="Arial" w:hAnsi="Arial" w:cs="Arial"/>
          <w:b/>
          <w:sz w:val="24"/>
          <w:szCs w:val="24"/>
        </w:rPr>
        <w:t>CONFIDENTIALLY</w:t>
      </w:r>
      <w:r w:rsidRPr="00736AB2">
        <w:rPr>
          <w:rFonts w:ascii="Arial" w:hAnsi="Arial" w:cs="Arial"/>
          <w:b/>
          <w:szCs w:val="22"/>
        </w:rPr>
        <w:t xml:space="preserve">: </w:t>
      </w:r>
      <w:r w:rsidRPr="00736AB2">
        <w:rPr>
          <w:rFonts w:ascii="Arial" w:hAnsi="Arial" w:cs="Arial"/>
          <w:szCs w:val="22"/>
        </w:rPr>
        <w:t>All information</w:t>
      </w:r>
      <w:r w:rsidR="00B40329" w:rsidRPr="00736AB2">
        <w:rPr>
          <w:rFonts w:ascii="Arial" w:hAnsi="Arial" w:cs="Arial"/>
          <w:szCs w:val="22"/>
        </w:rPr>
        <w:t xml:space="preserve"> that is disclosed</w:t>
      </w:r>
      <w:r w:rsidRPr="00736AB2">
        <w:rPr>
          <w:rFonts w:ascii="Arial" w:hAnsi="Arial" w:cs="Arial"/>
          <w:szCs w:val="22"/>
        </w:rPr>
        <w:t xml:space="preserve"> within</w:t>
      </w:r>
      <w:r w:rsidR="00B40329" w:rsidRPr="00736AB2">
        <w:rPr>
          <w:rFonts w:ascii="Arial" w:hAnsi="Arial" w:cs="Arial"/>
          <w:szCs w:val="22"/>
        </w:rPr>
        <w:t xml:space="preserve"> a</w:t>
      </w:r>
      <w:r w:rsidRPr="00736AB2">
        <w:rPr>
          <w:rFonts w:ascii="Arial" w:hAnsi="Arial" w:cs="Arial"/>
          <w:szCs w:val="22"/>
        </w:rPr>
        <w:t xml:space="preserve"> session </w:t>
      </w:r>
      <w:r w:rsidRPr="00736AB2">
        <w:rPr>
          <w:rFonts w:ascii="Arial" w:hAnsi="Arial" w:cs="Arial"/>
          <w:noProof/>
          <w:szCs w:val="22"/>
        </w:rPr>
        <w:t>and the written records pertaining to those sessions are confidential</w:t>
      </w:r>
      <w:r w:rsidR="00371916" w:rsidRPr="00736AB2">
        <w:rPr>
          <w:rFonts w:ascii="Arial" w:hAnsi="Arial" w:cs="Arial"/>
          <w:noProof/>
          <w:szCs w:val="22"/>
        </w:rPr>
        <w:t xml:space="preserve"> and may not be revealed to anyone without your written permission, except where disclosure is required by law.</w:t>
      </w:r>
    </w:p>
    <w:p w14:paraId="50035667" w14:textId="77777777" w:rsidR="00B40329" w:rsidRPr="00736AB2" w:rsidRDefault="00B40329" w:rsidP="0067106A">
      <w:pPr>
        <w:rPr>
          <w:rFonts w:ascii="Arial" w:hAnsi="Arial" w:cs="Arial"/>
          <w:noProof/>
          <w:szCs w:val="22"/>
        </w:rPr>
      </w:pPr>
    </w:p>
    <w:p w14:paraId="2B169725" w14:textId="77777777" w:rsidR="00DA7BF4" w:rsidRPr="00736AB2" w:rsidRDefault="00371916" w:rsidP="0067106A">
      <w:pPr>
        <w:rPr>
          <w:rFonts w:ascii="Arial" w:hAnsi="Arial" w:cs="Arial"/>
          <w:szCs w:val="22"/>
        </w:rPr>
      </w:pPr>
      <w:r w:rsidRPr="00736AB2">
        <w:rPr>
          <w:rFonts w:ascii="Arial" w:hAnsi="Arial" w:cs="Arial"/>
          <w:b/>
          <w:noProof/>
          <w:szCs w:val="22"/>
        </w:rPr>
        <w:t xml:space="preserve">When Disclosure is </w:t>
      </w:r>
      <w:r w:rsidR="00403548" w:rsidRPr="00736AB2">
        <w:rPr>
          <w:rFonts w:ascii="Arial" w:hAnsi="Arial" w:cs="Arial"/>
          <w:b/>
          <w:noProof/>
          <w:szCs w:val="22"/>
        </w:rPr>
        <w:t>required</w:t>
      </w:r>
      <w:r w:rsidRPr="00736AB2">
        <w:rPr>
          <w:rFonts w:ascii="Arial" w:hAnsi="Arial" w:cs="Arial"/>
          <w:b/>
          <w:noProof/>
          <w:szCs w:val="22"/>
        </w:rPr>
        <w:t xml:space="preserve"> </w:t>
      </w:r>
      <w:r w:rsidR="007308FD" w:rsidRPr="00736AB2">
        <w:rPr>
          <w:rFonts w:ascii="Arial" w:hAnsi="Arial" w:cs="Arial"/>
          <w:b/>
          <w:noProof/>
          <w:szCs w:val="22"/>
        </w:rPr>
        <w:t>by</w:t>
      </w:r>
      <w:r w:rsidRPr="00736AB2">
        <w:rPr>
          <w:rFonts w:ascii="Arial" w:hAnsi="Arial" w:cs="Arial"/>
          <w:b/>
          <w:noProof/>
          <w:szCs w:val="22"/>
        </w:rPr>
        <w:t xml:space="preserve"> Law: </w:t>
      </w:r>
      <w:r w:rsidRPr="00736AB2">
        <w:rPr>
          <w:rFonts w:ascii="Arial" w:hAnsi="Arial" w:cs="Arial"/>
          <w:noProof/>
          <w:szCs w:val="22"/>
        </w:rPr>
        <w:t>Some of the circumstances wher</w:t>
      </w:r>
      <w:r w:rsidR="00DA7BF4" w:rsidRPr="00736AB2">
        <w:rPr>
          <w:rFonts w:ascii="Arial" w:hAnsi="Arial" w:cs="Arial"/>
          <w:noProof/>
          <w:szCs w:val="22"/>
        </w:rPr>
        <w:t>e disclosure is required by</w:t>
      </w:r>
      <w:r w:rsidR="00DA7BF4" w:rsidRPr="00736AB2">
        <w:rPr>
          <w:rFonts w:ascii="Arial" w:hAnsi="Arial" w:cs="Arial"/>
          <w:szCs w:val="22"/>
        </w:rPr>
        <w:t xml:space="preserve"> law are:</w:t>
      </w:r>
      <w:r w:rsidR="00860EC0" w:rsidRPr="00736AB2">
        <w:rPr>
          <w:rFonts w:ascii="Arial" w:hAnsi="Arial" w:cs="Arial"/>
          <w:szCs w:val="22"/>
        </w:rPr>
        <w:t xml:space="preserve"> </w:t>
      </w:r>
      <w:r w:rsidR="00DA7BF4" w:rsidRPr="00736AB2">
        <w:rPr>
          <w:rFonts w:ascii="Arial" w:hAnsi="Arial" w:cs="Arial"/>
          <w:szCs w:val="22"/>
        </w:rPr>
        <w:t xml:space="preserve">Where there is </w:t>
      </w:r>
      <w:r w:rsidR="00DA7BF4" w:rsidRPr="00736AB2">
        <w:rPr>
          <w:rFonts w:ascii="Arial" w:hAnsi="Arial" w:cs="Arial"/>
          <w:noProof/>
          <w:szCs w:val="22"/>
        </w:rPr>
        <w:t xml:space="preserve">reasonable suspicion of child, </w:t>
      </w:r>
      <w:r w:rsidR="00265099" w:rsidRPr="00736AB2">
        <w:rPr>
          <w:rFonts w:ascii="Arial" w:hAnsi="Arial" w:cs="Arial"/>
          <w:noProof/>
          <w:szCs w:val="22"/>
        </w:rPr>
        <w:t>dependent</w:t>
      </w:r>
      <w:r w:rsidR="00DA7BF4" w:rsidRPr="00736AB2">
        <w:rPr>
          <w:rFonts w:ascii="Arial" w:hAnsi="Arial" w:cs="Arial"/>
          <w:noProof/>
          <w:szCs w:val="22"/>
        </w:rPr>
        <w:t xml:space="preserve"> or elder, abuse or neglect; where a client presents</w:t>
      </w:r>
      <w:r w:rsidR="00BC7E74" w:rsidRPr="00736AB2">
        <w:rPr>
          <w:rFonts w:ascii="Arial" w:hAnsi="Arial" w:cs="Arial"/>
          <w:noProof/>
          <w:szCs w:val="22"/>
        </w:rPr>
        <w:t xml:space="preserve"> a danger to self, to others, or to</w:t>
      </w:r>
      <w:r w:rsidR="00DA7BF4" w:rsidRPr="00736AB2">
        <w:rPr>
          <w:rFonts w:ascii="Arial" w:hAnsi="Arial" w:cs="Arial"/>
          <w:noProof/>
          <w:szCs w:val="22"/>
        </w:rPr>
        <w:t xml:space="preserve"> property, or is gravely disabled.</w:t>
      </w:r>
      <w:r w:rsidR="00DA7BF4" w:rsidRPr="00736AB2">
        <w:rPr>
          <w:rFonts w:ascii="Arial" w:hAnsi="Arial" w:cs="Arial"/>
          <w:szCs w:val="22"/>
        </w:rPr>
        <w:t xml:space="preserve"> </w:t>
      </w:r>
    </w:p>
    <w:p w14:paraId="1CB1253C" w14:textId="77777777" w:rsidR="00B40329" w:rsidRPr="00736AB2" w:rsidRDefault="00B40329" w:rsidP="0067106A">
      <w:pPr>
        <w:rPr>
          <w:rFonts w:ascii="Arial" w:hAnsi="Arial" w:cs="Arial"/>
          <w:b/>
          <w:szCs w:val="22"/>
        </w:rPr>
      </w:pPr>
    </w:p>
    <w:p w14:paraId="52EE2A84" w14:textId="7CCEA448" w:rsidR="00DC51C3" w:rsidRPr="00736AB2" w:rsidRDefault="00DA7BF4" w:rsidP="0067106A">
      <w:pPr>
        <w:rPr>
          <w:rFonts w:ascii="Arial" w:hAnsi="Arial" w:cs="Arial"/>
          <w:noProof/>
          <w:szCs w:val="22"/>
        </w:rPr>
      </w:pPr>
      <w:r w:rsidRPr="00736AB2">
        <w:rPr>
          <w:rFonts w:ascii="Arial" w:hAnsi="Arial" w:cs="Arial"/>
          <w:b/>
          <w:noProof/>
          <w:szCs w:val="22"/>
        </w:rPr>
        <w:t>When Disclosure May Be Required:</w:t>
      </w:r>
      <w:r w:rsidR="001E5212" w:rsidRPr="00736AB2">
        <w:rPr>
          <w:rFonts w:ascii="Arial" w:hAnsi="Arial" w:cs="Arial"/>
          <w:b/>
          <w:noProof/>
          <w:szCs w:val="22"/>
        </w:rPr>
        <w:t xml:space="preserve"> </w:t>
      </w:r>
      <w:r w:rsidR="001E5212" w:rsidRPr="00736AB2">
        <w:rPr>
          <w:rFonts w:ascii="Arial" w:hAnsi="Arial" w:cs="Arial"/>
          <w:noProof/>
          <w:szCs w:val="22"/>
        </w:rPr>
        <w:t>Disclosure may be required pursuant to</w:t>
      </w:r>
      <w:r w:rsidR="001E5212" w:rsidRPr="00736AB2">
        <w:rPr>
          <w:rFonts w:ascii="Arial" w:hAnsi="Arial" w:cs="Arial"/>
          <w:szCs w:val="22"/>
        </w:rPr>
        <w:t xml:space="preserve"> legal proceedings </w:t>
      </w:r>
      <w:r w:rsidR="001E5212" w:rsidRPr="00736AB2">
        <w:rPr>
          <w:rFonts w:ascii="Arial" w:hAnsi="Arial" w:cs="Arial"/>
          <w:noProof/>
          <w:szCs w:val="22"/>
        </w:rPr>
        <w:t>by or against you. If you place your mental status at issue in litigation initiated by you, the defendant may have the right to obtain the psychotherapy records and/or testimony by</w:t>
      </w:r>
      <w:r w:rsidR="001E5212" w:rsidRPr="00736AB2">
        <w:rPr>
          <w:rFonts w:ascii="Arial" w:hAnsi="Arial" w:cs="Arial"/>
          <w:szCs w:val="22"/>
        </w:rPr>
        <w:t xml:space="preserve"> </w:t>
      </w:r>
      <w:r w:rsidR="00EB54F8" w:rsidRPr="00736AB2">
        <w:rPr>
          <w:rFonts w:ascii="Arial" w:hAnsi="Arial" w:cs="Arial"/>
          <w:szCs w:val="22"/>
        </w:rPr>
        <w:t>Mindful Grove Counseling</w:t>
      </w:r>
      <w:r w:rsidR="003C2D4B" w:rsidRPr="00736AB2">
        <w:rPr>
          <w:rFonts w:ascii="Arial" w:hAnsi="Arial" w:cs="Arial"/>
          <w:szCs w:val="22"/>
        </w:rPr>
        <w:t xml:space="preserve"> (hereafter </w:t>
      </w:r>
      <w:r w:rsidR="00EB54F8" w:rsidRPr="00736AB2">
        <w:rPr>
          <w:rFonts w:ascii="Arial" w:hAnsi="Arial" w:cs="Arial"/>
          <w:szCs w:val="22"/>
        </w:rPr>
        <w:t>MGC</w:t>
      </w:r>
      <w:r w:rsidR="003C2D4B" w:rsidRPr="00736AB2">
        <w:rPr>
          <w:rFonts w:ascii="Arial" w:hAnsi="Arial" w:cs="Arial"/>
          <w:szCs w:val="22"/>
        </w:rPr>
        <w:t>)</w:t>
      </w:r>
      <w:r w:rsidR="001E5212" w:rsidRPr="00736AB2">
        <w:rPr>
          <w:rFonts w:ascii="Arial" w:hAnsi="Arial" w:cs="Arial"/>
          <w:szCs w:val="22"/>
        </w:rPr>
        <w:t xml:space="preserve"> and the treating</w:t>
      </w:r>
      <w:r w:rsidR="003C2D4B" w:rsidRPr="00736AB2">
        <w:rPr>
          <w:rFonts w:ascii="Arial" w:hAnsi="Arial" w:cs="Arial"/>
          <w:szCs w:val="22"/>
        </w:rPr>
        <w:t xml:space="preserve"> clinician</w:t>
      </w:r>
      <w:r w:rsidR="007A0F74">
        <w:rPr>
          <w:rFonts w:ascii="Arial" w:hAnsi="Arial" w:cs="Arial"/>
          <w:szCs w:val="22"/>
        </w:rPr>
        <w:t>.</w:t>
      </w:r>
    </w:p>
    <w:p w14:paraId="15E1DAE1" w14:textId="77777777" w:rsidR="00B40329" w:rsidRPr="00736AB2" w:rsidRDefault="00B40329" w:rsidP="0067106A">
      <w:pPr>
        <w:rPr>
          <w:rFonts w:ascii="Arial" w:hAnsi="Arial" w:cs="Arial"/>
          <w:b/>
          <w:noProof/>
          <w:szCs w:val="22"/>
        </w:rPr>
      </w:pPr>
    </w:p>
    <w:p w14:paraId="1496A3D0" w14:textId="77777777" w:rsidR="00DA7BF4" w:rsidRPr="00736AB2" w:rsidRDefault="00DC51C3" w:rsidP="0067106A">
      <w:pPr>
        <w:rPr>
          <w:rFonts w:ascii="Arial" w:hAnsi="Arial" w:cs="Arial"/>
          <w:szCs w:val="22"/>
        </w:rPr>
      </w:pPr>
      <w:r w:rsidRPr="00B85086">
        <w:rPr>
          <w:rFonts w:ascii="Arial" w:hAnsi="Arial" w:cs="Arial"/>
          <w:b/>
          <w:noProof/>
          <w:sz w:val="24"/>
          <w:szCs w:val="24"/>
        </w:rPr>
        <w:t>Emergencies</w:t>
      </w:r>
      <w:r w:rsidRPr="00736AB2">
        <w:rPr>
          <w:rFonts w:ascii="Arial" w:hAnsi="Arial" w:cs="Arial"/>
          <w:b/>
          <w:noProof/>
          <w:szCs w:val="22"/>
        </w:rPr>
        <w:t xml:space="preserve">: </w:t>
      </w:r>
      <w:r w:rsidRPr="00736AB2">
        <w:rPr>
          <w:rFonts w:ascii="Arial" w:hAnsi="Arial" w:cs="Arial"/>
          <w:noProof/>
          <w:szCs w:val="22"/>
        </w:rPr>
        <w:t>If there is an emergency</w:t>
      </w:r>
      <w:r w:rsidR="003C2D4B" w:rsidRPr="00736AB2">
        <w:rPr>
          <w:rFonts w:ascii="Arial" w:hAnsi="Arial" w:cs="Arial"/>
          <w:noProof/>
          <w:szCs w:val="22"/>
        </w:rPr>
        <w:t xml:space="preserve"> </w:t>
      </w:r>
      <w:r w:rsidRPr="00736AB2">
        <w:rPr>
          <w:rFonts w:ascii="Arial" w:hAnsi="Arial" w:cs="Arial"/>
          <w:noProof/>
          <w:szCs w:val="22"/>
        </w:rPr>
        <w:t>during our work together, or in the future after termination</w:t>
      </w:r>
      <w:r w:rsidR="0067106A" w:rsidRPr="00736AB2">
        <w:rPr>
          <w:rFonts w:ascii="Arial" w:hAnsi="Arial" w:cs="Arial"/>
          <w:szCs w:val="22"/>
        </w:rPr>
        <w:t xml:space="preserve"> or</w:t>
      </w:r>
      <w:r w:rsidRPr="00736AB2">
        <w:rPr>
          <w:rFonts w:ascii="Arial" w:hAnsi="Arial" w:cs="Arial"/>
          <w:szCs w:val="22"/>
        </w:rPr>
        <w:t xml:space="preserve"> whe</w:t>
      </w:r>
      <w:r w:rsidR="0067106A" w:rsidRPr="00736AB2">
        <w:rPr>
          <w:rFonts w:ascii="Arial" w:hAnsi="Arial" w:cs="Arial"/>
          <w:szCs w:val="22"/>
        </w:rPr>
        <w:t>n</w:t>
      </w:r>
      <w:r w:rsidRPr="00736AB2">
        <w:rPr>
          <w:rFonts w:ascii="Arial" w:hAnsi="Arial" w:cs="Arial"/>
          <w:szCs w:val="22"/>
        </w:rPr>
        <w:t xml:space="preserve"> </w:t>
      </w:r>
      <w:r w:rsidR="00EB54F8" w:rsidRPr="00736AB2">
        <w:rPr>
          <w:rFonts w:ascii="Arial" w:hAnsi="Arial" w:cs="Arial"/>
          <w:szCs w:val="22"/>
        </w:rPr>
        <w:t>MGC</w:t>
      </w:r>
      <w:r w:rsidRPr="00736AB2">
        <w:rPr>
          <w:rFonts w:ascii="Arial" w:hAnsi="Arial" w:cs="Arial"/>
          <w:szCs w:val="22"/>
        </w:rPr>
        <w:t xml:space="preserve"> becomes concerned about your personal safety, the possibility of you injuring someone else or about </w:t>
      </w:r>
      <w:r w:rsidR="001E2788" w:rsidRPr="00736AB2">
        <w:rPr>
          <w:rFonts w:ascii="Arial" w:hAnsi="Arial" w:cs="Arial"/>
          <w:szCs w:val="22"/>
        </w:rPr>
        <w:t xml:space="preserve">you receiving proper psychiatric care, </w:t>
      </w:r>
      <w:r w:rsidR="00EB54F8" w:rsidRPr="00736AB2">
        <w:rPr>
          <w:rFonts w:ascii="Arial" w:hAnsi="Arial" w:cs="Arial"/>
          <w:szCs w:val="22"/>
        </w:rPr>
        <w:t>MGC</w:t>
      </w:r>
      <w:r w:rsidR="001E2788" w:rsidRPr="00736AB2">
        <w:rPr>
          <w:rFonts w:ascii="Arial" w:hAnsi="Arial" w:cs="Arial"/>
          <w:szCs w:val="22"/>
        </w:rPr>
        <w:t xml:space="preserve"> </w:t>
      </w:r>
      <w:r w:rsidR="001E2788" w:rsidRPr="00736AB2">
        <w:rPr>
          <w:rFonts w:ascii="Arial" w:hAnsi="Arial" w:cs="Arial"/>
          <w:noProof/>
          <w:szCs w:val="22"/>
        </w:rPr>
        <w:t xml:space="preserve">will do whatever </w:t>
      </w:r>
      <w:r w:rsidR="00407328" w:rsidRPr="00736AB2">
        <w:rPr>
          <w:rFonts w:ascii="Arial" w:hAnsi="Arial" w:cs="Arial"/>
          <w:noProof/>
          <w:szCs w:val="22"/>
        </w:rPr>
        <w:t>we</w:t>
      </w:r>
      <w:r w:rsidR="001E2788" w:rsidRPr="00736AB2">
        <w:rPr>
          <w:rFonts w:ascii="Arial" w:hAnsi="Arial" w:cs="Arial"/>
          <w:noProof/>
          <w:szCs w:val="22"/>
        </w:rPr>
        <w:t xml:space="preserve"> can within</w:t>
      </w:r>
      <w:r w:rsidR="003C2D4B" w:rsidRPr="00736AB2">
        <w:rPr>
          <w:rFonts w:ascii="Arial" w:hAnsi="Arial" w:cs="Arial"/>
          <w:noProof/>
          <w:szCs w:val="22"/>
        </w:rPr>
        <w:t xml:space="preserve"> </w:t>
      </w:r>
      <w:r w:rsidR="001E2788" w:rsidRPr="00736AB2">
        <w:rPr>
          <w:rFonts w:ascii="Arial" w:hAnsi="Arial" w:cs="Arial"/>
          <w:noProof/>
          <w:szCs w:val="22"/>
        </w:rPr>
        <w:t>the limits of the law, to prevent you from injuring yourself or others and to ensure that you receive the proper medical care. For this purpose,</w:t>
      </w:r>
      <w:r w:rsidR="001E2788" w:rsidRPr="00736AB2">
        <w:rPr>
          <w:rFonts w:ascii="Arial" w:hAnsi="Arial" w:cs="Arial"/>
          <w:szCs w:val="22"/>
        </w:rPr>
        <w:t xml:space="preserve"> </w:t>
      </w:r>
      <w:r w:rsidR="00EB54F8" w:rsidRPr="00736AB2">
        <w:rPr>
          <w:rFonts w:ascii="Arial" w:hAnsi="Arial" w:cs="Arial"/>
          <w:szCs w:val="22"/>
        </w:rPr>
        <w:t>MGC</w:t>
      </w:r>
      <w:r w:rsidR="001E2788" w:rsidRPr="00736AB2">
        <w:rPr>
          <w:rFonts w:ascii="Arial" w:hAnsi="Arial" w:cs="Arial"/>
          <w:szCs w:val="22"/>
        </w:rPr>
        <w:t xml:space="preserve"> may also contact the police, hospital or</w:t>
      </w:r>
      <w:r w:rsidR="00265099" w:rsidRPr="00736AB2">
        <w:rPr>
          <w:rFonts w:ascii="Arial" w:hAnsi="Arial" w:cs="Arial"/>
          <w:szCs w:val="22"/>
        </w:rPr>
        <w:t xml:space="preserve"> the emergency contact</w:t>
      </w:r>
      <w:r w:rsidR="001E2788" w:rsidRPr="00736AB2">
        <w:rPr>
          <w:rFonts w:ascii="Arial" w:hAnsi="Arial" w:cs="Arial"/>
          <w:szCs w:val="22"/>
        </w:rPr>
        <w:t xml:space="preserve"> </w:t>
      </w:r>
      <w:r w:rsidR="001E2788" w:rsidRPr="00736AB2">
        <w:rPr>
          <w:rFonts w:ascii="Arial" w:hAnsi="Arial" w:cs="Arial"/>
          <w:noProof/>
          <w:szCs w:val="22"/>
        </w:rPr>
        <w:t>person whose</w:t>
      </w:r>
      <w:r w:rsidR="003C2D4B" w:rsidRPr="00736AB2">
        <w:rPr>
          <w:rFonts w:ascii="Arial" w:hAnsi="Arial" w:cs="Arial"/>
          <w:noProof/>
          <w:szCs w:val="22"/>
        </w:rPr>
        <w:t xml:space="preserve"> </w:t>
      </w:r>
      <w:r w:rsidR="001E2788" w:rsidRPr="00736AB2">
        <w:rPr>
          <w:rFonts w:ascii="Arial" w:hAnsi="Arial" w:cs="Arial"/>
          <w:noProof/>
          <w:szCs w:val="22"/>
        </w:rPr>
        <w:t>name you have provided on the biographical sheet.</w:t>
      </w:r>
      <w:r w:rsidR="001E2788" w:rsidRPr="00736AB2">
        <w:rPr>
          <w:rFonts w:ascii="Arial" w:hAnsi="Arial" w:cs="Arial"/>
          <w:szCs w:val="22"/>
        </w:rPr>
        <w:t xml:space="preserve"> </w:t>
      </w:r>
    </w:p>
    <w:p w14:paraId="72170D45" w14:textId="77777777" w:rsidR="00B40329" w:rsidRPr="00736AB2" w:rsidRDefault="00B40329" w:rsidP="0067106A">
      <w:pPr>
        <w:rPr>
          <w:rFonts w:ascii="Arial" w:hAnsi="Arial" w:cs="Arial"/>
          <w:b/>
          <w:szCs w:val="22"/>
        </w:rPr>
      </w:pPr>
    </w:p>
    <w:p w14:paraId="3281D798" w14:textId="33EBAC49" w:rsidR="00407328" w:rsidRDefault="00026DB6" w:rsidP="000B6233">
      <w:pPr>
        <w:rPr>
          <w:rFonts w:ascii="Arial" w:hAnsi="Arial" w:cs="Arial"/>
          <w:szCs w:val="22"/>
        </w:rPr>
      </w:pPr>
      <w:r w:rsidRPr="00B85086">
        <w:rPr>
          <w:rFonts w:ascii="Arial" w:hAnsi="Arial" w:cs="Arial"/>
          <w:b/>
          <w:noProof/>
          <w:sz w:val="24"/>
          <w:szCs w:val="24"/>
        </w:rPr>
        <w:t>Confidentiality of E-mail, Cell Phone</w:t>
      </w:r>
      <w:r w:rsidR="00265099" w:rsidRPr="00B85086">
        <w:rPr>
          <w:rFonts w:ascii="Arial" w:hAnsi="Arial" w:cs="Arial"/>
          <w:b/>
          <w:noProof/>
          <w:sz w:val="24"/>
          <w:szCs w:val="24"/>
        </w:rPr>
        <w:t>,</w:t>
      </w:r>
      <w:r w:rsidRPr="00B85086">
        <w:rPr>
          <w:rFonts w:ascii="Arial" w:hAnsi="Arial" w:cs="Arial"/>
          <w:b/>
          <w:noProof/>
          <w:sz w:val="24"/>
          <w:szCs w:val="24"/>
        </w:rPr>
        <w:t xml:space="preserve"> and Faxes Communication:</w:t>
      </w:r>
      <w:r w:rsidRPr="00B85086">
        <w:rPr>
          <w:rFonts w:ascii="Arial" w:hAnsi="Arial" w:cs="Arial"/>
          <w:noProof/>
          <w:sz w:val="24"/>
          <w:szCs w:val="24"/>
        </w:rPr>
        <w:t xml:space="preserve"> I</w:t>
      </w:r>
      <w:r w:rsidRPr="00736AB2">
        <w:rPr>
          <w:rFonts w:ascii="Arial" w:hAnsi="Arial" w:cs="Arial"/>
          <w:noProof/>
          <w:szCs w:val="22"/>
        </w:rPr>
        <w:t>t is very important to be aware that e-mail and cell phone communication can be relatively easily accessed by unauthorized people and hence, the privacy and confidentiality of such communication can be compr</w:t>
      </w:r>
      <w:r w:rsidR="00407328" w:rsidRPr="00736AB2">
        <w:rPr>
          <w:rFonts w:ascii="Arial" w:hAnsi="Arial" w:cs="Arial"/>
          <w:noProof/>
          <w:szCs w:val="22"/>
        </w:rPr>
        <w:t>omised.</w:t>
      </w:r>
      <w:r w:rsidR="00407328" w:rsidRPr="00736AB2">
        <w:rPr>
          <w:rFonts w:ascii="Arial" w:hAnsi="Arial" w:cs="Arial"/>
          <w:szCs w:val="22"/>
        </w:rPr>
        <w:t xml:space="preserve"> Email, in </w:t>
      </w:r>
      <w:r w:rsidR="00407328" w:rsidRPr="00736AB2">
        <w:rPr>
          <w:rFonts w:ascii="Arial" w:hAnsi="Arial" w:cs="Arial"/>
          <w:noProof/>
          <w:szCs w:val="22"/>
        </w:rPr>
        <w:t>particular</w:t>
      </w:r>
      <w:r w:rsidR="00265099" w:rsidRPr="00736AB2">
        <w:rPr>
          <w:rFonts w:ascii="Arial" w:hAnsi="Arial" w:cs="Arial"/>
          <w:noProof/>
          <w:szCs w:val="22"/>
        </w:rPr>
        <w:t>,</w:t>
      </w:r>
      <w:r w:rsidR="00407328" w:rsidRPr="00736AB2">
        <w:rPr>
          <w:rFonts w:ascii="Arial" w:hAnsi="Arial" w:cs="Arial"/>
          <w:szCs w:val="22"/>
        </w:rPr>
        <w:t xml:space="preserve"> is</w:t>
      </w:r>
      <w:r w:rsidRPr="00736AB2">
        <w:rPr>
          <w:rFonts w:ascii="Arial" w:hAnsi="Arial" w:cs="Arial"/>
          <w:szCs w:val="22"/>
        </w:rPr>
        <w:t xml:space="preserve"> </w:t>
      </w:r>
      <w:r w:rsidR="00FA0350" w:rsidRPr="00736AB2">
        <w:rPr>
          <w:rFonts w:ascii="Arial" w:hAnsi="Arial" w:cs="Arial"/>
          <w:szCs w:val="22"/>
        </w:rPr>
        <w:t>vulnerable</w:t>
      </w:r>
      <w:r w:rsidRPr="00736AB2">
        <w:rPr>
          <w:rFonts w:ascii="Arial" w:hAnsi="Arial" w:cs="Arial"/>
          <w:szCs w:val="22"/>
        </w:rPr>
        <w:t xml:space="preserve"> </w:t>
      </w:r>
      <w:r w:rsidR="00FA0350" w:rsidRPr="00736AB2">
        <w:rPr>
          <w:rFonts w:ascii="Arial" w:hAnsi="Arial" w:cs="Arial"/>
          <w:szCs w:val="22"/>
        </w:rPr>
        <w:t>to such unauthorized acces</w:t>
      </w:r>
      <w:r w:rsidR="00265099" w:rsidRPr="00736AB2">
        <w:rPr>
          <w:rFonts w:ascii="Arial" w:hAnsi="Arial" w:cs="Arial"/>
          <w:szCs w:val="22"/>
        </w:rPr>
        <w:t xml:space="preserve">s due to the fact that the email services </w:t>
      </w:r>
      <w:r w:rsidR="00FA0350" w:rsidRPr="00736AB2">
        <w:rPr>
          <w:rFonts w:ascii="Arial" w:hAnsi="Arial" w:cs="Arial"/>
          <w:szCs w:val="22"/>
        </w:rPr>
        <w:t>ha</w:t>
      </w:r>
      <w:r w:rsidR="00265099" w:rsidRPr="00736AB2">
        <w:rPr>
          <w:rFonts w:ascii="Arial" w:hAnsi="Arial" w:cs="Arial"/>
          <w:szCs w:val="22"/>
        </w:rPr>
        <w:t>ve</w:t>
      </w:r>
      <w:r w:rsidR="00FA0350" w:rsidRPr="00736AB2">
        <w:rPr>
          <w:rFonts w:ascii="Arial" w:hAnsi="Arial" w:cs="Arial"/>
          <w:szCs w:val="22"/>
        </w:rPr>
        <w:t xml:space="preserve"> unlimited and direct access to all e-mails that go through the servers. Faxes can be sent erroneously to the wrong </w:t>
      </w:r>
      <w:r w:rsidR="00E83FF4" w:rsidRPr="00736AB2">
        <w:rPr>
          <w:rFonts w:ascii="Arial" w:hAnsi="Arial" w:cs="Arial"/>
          <w:szCs w:val="22"/>
        </w:rPr>
        <w:t>phone number</w:t>
      </w:r>
      <w:r w:rsidR="00FA0350" w:rsidRPr="00736AB2">
        <w:rPr>
          <w:rFonts w:ascii="Arial" w:hAnsi="Arial" w:cs="Arial"/>
          <w:szCs w:val="22"/>
        </w:rPr>
        <w:t xml:space="preserve">. All computers used by </w:t>
      </w:r>
      <w:r w:rsidR="00EB54F8" w:rsidRPr="00736AB2">
        <w:rPr>
          <w:rFonts w:ascii="Arial" w:hAnsi="Arial" w:cs="Arial"/>
          <w:szCs w:val="22"/>
        </w:rPr>
        <w:t>MGC</w:t>
      </w:r>
      <w:r w:rsidR="00FA0350" w:rsidRPr="00736AB2">
        <w:rPr>
          <w:rFonts w:ascii="Arial" w:hAnsi="Arial" w:cs="Arial"/>
          <w:szCs w:val="22"/>
        </w:rPr>
        <w:t xml:space="preserve"> are equipped with virus </w:t>
      </w:r>
      <w:r w:rsidR="00FA0350" w:rsidRPr="00736AB2">
        <w:rPr>
          <w:rFonts w:ascii="Arial" w:hAnsi="Arial" w:cs="Arial"/>
          <w:noProof/>
          <w:szCs w:val="22"/>
        </w:rPr>
        <w:t>protection</w:t>
      </w:r>
      <w:r w:rsidR="00FA0350" w:rsidRPr="00736AB2">
        <w:rPr>
          <w:rFonts w:ascii="Arial" w:hAnsi="Arial" w:cs="Arial"/>
          <w:szCs w:val="22"/>
        </w:rPr>
        <w:t xml:space="preserve"> and a password. Further, the </w:t>
      </w:r>
      <w:r w:rsidR="00265099" w:rsidRPr="00736AB2">
        <w:rPr>
          <w:rFonts w:ascii="Arial" w:hAnsi="Arial" w:cs="Arial"/>
          <w:szCs w:val="22"/>
        </w:rPr>
        <w:t xml:space="preserve">client data is kept in an electronic </w:t>
      </w:r>
      <w:r w:rsidR="00265099" w:rsidRPr="00736AB2">
        <w:rPr>
          <w:rFonts w:ascii="Arial" w:hAnsi="Arial" w:cs="Arial"/>
          <w:noProof/>
          <w:szCs w:val="22"/>
        </w:rPr>
        <w:t>record</w:t>
      </w:r>
      <w:r w:rsidR="00265099" w:rsidRPr="00736AB2">
        <w:rPr>
          <w:rFonts w:ascii="Arial" w:hAnsi="Arial" w:cs="Arial"/>
          <w:szCs w:val="22"/>
        </w:rPr>
        <w:t xml:space="preserve"> and the </w:t>
      </w:r>
      <w:r w:rsidR="00FA0350" w:rsidRPr="00736AB2">
        <w:rPr>
          <w:rFonts w:ascii="Arial" w:hAnsi="Arial" w:cs="Arial"/>
          <w:szCs w:val="22"/>
        </w:rPr>
        <w:t>information is backed up regularly and stored in a secure</w:t>
      </w:r>
      <w:r w:rsidR="00265099" w:rsidRPr="00736AB2">
        <w:rPr>
          <w:rFonts w:ascii="Arial" w:hAnsi="Arial" w:cs="Arial"/>
          <w:szCs w:val="22"/>
        </w:rPr>
        <w:t xml:space="preserve"> </w:t>
      </w:r>
      <w:r w:rsidR="00265099" w:rsidRPr="00736AB2">
        <w:rPr>
          <w:rFonts w:ascii="Arial" w:hAnsi="Arial" w:cs="Arial"/>
          <w:noProof/>
          <w:szCs w:val="22"/>
        </w:rPr>
        <w:t>off-</w:t>
      </w:r>
      <w:r w:rsidR="00FA0350" w:rsidRPr="00736AB2">
        <w:rPr>
          <w:rFonts w:ascii="Arial" w:hAnsi="Arial" w:cs="Arial"/>
          <w:noProof/>
          <w:szCs w:val="22"/>
        </w:rPr>
        <w:t>site</w:t>
      </w:r>
      <w:r w:rsidR="00265099" w:rsidRPr="00736AB2">
        <w:rPr>
          <w:rFonts w:ascii="Arial" w:hAnsi="Arial" w:cs="Arial"/>
          <w:szCs w:val="22"/>
        </w:rPr>
        <w:t xml:space="preserve"> facility</w:t>
      </w:r>
      <w:r w:rsidR="00FA0350" w:rsidRPr="00736AB2">
        <w:rPr>
          <w:rFonts w:ascii="Arial" w:hAnsi="Arial" w:cs="Arial"/>
          <w:szCs w:val="22"/>
        </w:rPr>
        <w:t>.</w:t>
      </w:r>
      <w:r w:rsidR="00265099" w:rsidRPr="00736AB2">
        <w:rPr>
          <w:rFonts w:ascii="Arial" w:hAnsi="Arial" w:cs="Arial"/>
          <w:szCs w:val="22"/>
        </w:rPr>
        <w:t xml:space="preserve"> </w:t>
      </w:r>
      <w:r w:rsidR="00FA0350" w:rsidRPr="00736AB2">
        <w:rPr>
          <w:rFonts w:ascii="Arial" w:hAnsi="Arial" w:cs="Arial"/>
          <w:szCs w:val="22"/>
        </w:rPr>
        <w:t xml:space="preserve">Please notify your therapist if you decided </w:t>
      </w:r>
      <w:r w:rsidR="00FA0350" w:rsidRPr="00736AB2">
        <w:rPr>
          <w:rFonts w:ascii="Arial" w:hAnsi="Arial" w:cs="Arial"/>
          <w:noProof/>
          <w:szCs w:val="22"/>
        </w:rPr>
        <w:t>to avoid or limit in any</w:t>
      </w:r>
      <w:r w:rsidR="00265099" w:rsidRPr="00736AB2">
        <w:rPr>
          <w:rFonts w:ascii="Arial" w:hAnsi="Arial" w:cs="Arial"/>
          <w:noProof/>
          <w:szCs w:val="22"/>
        </w:rPr>
        <w:t xml:space="preserve"> </w:t>
      </w:r>
      <w:r w:rsidR="00FA0350" w:rsidRPr="00736AB2">
        <w:rPr>
          <w:rFonts w:ascii="Arial" w:hAnsi="Arial" w:cs="Arial"/>
          <w:noProof/>
          <w:szCs w:val="22"/>
        </w:rPr>
        <w:t xml:space="preserve">way, the use of any or all communication </w:t>
      </w:r>
      <w:r w:rsidR="00265099" w:rsidRPr="00736AB2">
        <w:rPr>
          <w:rFonts w:ascii="Arial" w:hAnsi="Arial" w:cs="Arial"/>
          <w:noProof/>
          <w:szCs w:val="22"/>
        </w:rPr>
        <w:t>devices</w:t>
      </w:r>
      <w:r w:rsidR="00FA0350" w:rsidRPr="00736AB2">
        <w:rPr>
          <w:rFonts w:ascii="Arial" w:hAnsi="Arial" w:cs="Arial"/>
          <w:noProof/>
          <w:szCs w:val="22"/>
        </w:rPr>
        <w:t>, such as e-mail,</w:t>
      </w:r>
      <w:r w:rsidR="00FA0350" w:rsidRPr="00736AB2">
        <w:rPr>
          <w:rFonts w:ascii="Arial" w:hAnsi="Arial" w:cs="Arial"/>
          <w:szCs w:val="22"/>
        </w:rPr>
        <w:t xml:space="preserve"> cell phone or fax. Please do not use e-mail or faxes for emergencies.</w:t>
      </w:r>
      <w:r w:rsidR="00265099" w:rsidRPr="00736AB2">
        <w:rPr>
          <w:rFonts w:ascii="Arial" w:hAnsi="Arial" w:cs="Arial"/>
          <w:szCs w:val="22"/>
        </w:rPr>
        <w:t xml:space="preserve"> </w:t>
      </w:r>
      <w:r w:rsidR="00EB54F8" w:rsidRPr="00736AB2">
        <w:rPr>
          <w:rFonts w:ascii="Arial" w:hAnsi="Arial" w:cs="Arial"/>
          <w:szCs w:val="22"/>
        </w:rPr>
        <w:t>MGC</w:t>
      </w:r>
      <w:r w:rsidR="00265099" w:rsidRPr="00736AB2">
        <w:rPr>
          <w:rFonts w:ascii="Arial" w:hAnsi="Arial" w:cs="Arial"/>
          <w:szCs w:val="22"/>
        </w:rPr>
        <w:t xml:space="preserve"> only encourage</w:t>
      </w:r>
      <w:r w:rsidR="00736AB2">
        <w:rPr>
          <w:rFonts w:ascii="Arial" w:hAnsi="Arial" w:cs="Arial"/>
          <w:szCs w:val="22"/>
        </w:rPr>
        <w:t>s</w:t>
      </w:r>
      <w:r w:rsidR="00265099" w:rsidRPr="00736AB2">
        <w:rPr>
          <w:rFonts w:ascii="Arial" w:hAnsi="Arial" w:cs="Arial"/>
          <w:szCs w:val="22"/>
        </w:rPr>
        <w:t xml:space="preserve"> the </w:t>
      </w:r>
      <w:r w:rsidR="00265099" w:rsidRPr="00736AB2">
        <w:rPr>
          <w:rFonts w:ascii="Arial" w:hAnsi="Arial" w:cs="Arial"/>
          <w:noProof/>
          <w:szCs w:val="22"/>
        </w:rPr>
        <w:t>use</w:t>
      </w:r>
      <w:r w:rsidR="00265099" w:rsidRPr="00736AB2">
        <w:rPr>
          <w:rFonts w:ascii="Arial" w:hAnsi="Arial" w:cs="Arial"/>
          <w:szCs w:val="22"/>
        </w:rPr>
        <w:t xml:space="preserve"> of texting</w:t>
      </w:r>
      <w:r w:rsidR="007C1393">
        <w:rPr>
          <w:rFonts w:ascii="Arial" w:hAnsi="Arial" w:cs="Arial"/>
          <w:szCs w:val="22"/>
        </w:rPr>
        <w:t xml:space="preserve"> and </w:t>
      </w:r>
      <w:r w:rsidR="00265099" w:rsidRPr="00736AB2">
        <w:rPr>
          <w:rFonts w:ascii="Arial" w:hAnsi="Arial" w:cs="Arial"/>
          <w:szCs w:val="22"/>
        </w:rPr>
        <w:t>emails for appointment changes</w:t>
      </w:r>
      <w:r w:rsidR="007C1393">
        <w:rPr>
          <w:rFonts w:ascii="Arial" w:hAnsi="Arial" w:cs="Arial"/>
          <w:szCs w:val="22"/>
        </w:rPr>
        <w:t xml:space="preserve"> or for the exchange of other basic information</w:t>
      </w:r>
      <w:r w:rsidR="00265099" w:rsidRPr="00736AB2">
        <w:rPr>
          <w:rFonts w:ascii="Arial" w:hAnsi="Arial" w:cs="Arial"/>
          <w:szCs w:val="22"/>
        </w:rPr>
        <w:t xml:space="preserve">. </w:t>
      </w:r>
      <w:r w:rsidR="00AB5020" w:rsidRPr="00736AB2">
        <w:rPr>
          <w:rFonts w:ascii="Arial" w:hAnsi="Arial" w:cs="Arial"/>
          <w:szCs w:val="22"/>
        </w:rPr>
        <w:t xml:space="preserve"> </w:t>
      </w:r>
    </w:p>
    <w:p w14:paraId="52CD4DEE" w14:textId="77777777" w:rsidR="000B6233" w:rsidRPr="000B6233" w:rsidRDefault="000B6233" w:rsidP="000B6233">
      <w:pPr>
        <w:rPr>
          <w:rFonts w:ascii="Arial" w:hAnsi="Arial" w:cs="Arial"/>
          <w:szCs w:val="22"/>
        </w:rPr>
      </w:pPr>
    </w:p>
    <w:p w14:paraId="3A38B205" w14:textId="007E2FDB" w:rsidR="00D24C3E" w:rsidRPr="00736AB2" w:rsidRDefault="00D24C3E" w:rsidP="0067106A">
      <w:pPr>
        <w:pStyle w:val="BodyText2"/>
        <w:spacing w:line="240" w:lineRule="auto"/>
        <w:rPr>
          <w:rFonts w:ascii="Arial" w:hAnsi="Arial" w:cs="Arial"/>
          <w:szCs w:val="22"/>
        </w:rPr>
      </w:pPr>
      <w:r w:rsidRPr="003B4D56">
        <w:rPr>
          <w:rFonts w:ascii="Arial" w:hAnsi="Arial" w:cs="Arial"/>
          <w:b/>
          <w:sz w:val="24"/>
          <w:szCs w:val="24"/>
        </w:rPr>
        <w:t>Consultation:</w:t>
      </w:r>
      <w:r w:rsidRPr="00736AB2">
        <w:rPr>
          <w:rFonts w:ascii="Arial" w:hAnsi="Arial" w:cs="Arial"/>
          <w:b/>
          <w:szCs w:val="22"/>
        </w:rPr>
        <w:t xml:space="preserve"> </w:t>
      </w:r>
      <w:r w:rsidR="00EB54F8" w:rsidRPr="00736AB2">
        <w:rPr>
          <w:rFonts w:ascii="Arial" w:hAnsi="Arial" w:cs="Arial"/>
          <w:szCs w:val="22"/>
        </w:rPr>
        <w:t>MGC</w:t>
      </w:r>
      <w:r w:rsidRPr="00736AB2">
        <w:rPr>
          <w:rFonts w:ascii="Arial" w:hAnsi="Arial" w:cs="Arial"/>
          <w:szCs w:val="22"/>
        </w:rPr>
        <w:t xml:space="preserve"> </w:t>
      </w:r>
      <w:r w:rsidR="00265099" w:rsidRPr="00736AB2">
        <w:rPr>
          <w:rFonts w:ascii="Arial" w:hAnsi="Arial" w:cs="Arial"/>
          <w:noProof/>
          <w:szCs w:val="22"/>
        </w:rPr>
        <w:t>regularly consults</w:t>
      </w:r>
      <w:r w:rsidRPr="00736AB2">
        <w:rPr>
          <w:rFonts w:ascii="Arial" w:hAnsi="Arial" w:cs="Arial"/>
          <w:szCs w:val="22"/>
        </w:rPr>
        <w:t xml:space="preserve"> </w:t>
      </w:r>
      <w:r w:rsidRPr="00736AB2">
        <w:rPr>
          <w:rFonts w:ascii="Arial" w:hAnsi="Arial" w:cs="Arial"/>
          <w:noProof/>
          <w:szCs w:val="22"/>
        </w:rPr>
        <w:t>with other professionals</w:t>
      </w:r>
      <w:r w:rsidR="0045636D" w:rsidRPr="00736AB2">
        <w:rPr>
          <w:rFonts w:ascii="Arial" w:hAnsi="Arial" w:cs="Arial"/>
          <w:noProof/>
          <w:szCs w:val="22"/>
        </w:rPr>
        <w:t xml:space="preserve"> regarding their clients</w:t>
      </w:r>
      <w:r w:rsidR="007C1393">
        <w:rPr>
          <w:rFonts w:ascii="Arial" w:hAnsi="Arial" w:cs="Arial"/>
          <w:noProof/>
          <w:szCs w:val="22"/>
        </w:rPr>
        <w:t>.</w:t>
      </w:r>
      <w:r w:rsidR="0045636D" w:rsidRPr="00736AB2">
        <w:rPr>
          <w:rFonts w:ascii="Arial" w:hAnsi="Arial" w:cs="Arial"/>
          <w:noProof/>
          <w:szCs w:val="22"/>
        </w:rPr>
        <w:t xml:space="preserve"> </w:t>
      </w:r>
      <w:r w:rsidR="007C1393">
        <w:rPr>
          <w:rFonts w:ascii="Arial" w:hAnsi="Arial" w:cs="Arial"/>
          <w:noProof/>
          <w:szCs w:val="22"/>
        </w:rPr>
        <w:t>H</w:t>
      </w:r>
      <w:r w:rsidR="0045636D" w:rsidRPr="00736AB2">
        <w:rPr>
          <w:rFonts w:ascii="Arial" w:hAnsi="Arial" w:cs="Arial"/>
          <w:noProof/>
          <w:szCs w:val="22"/>
        </w:rPr>
        <w:t>owever, the client’s name or other identifying information is never mentioned. The client’s identity remains completely anonymou</w:t>
      </w:r>
      <w:r w:rsidR="007C1393">
        <w:rPr>
          <w:rFonts w:ascii="Arial" w:hAnsi="Arial" w:cs="Arial"/>
          <w:noProof/>
          <w:szCs w:val="22"/>
        </w:rPr>
        <w:t>s</w:t>
      </w:r>
      <w:r w:rsidR="0045636D" w:rsidRPr="00736AB2">
        <w:rPr>
          <w:rFonts w:ascii="Arial" w:hAnsi="Arial" w:cs="Arial"/>
          <w:noProof/>
          <w:szCs w:val="22"/>
        </w:rPr>
        <w:t xml:space="preserve"> and confidentiality is full</w:t>
      </w:r>
      <w:r w:rsidR="00265099" w:rsidRPr="00736AB2">
        <w:rPr>
          <w:rFonts w:ascii="Arial" w:hAnsi="Arial" w:cs="Arial"/>
          <w:noProof/>
          <w:szCs w:val="22"/>
        </w:rPr>
        <w:t>y</w:t>
      </w:r>
      <w:r w:rsidR="0045636D" w:rsidRPr="00736AB2">
        <w:rPr>
          <w:rFonts w:ascii="Arial" w:hAnsi="Arial" w:cs="Arial"/>
          <w:noProof/>
          <w:szCs w:val="22"/>
        </w:rPr>
        <w:t xml:space="preserve"> maintained.</w:t>
      </w:r>
      <w:r w:rsidR="00265099" w:rsidRPr="00736AB2">
        <w:rPr>
          <w:rFonts w:ascii="Arial" w:hAnsi="Arial" w:cs="Arial"/>
          <w:szCs w:val="22"/>
        </w:rPr>
        <w:t xml:space="preserve"> </w:t>
      </w:r>
    </w:p>
    <w:p w14:paraId="2C122E74" w14:textId="77777777" w:rsidR="008417C2" w:rsidRPr="00736AB2" w:rsidRDefault="005B0D4B" w:rsidP="00B40329">
      <w:pPr>
        <w:rPr>
          <w:rFonts w:ascii="Arial" w:hAnsi="Arial" w:cs="Arial"/>
          <w:noProof/>
          <w:szCs w:val="22"/>
        </w:rPr>
      </w:pPr>
      <w:r w:rsidRPr="003B4D56">
        <w:rPr>
          <w:rFonts w:ascii="Arial" w:hAnsi="Arial" w:cs="Arial"/>
          <w:b/>
          <w:noProof/>
          <w:sz w:val="24"/>
          <w:szCs w:val="24"/>
        </w:rPr>
        <w:t>Telephone &amp; Emergency Procedures:</w:t>
      </w:r>
      <w:r w:rsidR="00736AB2">
        <w:rPr>
          <w:rFonts w:ascii="Arial" w:hAnsi="Arial" w:cs="Arial"/>
          <w:noProof/>
          <w:szCs w:val="22"/>
        </w:rPr>
        <w:t xml:space="preserve"> Generally, I try to return calls within 24 hours but response time may be longer on weekeds or when I am on vacation. If you are experiencing an emergency or urgent issue that cannot wait, please call 911 or go to your nearest emergency room. </w:t>
      </w:r>
    </w:p>
    <w:p w14:paraId="508CDA4D" w14:textId="77777777" w:rsidR="00EB54F8" w:rsidRPr="00736AB2" w:rsidRDefault="00EB54F8" w:rsidP="00B40329">
      <w:pPr>
        <w:rPr>
          <w:rFonts w:ascii="Arial" w:hAnsi="Arial" w:cs="Arial"/>
          <w:b/>
          <w:szCs w:val="22"/>
        </w:rPr>
      </w:pPr>
    </w:p>
    <w:p w14:paraId="469FA4B9" w14:textId="4B2B6999" w:rsidR="008417C2" w:rsidRPr="00736AB2" w:rsidRDefault="009D014E" w:rsidP="00DF0FA4">
      <w:pPr>
        <w:rPr>
          <w:rFonts w:ascii="Arial" w:hAnsi="Arial" w:cs="Arial"/>
          <w:szCs w:val="22"/>
        </w:rPr>
      </w:pPr>
      <w:r w:rsidRPr="003B4D56">
        <w:rPr>
          <w:rFonts w:ascii="Arial" w:hAnsi="Arial" w:cs="Arial"/>
          <w:b/>
          <w:sz w:val="24"/>
          <w:szCs w:val="24"/>
        </w:rPr>
        <w:t>Payment &amp;</w:t>
      </w:r>
      <w:r w:rsidR="000F0319" w:rsidRPr="003B4D56">
        <w:rPr>
          <w:rFonts w:ascii="Arial" w:hAnsi="Arial" w:cs="Arial"/>
          <w:b/>
          <w:sz w:val="24"/>
          <w:szCs w:val="24"/>
        </w:rPr>
        <w:t xml:space="preserve"> </w:t>
      </w:r>
      <w:r w:rsidR="000F0319" w:rsidRPr="003B4D56">
        <w:rPr>
          <w:rFonts w:ascii="Arial" w:hAnsi="Arial" w:cs="Arial"/>
          <w:b/>
          <w:noProof/>
          <w:sz w:val="24"/>
          <w:szCs w:val="24"/>
        </w:rPr>
        <w:t>Insurance Reimbursement:</w:t>
      </w:r>
      <w:r w:rsidR="000F0319" w:rsidRPr="00736AB2">
        <w:rPr>
          <w:rFonts w:ascii="Arial" w:hAnsi="Arial" w:cs="Arial"/>
          <w:noProof/>
          <w:szCs w:val="22"/>
        </w:rPr>
        <w:t xml:space="preserve"> Clients are expected to pay the standard fee </w:t>
      </w:r>
      <w:r w:rsidR="000B6233">
        <w:rPr>
          <w:rFonts w:ascii="Arial" w:hAnsi="Arial" w:cs="Arial"/>
          <w:noProof/>
          <w:szCs w:val="22"/>
        </w:rPr>
        <w:t xml:space="preserve">for a </w:t>
      </w:r>
      <w:r w:rsidR="00736AB2">
        <w:rPr>
          <w:rFonts w:ascii="Arial" w:hAnsi="Arial" w:cs="Arial"/>
          <w:noProof/>
          <w:szCs w:val="22"/>
        </w:rPr>
        <w:t>forty-five (45)</w:t>
      </w:r>
      <w:r w:rsidR="000F0319" w:rsidRPr="00736AB2">
        <w:rPr>
          <w:rFonts w:ascii="Arial" w:hAnsi="Arial" w:cs="Arial"/>
          <w:noProof/>
          <w:szCs w:val="22"/>
        </w:rPr>
        <w:t xml:space="preserve"> minute session at the end of each session unless other arrangements have been made</w:t>
      </w:r>
      <w:r w:rsidR="00736AB2">
        <w:rPr>
          <w:rFonts w:ascii="Arial" w:hAnsi="Arial" w:cs="Arial"/>
          <w:noProof/>
          <w:szCs w:val="22"/>
        </w:rPr>
        <w:t xml:space="preserve">. </w:t>
      </w:r>
      <w:r w:rsidR="00093477" w:rsidRPr="00736AB2">
        <w:rPr>
          <w:rFonts w:ascii="Arial" w:hAnsi="Arial" w:cs="Arial"/>
          <w:szCs w:val="22"/>
        </w:rPr>
        <w:t xml:space="preserve">Please notify </w:t>
      </w:r>
      <w:r w:rsidR="00EB54F8" w:rsidRPr="00736AB2">
        <w:rPr>
          <w:rFonts w:ascii="Arial" w:hAnsi="Arial" w:cs="Arial"/>
          <w:szCs w:val="22"/>
        </w:rPr>
        <w:t>MGC</w:t>
      </w:r>
      <w:r w:rsidR="00093477" w:rsidRPr="00736AB2">
        <w:rPr>
          <w:rFonts w:ascii="Arial" w:hAnsi="Arial" w:cs="Arial"/>
          <w:szCs w:val="22"/>
        </w:rPr>
        <w:t xml:space="preserve"> if any problem</w:t>
      </w:r>
      <w:r w:rsidR="00F509B8" w:rsidRPr="00736AB2">
        <w:rPr>
          <w:rFonts w:ascii="Arial" w:hAnsi="Arial" w:cs="Arial"/>
          <w:szCs w:val="22"/>
        </w:rPr>
        <w:t xml:space="preserve"> that</w:t>
      </w:r>
      <w:r w:rsidR="00093477" w:rsidRPr="00736AB2">
        <w:rPr>
          <w:rFonts w:ascii="Arial" w:hAnsi="Arial" w:cs="Arial"/>
          <w:szCs w:val="22"/>
        </w:rPr>
        <w:t xml:space="preserve"> arises during the course of therapy regarding your ability to make timely payments</w:t>
      </w:r>
      <w:r w:rsidR="00093477" w:rsidRPr="007C1393">
        <w:rPr>
          <w:rFonts w:ascii="Arial" w:hAnsi="Arial" w:cs="Arial"/>
          <w:szCs w:val="22"/>
        </w:rPr>
        <w:t>.</w:t>
      </w:r>
      <w:r w:rsidR="00DF0FA4" w:rsidRPr="007C1393">
        <w:rPr>
          <w:rFonts w:ascii="Arial" w:hAnsi="Arial" w:cs="Arial"/>
          <w:szCs w:val="22"/>
        </w:rPr>
        <w:t xml:space="preserve"> </w:t>
      </w:r>
      <w:r w:rsidR="007C1393" w:rsidRPr="007C1393">
        <w:rPr>
          <w:rFonts w:ascii="Arial" w:hAnsi="Arial" w:cs="Arial"/>
          <w:szCs w:val="22"/>
        </w:rPr>
        <w:t>Y</w:t>
      </w:r>
      <w:r w:rsidR="00DF0FA4" w:rsidRPr="007C1393">
        <w:rPr>
          <w:rFonts w:ascii="Arial" w:hAnsi="Arial" w:cs="Arial"/>
          <w:szCs w:val="22"/>
        </w:rPr>
        <w:t>ou will be 100% responsible</w:t>
      </w:r>
      <w:r w:rsidR="007C1393">
        <w:rPr>
          <w:rFonts w:ascii="Arial" w:hAnsi="Arial" w:cs="Arial"/>
          <w:szCs w:val="22"/>
        </w:rPr>
        <w:t xml:space="preserve"> for the full cost of the session</w:t>
      </w:r>
      <w:r w:rsidR="00DF0FA4" w:rsidRPr="007C1393">
        <w:rPr>
          <w:rFonts w:ascii="Arial" w:hAnsi="Arial" w:cs="Arial"/>
          <w:szCs w:val="22"/>
        </w:rPr>
        <w:t xml:space="preserve"> i</w:t>
      </w:r>
      <w:r w:rsidR="00DF0FA4" w:rsidRPr="00736AB2">
        <w:rPr>
          <w:rFonts w:ascii="Arial" w:hAnsi="Arial" w:cs="Arial"/>
          <w:szCs w:val="22"/>
        </w:rPr>
        <w:t>f you are not covered by your insurance.</w:t>
      </w:r>
      <w:r w:rsidR="00F509B8" w:rsidRPr="00736AB2">
        <w:rPr>
          <w:rFonts w:ascii="Arial" w:hAnsi="Arial" w:cs="Arial"/>
          <w:szCs w:val="22"/>
        </w:rPr>
        <w:t xml:space="preserve"> Additionally, when you choose to use your </w:t>
      </w:r>
      <w:r w:rsidR="00F509B8" w:rsidRPr="00736AB2">
        <w:rPr>
          <w:rFonts w:ascii="Arial" w:hAnsi="Arial" w:cs="Arial"/>
          <w:noProof/>
          <w:szCs w:val="22"/>
        </w:rPr>
        <w:t>insurance</w:t>
      </w:r>
      <w:r w:rsidR="00265099" w:rsidRPr="00736AB2">
        <w:rPr>
          <w:rFonts w:ascii="Arial" w:hAnsi="Arial" w:cs="Arial"/>
          <w:noProof/>
          <w:szCs w:val="22"/>
        </w:rPr>
        <w:t>,</w:t>
      </w:r>
      <w:r w:rsidR="00F509B8" w:rsidRPr="00736AB2">
        <w:rPr>
          <w:rFonts w:ascii="Arial" w:hAnsi="Arial" w:cs="Arial"/>
          <w:szCs w:val="22"/>
        </w:rPr>
        <w:t xml:space="preserve"> we must provide the insurance company with your diagnosis and other personal health information. If you do not want us to provide that information to your insurance </w:t>
      </w:r>
      <w:r w:rsidR="00265099" w:rsidRPr="00736AB2">
        <w:rPr>
          <w:rFonts w:ascii="Arial" w:hAnsi="Arial" w:cs="Arial"/>
          <w:szCs w:val="22"/>
        </w:rPr>
        <w:t>company,</w:t>
      </w:r>
      <w:r w:rsidR="00F509B8" w:rsidRPr="00736AB2">
        <w:rPr>
          <w:rFonts w:ascii="Arial" w:hAnsi="Arial" w:cs="Arial"/>
          <w:szCs w:val="22"/>
        </w:rPr>
        <w:t xml:space="preserve"> let us </w:t>
      </w:r>
      <w:r w:rsidR="00F509B8" w:rsidRPr="00736AB2">
        <w:rPr>
          <w:rFonts w:ascii="Arial" w:hAnsi="Arial" w:cs="Arial"/>
          <w:noProof/>
          <w:szCs w:val="22"/>
        </w:rPr>
        <w:t>know</w:t>
      </w:r>
      <w:r w:rsidR="00265099" w:rsidRPr="00736AB2">
        <w:rPr>
          <w:rFonts w:ascii="Arial" w:hAnsi="Arial" w:cs="Arial"/>
          <w:noProof/>
          <w:szCs w:val="22"/>
        </w:rPr>
        <w:t>,</w:t>
      </w:r>
      <w:r w:rsidR="00F509B8" w:rsidRPr="00736AB2">
        <w:rPr>
          <w:rFonts w:ascii="Arial" w:hAnsi="Arial" w:cs="Arial"/>
          <w:szCs w:val="22"/>
        </w:rPr>
        <w:t xml:space="preserve"> and</w:t>
      </w:r>
      <w:r w:rsidR="00265099" w:rsidRPr="00736AB2">
        <w:rPr>
          <w:rFonts w:ascii="Arial" w:hAnsi="Arial" w:cs="Arial"/>
          <w:szCs w:val="22"/>
        </w:rPr>
        <w:t xml:space="preserve"> then you will</w:t>
      </w:r>
      <w:r w:rsidR="00F509B8" w:rsidRPr="00736AB2">
        <w:rPr>
          <w:rFonts w:ascii="Arial" w:hAnsi="Arial" w:cs="Arial"/>
          <w:szCs w:val="22"/>
        </w:rPr>
        <w:t xml:space="preserve"> pay the standard cash rate. </w:t>
      </w:r>
    </w:p>
    <w:p w14:paraId="757F247F" w14:textId="77777777" w:rsidR="00DF0FA4" w:rsidRPr="00736AB2" w:rsidRDefault="00DF0FA4" w:rsidP="00DF0FA4">
      <w:pPr>
        <w:rPr>
          <w:rFonts w:ascii="Arial" w:hAnsi="Arial" w:cs="Arial"/>
          <w:b/>
          <w:szCs w:val="22"/>
        </w:rPr>
      </w:pPr>
    </w:p>
    <w:p w14:paraId="29A80D6E" w14:textId="682EEB2A" w:rsidR="00265099" w:rsidRPr="00736AB2" w:rsidRDefault="00A87723" w:rsidP="0067106A">
      <w:pPr>
        <w:pStyle w:val="BodyText2"/>
        <w:spacing w:line="240" w:lineRule="auto"/>
        <w:rPr>
          <w:rFonts w:ascii="Arial" w:hAnsi="Arial" w:cs="Arial"/>
          <w:szCs w:val="22"/>
        </w:rPr>
      </w:pPr>
      <w:r w:rsidRPr="003B4D56">
        <w:rPr>
          <w:rFonts w:ascii="Arial" w:hAnsi="Arial" w:cs="Arial"/>
          <w:b/>
          <w:sz w:val="24"/>
          <w:szCs w:val="24"/>
        </w:rPr>
        <w:t>Delinquency</w:t>
      </w:r>
      <w:r w:rsidR="009D014E" w:rsidRPr="003B4D56">
        <w:rPr>
          <w:rFonts w:ascii="Arial" w:hAnsi="Arial" w:cs="Arial"/>
          <w:b/>
          <w:sz w:val="24"/>
          <w:szCs w:val="24"/>
        </w:rPr>
        <w:t xml:space="preserve"> &amp;</w:t>
      </w:r>
      <w:r w:rsidRPr="003B4D56">
        <w:rPr>
          <w:rFonts w:ascii="Arial" w:hAnsi="Arial" w:cs="Arial"/>
          <w:b/>
          <w:sz w:val="24"/>
          <w:szCs w:val="24"/>
        </w:rPr>
        <w:t xml:space="preserve"> Inactivity</w:t>
      </w:r>
      <w:r w:rsidRPr="00736AB2">
        <w:rPr>
          <w:rFonts w:ascii="Arial" w:hAnsi="Arial" w:cs="Arial"/>
          <w:b/>
          <w:szCs w:val="22"/>
        </w:rPr>
        <w:t>:</w:t>
      </w:r>
      <w:r w:rsidRPr="00736AB2">
        <w:rPr>
          <w:rFonts w:ascii="Arial" w:hAnsi="Arial" w:cs="Arial"/>
          <w:szCs w:val="22"/>
        </w:rPr>
        <w:t xml:space="preserve"> Referrals for alternative </w:t>
      </w:r>
      <w:r w:rsidRPr="00736AB2">
        <w:rPr>
          <w:rFonts w:ascii="Arial" w:hAnsi="Arial" w:cs="Arial"/>
          <w:noProof/>
          <w:szCs w:val="22"/>
        </w:rPr>
        <w:t>mental health treatment options will be given to the client or caregiver in cases where accounts have become delinquent for</w:t>
      </w:r>
      <w:r w:rsidRPr="00736AB2">
        <w:rPr>
          <w:rFonts w:ascii="Arial" w:hAnsi="Arial" w:cs="Arial"/>
          <w:szCs w:val="22"/>
        </w:rPr>
        <w:t xml:space="preserve"> </w:t>
      </w:r>
      <w:r w:rsidR="00F509B8" w:rsidRPr="00736AB2">
        <w:rPr>
          <w:rFonts w:ascii="Arial" w:hAnsi="Arial" w:cs="Arial"/>
          <w:szCs w:val="22"/>
        </w:rPr>
        <w:t>3</w:t>
      </w:r>
      <w:r w:rsidR="00265099" w:rsidRPr="00736AB2">
        <w:rPr>
          <w:rFonts w:ascii="Arial" w:hAnsi="Arial" w:cs="Arial"/>
          <w:noProof/>
          <w:szCs w:val="22"/>
        </w:rPr>
        <w:t>0 days</w:t>
      </w:r>
      <w:r w:rsidR="007C1393">
        <w:rPr>
          <w:rFonts w:ascii="Arial" w:hAnsi="Arial" w:cs="Arial"/>
          <w:noProof/>
          <w:szCs w:val="22"/>
        </w:rPr>
        <w:t xml:space="preserve"> or client has not contacted clinician in 60 days</w:t>
      </w:r>
      <w:r w:rsidR="0091709C">
        <w:rPr>
          <w:rFonts w:ascii="Arial" w:hAnsi="Arial" w:cs="Arial"/>
          <w:noProof/>
          <w:szCs w:val="22"/>
        </w:rPr>
        <w:t xml:space="preserve"> </w:t>
      </w:r>
      <w:bookmarkStart w:id="0" w:name="_GoBack"/>
      <w:bookmarkEnd w:id="0"/>
      <w:r w:rsidR="00265099" w:rsidRPr="00736AB2">
        <w:rPr>
          <w:rFonts w:ascii="Arial" w:hAnsi="Arial" w:cs="Arial"/>
          <w:noProof/>
          <w:szCs w:val="22"/>
        </w:rPr>
        <w:t xml:space="preserve"> u</w:t>
      </w:r>
      <w:r w:rsidRPr="00736AB2">
        <w:rPr>
          <w:rFonts w:ascii="Arial" w:hAnsi="Arial" w:cs="Arial"/>
          <w:noProof/>
          <w:szCs w:val="22"/>
        </w:rPr>
        <w:t>nless other arrangements have been made</w:t>
      </w:r>
      <w:r w:rsidR="006B485C">
        <w:rPr>
          <w:rFonts w:ascii="Arial" w:hAnsi="Arial" w:cs="Arial"/>
          <w:noProof/>
          <w:szCs w:val="22"/>
        </w:rPr>
        <w:t xml:space="preserve">. </w:t>
      </w:r>
    </w:p>
    <w:p w14:paraId="7D53084B" w14:textId="49674F63" w:rsidR="00CA3AED" w:rsidRPr="00736AB2" w:rsidRDefault="00B85086" w:rsidP="00A75460">
      <w:pPr>
        <w:rPr>
          <w:rFonts w:ascii="Arial" w:hAnsi="Arial" w:cs="Arial"/>
          <w:szCs w:val="22"/>
        </w:rPr>
      </w:pPr>
      <w:r>
        <w:rPr>
          <w:rFonts w:ascii="Arial" w:hAnsi="Arial" w:cs="Arial"/>
          <w:b/>
          <w:noProof/>
          <w:sz w:val="24"/>
          <w:szCs w:val="24"/>
        </w:rPr>
        <w:lastRenderedPageBreak/>
        <w:t>Cancellation Policy</w:t>
      </w:r>
      <w:r w:rsidR="00CA3AED" w:rsidRPr="00736AB2">
        <w:rPr>
          <w:rFonts w:ascii="Arial" w:hAnsi="Arial" w:cs="Arial"/>
          <w:b/>
          <w:noProof/>
          <w:szCs w:val="22"/>
        </w:rPr>
        <w:t>:</w:t>
      </w:r>
      <w:r w:rsidR="00CA3AED" w:rsidRPr="00736AB2">
        <w:rPr>
          <w:rFonts w:ascii="Arial" w:hAnsi="Arial" w:cs="Arial"/>
          <w:noProof/>
          <w:szCs w:val="22"/>
        </w:rPr>
        <w:t xml:space="preserve"> Since scheduling of an appointment involves the reservation of time specifically for you, a minimum of 24 hours (1 day) notice is required for</w:t>
      </w:r>
      <w:r w:rsidR="00CA3AED" w:rsidRPr="00736AB2">
        <w:rPr>
          <w:rFonts w:ascii="Arial" w:hAnsi="Arial" w:cs="Arial"/>
          <w:szCs w:val="22"/>
        </w:rPr>
        <w:t xml:space="preserve"> </w:t>
      </w:r>
      <w:r w:rsidR="00CA3AED" w:rsidRPr="00736AB2">
        <w:rPr>
          <w:rFonts w:ascii="Arial" w:hAnsi="Arial" w:cs="Arial"/>
          <w:noProof/>
          <w:szCs w:val="22"/>
        </w:rPr>
        <w:t xml:space="preserve">rescheduling or canceling an appointment. Unless </w:t>
      </w:r>
      <w:r w:rsidR="00EB54F8" w:rsidRPr="00736AB2">
        <w:rPr>
          <w:rFonts w:ascii="Arial" w:hAnsi="Arial" w:cs="Arial"/>
          <w:noProof/>
          <w:szCs w:val="22"/>
        </w:rPr>
        <w:t>MGC</w:t>
      </w:r>
      <w:r w:rsidR="00975493" w:rsidRPr="00736AB2">
        <w:rPr>
          <w:rFonts w:ascii="Arial" w:hAnsi="Arial" w:cs="Arial"/>
          <w:noProof/>
          <w:szCs w:val="22"/>
        </w:rPr>
        <w:t xml:space="preserve"> and you</w:t>
      </w:r>
      <w:r w:rsidR="00CA3AED" w:rsidRPr="00736AB2">
        <w:rPr>
          <w:rFonts w:ascii="Arial" w:hAnsi="Arial" w:cs="Arial"/>
          <w:noProof/>
          <w:szCs w:val="22"/>
        </w:rPr>
        <w:t xml:space="preserve"> reach a different agreement, </w:t>
      </w:r>
      <w:r w:rsidR="000B6233">
        <w:rPr>
          <w:rFonts w:ascii="Arial" w:hAnsi="Arial" w:cs="Arial"/>
          <w:noProof/>
          <w:szCs w:val="22"/>
        </w:rPr>
        <w:t>a</w:t>
      </w:r>
      <w:r w:rsidR="00382AA1">
        <w:rPr>
          <w:rFonts w:ascii="Arial" w:hAnsi="Arial" w:cs="Arial"/>
          <w:noProof/>
          <w:szCs w:val="22"/>
        </w:rPr>
        <w:t>n</w:t>
      </w:r>
      <w:r w:rsidR="000B6233">
        <w:rPr>
          <w:rFonts w:ascii="Arial" w:hAnsi="Arial" w:cs="Arial"/>
          <w:noProof/>
          <w:szCs w:val="22"/>
        </w:rPr>
        <w:t xml:space="preserve"> $</w:t>
      </w:r>
      <w:r w:rsidR="00382AA1">
        <w:rPr>
          <w:rFonts w:ascii="Arial" w:hAnsi="Arial" w:cs="Arial"/>
          <w:noProof/>
          <w:szCs w:val="22"/>
        </w:rPr>
        <w:t>8</w:t>
      </w:r>
      <w:r w:rsidR="000B6233">
        <w:rPr>
          <w:rFonts w:ascii="Arial" w:hAnsi="Arial" w:cs="Arial"/>
          <w:noProof/>
          <w:szCs w:val="22"/>
        </w:rPr>
        <w:t>0 f</w:t>
      </w:r>
      <w:r w:rsidR="00CA3AED" w:rsidRPr="00736AB2">
        <w:rPr>
          <w:rFonts w:ascii="Arial" w:hAnsi="Arial" w:cs="Arial"/>
          <w:noProof/>
          <w:szCs w:val="22"/>
        </w:rPr>
        <w:t>ee will be charged for sessions missed without such notification. Most insurance companies do not reimburse for missed sessions.</w:t>
      </w:r>
      <w:r w:rsidR="00975493" w:rsidRPr="00736AB2">
        <w:rPr>
          <w:rFonts w:ascii="Arial" w:hAnsi="Arial" w:cs="Arial"/>
          <w:noProof/>
          <w:szCs w:val="22"/>
        </w:rPr>
        <w:t xml:space="preserve"> </w:t>
      </w:r>
    </w:p>
    <w:p w14:paraId="7572132A" w14:textId="77777777" w:rsidR="000F76F6" w:rsidRPr="00736AB2" w:rsidRDefault="000F76F6" w:rsidP="00A75460">
      <w:pPr>
        <w:rPr>
          <w:rFonts w:ascii="Arial" w:hAnsi="Arial" w:cs="Arial"/>
          <w:szCs w:val="22"/>
        </w:rPr>
      </w:pPr>
    </w:p>
    <w:p w14:paraId="34561E15" w14:textId="77777777" w:rsidR="00A75460" w:rsidRPr="00736AB2" w:rsidRDefault="00A75460" w:rsidP="00A75460">
      <w:pPr>
        <w:rPr>
          <w:rFonts w:ascii="Arial" w:hAnsi="Arial" w:cs="Arial"/>
          <w:szCs w:val="22"/>
        </w:rPr>
      </w:pPr>
    </w:p>
    <w:p w14:paraId="66CCCDCA" w14:textId="37C56CD3" w:rsidR="00A75460" w:rsidRPr="00736AB2" w:rsidRDefault="00A75460" w:rsidP="00A75460">
      <w:pPr>
        <w:rPr>
          <w:rFonts w:ascii="Arial" w:hAnsi="Arial" w:cs="Arial"/>
          <w:szCs w:val="22"/>
        </w:rPr>
      </w:pPr>
      <w:r w:rsidRPr="00736AB2">
        <w:rPr>
          <w:rFonts w:ascii="Arial" w:hAnsi="Arial" w:cs="Arial"/>
          <w:szCs w:val="22"/>
        </w:rPr>
        <w:t xml:space="preserve">I have received a copy of </w:t>
      </w:r>
      <w:r w:rsidR="00122EFF">
        <w:rPr>
          <w:rFonts w:ascii="Arial" w:hAnsi="Arial" w:cs="Arial"/>
          <w:szCs w:val="22"/>
        </w:rPr>
        <w:t xml:space="preserve">the </w:t>
      </w:r>
      <w:r w:rsidRPr="00736AB2">
        <w:rPr>
          <w:rFonts w:ascii="Arial" w:hAnsi="Arial" w:cs="Arial"/>
          <w:szCs w:val="22"/>
        </w:rPr>
        <w:t>above information</w:t>
      </w:r>
      <w:r w:rsidR="00B85086">
        <w:rPr>
          <w:rFonts w:ascii="Arial" w:hAnsi="Arial" w:cs="Arial"/>
          <w:szCs w:val="22"/>
        </w:rPr>
        <w:t>.</w:t>
      </w:r>
    </w:p>
    <w:p w14:paraId="59FFA722" w14:textId="3C869FCD" w:rsidR="00A75460" w:rsidRDefault="00A75460" w:rsidP="00A75460">
      <w:pPr>
        <w:rPr>
          <w:rFonts w:ascii="Arial" w:hAnsi="Arial" w:cs="Arial"/>
          <w:szCs w:val="22"/>
        </w:rPr>
      </w:pPr>
    </w:p>
    <w:p w14:paraId="13AD576A" w14:textId="7BFF2C1C" w:rsidR="000B6233" w:rsidRDefault="000B6233" w:rsidP="00A75460">
      <w:pPr>
        <w:rPr>
          <w:rFonts w:ascii="Arial" w:hAnsi="Arial" w:cs="Arial"/>
          <w:szCs w:val="22"/>
        </w:rPr>
      </w:pPr>
    </w:p>
    <w:p w14:paraId="074C2DA1" w14:textId="6EB694EE" w:rsidR="000B6233" w:rsidRPr="000B6233" w:rsidRDefault="000B6233" w:rsidP="00A75460">
      <w:pPr>
        <w:rPr>
          <w:rFonts w:ascii="Arial" w:hAnsi="Arial" w:cs="Arial"/>
          <w:szCs w:val="22"/>
          <w:u w:val="single"/>
        </w:rPr>
      </w:pPr>
      <w:r>
        <w:rPr>
          <w:rFonts w:ascii="Arial" w:hAnsi="Arial" w:cs="Arial"/>
          <w:szCs w:val="22"/>
        </w:rPr>
        <w:t xml:space="preserve">Client Name: </w:t>
      </w:r>
      <w:r>
        <w:rPr>
          <w:rFonts w:ascii="Arial" w:hAnsi="Arial" w:cs="Arial"/>
          <w:szCs w:val="22"/>
          <w:u w:val="single"/>
        </w:rPr>
        <w:t xml:space="preserve">                                                                                </w:t>
      </w:r>
      <w:r>
        <w:rPr>
          <w:rFonts w:ascii="Arial" w:hAnsi="Arial" w:cs="Arial"/>
          <w:szCs w:val="22"/>
        </w:rPr>
        <w:tab/>
      </w:r>
      <w:r>
        <w:rPr>
          <w:rFonts w:ascii="Arial" w:hAnsi="Arial" w:cs="Arial"/>
          <w:szCs w:val="22"/>
        </w:rPr>
        <w:tab/>
        <w:t xml:space="preserve">Date of Birth: </w:t>
      </w:r>
      <w:r>
        <w:rPr>
          <w:rFonts w:ascii="Arial" w:hAnsi="Arial" w:cs="Arial"/>
          <w:szCs w:val="22"/>
          <w:u w:val="single"/>
        </w:rPr>
        <w:t>                        </w:t>
      </w:r>
    </w:p>
    <w:p w14:paraId="3FBB9AA5" w14:textId="77777777" w:rsidR="00A75460" w:rsidRPr="00736AB2" w:rsidRDefault="00A75460" w:rsidP="00A75460">
      <w:pPr>
        <w:rPr>
          <w:rFonts w:ascii="Arial" w:hAnsi="Arial" w:cs="Arial"/>
          <w:szCs w:val="22"/>
        </w:rPr>
      </w:pPr>
    </w:p>
    <w:p w14:paraId="1B2876DF" w14:textId="67A52D19" w:rsidR="00A75460" w:rsidRPr="00B221FA" w:rsidRDefault="00A75460" w:rsidP="00A75460">
      <w:pPr>
        <w:rPr>
          <w:rFonts w:ascii="Arial" w:hAnsi="Arial" w:cs="Arial"/>
          <w:szCs w:val="22"/>
          <w:u w:val="single"/>
        </w:rPr>
      </w:pPr>
      <w:r w:rsidRPr="00736AB2">
        <w:rPr>
          <w:rFonts w:ascii="Arial" w:hAnsi="Arial" w:cs="Arial"/>
          <w:szCs w:val="22"/>
        </w:rPr>
        <w:t>Client</w:t>
      </w:r>
      <w:r w:rsidR="00122EFF">
        <w:rPr>
          <w:rFonts w:ascii="Arial" w:hAnsi="Arial" w:cs="Arial"/>
          <w:szCs w:val="22"/>
        </w:rPr>
        <w:t>/Guardian</w:t>
      </w:r>
      <w:r w:rsidRPr="00736AB2">
        <w:rPr>
          <w:rFonts w:ascii="Arial" w:hAnsi="Arial" w:cs="Arial"/>
          <w:szCs w:val="22"/>
        </w:rPr>
        <w:t xml:space="preserve"> Signature:</w:t>
      </w:r>
      <w:r w:rsidRPr="00736AB2">
        <w:rPr>
          <w:rFonts w:ascii="Arial" w:hAnsi="Arial" w:cs="Arial"/>
          <w:szCs w:val="22"/>
          <w:u w:val="single"/>
        </w:rPr>
        <w:tab/>
      </w:r>
      <w:r w:rsidRPr="00736AB2">
        <w:rPr>
          <w:rFonts w:ascii="Arial" w:hAnsi="Arial" w:cs="Arial"/>
          <w:szCs w:val="22"/>
          <w:u w:val="single"/>
        </w:rPr>
        <w:tab/>
      </w:r>
      <w:r w:rsidRPr="00736AB2">
        <w:rPr>
          <w:rFonts w:ascii="Arial" w:hAnsi="Arial" w:cs="Arial"/>
          <w:szCs w:val="22"/>
          <w:u w:val="single"/>
        </w:rPr>
        <w:tab/>
      </w:r>
      <w:r w:rsidRPr="00736AB2">
        <w:rPr>
          <w:rFonts w:ascii="Arial" w:hAnsi="Arial" w:cs="Arial"/>
          <w:szCs w:val="22"/>
          <w:u w:val="single"/>
        </w:rPr>
        <w:tab/>
      </w:r>
      <w:r w:rsidR="00122EFF">
        <w:rPr>
          <w:rFonts w:ascii="Arial" w:hAnsi="Arial" w:cs="Arial"/>
          <w:szCs w:val="22"/>
          <w:u w:val="single"/>
        </w:rPr>
        <w:tab/>
      </w:r>
      <w:r w:rsidR="00122EFF">
        <w:rPr>
          <w:rFonts w:ascii="Arial" w:hAnsi="Arial" w:cs="Arial"/>
          <w:szCs w:val="22"/>
        </w:rPr>
        <w:tab/>
      </w:r>
      <w:r w:rsidRPr="00736AB2">
        <w:rPr>
          <w:rFonts w:ascii="Arial" w:hAnsi="Arial" w:cs="Arial"/>
          <w:szCs w:val="22"/>
        </w:rPr>
        <w:t>Date</w:t>
      </w:r>
      <w:r w:rsidR="000B6233">
        <w:rPr>
          <w:rFonts w:ascii="Arial" w:hAnsi="Arial" w:cs="Arial"/>
          <w:szCs w:val="22"/>
        </w:rPr>
        <w:t>:</w:t>
      </w:r>
      <w:r w:rsidRPr="00B221FA">
        <w:rPr>
          <w:rFonts w:ascii="Arial" w:hAnsi="Arial" w:cs="Arial"/>
          <w:szCs w:val="22"/>
          <w:u w:val="single"/>
        </w:rPr>
        <w:tab/>
      </w:r>
      <w:r w:rsidRPr="00B221FA">
        <w:rPr>
          <w:rFonts w:ascii="Arial" w:hAnsi="Arial" w:cs="Arial"/>
          <w:szCs w:val="22"/>
          <w:u w:val="single"/>
        </w:rPr>
        <w:tab/>
      </w:r>
      <w:r w:rsidRPr="00B221FA">
        <w:rPr>
          <w:rFonts w:ascii="Arial" w:hAnsi="Arial" w:cs="Arial"/>
          <w:szCs w:val="22"/>
          <w:u w:val="single"/>
        </w:rPr>
        <w:tab/>
      </w:r>
      <w:r w:rsidR="000B6233">
        <w:rPr>
          <w:rFonts w:ascii="Arial" w:hAnsi="Arial" w:cs="Arial"/>
          <w:szCs w:val="22"/>
          <w:u w:val="single"/>
        </w:rPr>
        <w:t>       </w:t>
      </w:r>
    </w:p>
    <w:p w14:paraId="7A651510" w14:textId="77777777" w:rsidR="00A75460" w:rsidRPr="00B221FA" w:rsidRDefault="00A75460" w:rsidP="00A75460">
      <w:pPr>
        <w:rPr>
          <w:rFonts w:ascii="Arial" w:hAnsi="Arial" w:cs="Arial"/>
          <w:szCs w:val="22"/>
          <w:u w:val="single"/>
        </w:rPr>
      </w:pPr>
    </w:p>
    <w:p w14:paraId="12E5EEAB" w14:textId="77777777" w:rsidR="00A75460" w:rsidRPr="00B221FA" w:rsidRDefault="00A75460" w:rsidP="00A75460">
      <w:pPr>
        <w:rPr>
          <w:rFonts w:ascii="Arial" w:hAnsi="Arial" w:cs="Arial"/>
          <w:szCs w:val="22"/>
          <w:u w:val="single"/>
        </w:rPr>
      </w:pPr>
    </w:p>
    <w:p w14:paraId="1A01C04F" w14:textId="77777777" w:rsidR="00A75460" w:rsidRPr="00B221FA" w:rsidRDefault="00A75460" w:rsidP="00A75460">
      <w:pPr>
        <w:rPr>
          <w:rFonts w:ascii="Arial" w:hAnsi="Arial" w:cs="Arial"/>
          <w:szCs w:val="22"/>
          <w:u w:val="single"/>
        </w:rPr>
      </w:pPr>
    </w:p>
    <w:p w14:paraId="503B544A" w14:textId="77777777" w:rsidR="00A75460" w:rsidRPr="00B221FA" w:rsidRDefault="00A75460" w:rsidP="00A75460">
      <w:pPr>
        <w:rPr>
          <w:rFonts w:ascii="Arial" w:hAnsi="Arial" w:cs="Arial"/>
          <w:szCs w:val="22"/>
          <w:u w:val="single"/>
        </w:rPr>
      </w:pPr>
    </w:p>
    <w:sectPr w:rsidR="00A75460" w:rsidRPr="00B221FA" w:rsidSect="00B221FA">
      <w:footerReference w:type="even" r:id="rId7"/>
      <w:footerReference w:type="default" r:id="rId8"/>
      <w:pgSz w:w="12240" w:h="15840"/>
      <w:pgMar w:top="720" w:right="720" w:bottom="720" w:left="720" w:header="720" w:footer="108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F2977E" w14:textId="77777777" w:rsidR="005B46F6" w:rsidRDefault="005B46F6">
      <w:r>
        <w:separator/>
      </w:r>
    </w:p>
  </w:endnote>
  <w:endnote w:type="continuationSeparator" w:id="0">
    <w:p w14:paraId="7EEDB05E" w14:textId="77777777" w:rsidR="005B46F6" w:rsidRDefault="005B4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aramount">
    <w:altName w:val="Calibri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84C858" w14:textId="77777777" w:rsidR="00451C02" w:rsidRDefault="00451C02" w:rsidP="002513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706B21C" w14:textId="77777777" w:rsidR="00451C02" w:rsidRDefault="00451C0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E6A2F6" w14:textId="77777777" w:rsidR="00451C02" w:rsidRDefault="00451C02" w:rsidP="002513C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7E74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06AD74" w14:textId="77777777" w:rsidR="00451C02" w:rsidRDefault="00451C02" w:rsidP="003254D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2BADF7" w14:textId="77777777" w:rsidR="005B46F6" w:rsidRDefault="005B46F6">
      <w:r>
        <w:separator/>
      </w:r>
    </w:p>
  </w:footnote>
  <w:footnote w:type="continuationSeparator" w:id="0">
    <w:p w14:paraId="1A5D66E7" w14:textId="77777777" w:rsidR="005B46F6" w:rsidRDefault="005B46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0804D5A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0A8475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9A6A29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A403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93AFC9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014101C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2C3A5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23AA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948CA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8BEEC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2B5905"/>
    <w:multiLevelType w:val="multilevel"/>
    <w:tmpl w:val="F8F213F8"/>
    <w:lvl w:ilvl="0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 w15:restartNumberingAfterBreak="0">
    <w:nsid w:val="2B3672A6"/>
    <w:multiLevelType w:val="hybridMultilevel"/>
    <w:tmpl w:val="374268E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 w15:restartNumberingAfterBreak="0">
    <w:nsid w:val="35FE045C"/>
    <w:multiLevelType w:val="hybridMultilevel"/>
    <w:tmpl w:val="F8F213F8"/>
    <w:lvl w:ilvl="0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3" w15:restartNumberingAfterBreak="0">
    <w:nsid w:val="4FFA6F80"/>
    <w:multiLevelType w:val="hybridMultilevel"/>
    <w:tmpl w:val="7772B9C2"/>
    <w:lvl w:ilvl="0" w:tplc="84BED27C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1"/>
  </w:num>
  <w:num w:numId="2">
    <w:abstractNumId w:val="12"/>
  </w:num>
  <w:num w:numId="3">
    <w:abstractNumId w:val="10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AxNTCyNDY3tDQ0NzZX0lEKTi0uzszPAykwrgUA1IduiSwAAAA="/>
  </w:docVars>
  <w:rsids>
    <w:rsidRoot w:val="00F14BC2"/>
    <w:rsid w:val="00026DB6"/>
    <w:rsid w:val="00037E0D"/>
    <w:rsid w:val="0007504F"/>
    <w:rsid w:val="000930CA"/>
    <w:rsid w:val="00093477"/>
    <w:rsid w:val="00094F92"/>
    <w:rsid w:val="000A0918"/>
    <w:rsid w:val="000B6233"/>
    <w:rsid w:val="000D0E94"/>
    <w:rsid w:val="000D2296"/>
    <w:rsid w:val="000E00A2"/>
    <w:rsid w:val="000F0319"/>
    <w:rsid w:val="000F1008"/>
    <w:rsid w:val="000F76F6"/>
    <w:rsid w:val="00122EFF"/>
    <w:rsid w:val="00143E84"/>
    <w:rsid w:val="00145F8F"/>
    <w:rsid w:val="00174200"/>
    <w:rsid w:val="00193D54"/>
    <w:rsid w:val="00196BFC"/>
    <w:rsid w:val="001A5E69"/>
    <w:rsid w:val="001C26F5"/>
    <w:rsid w:val="001E2788"/>
    <w:rsid w:val="001E5212"/>
    <w:rsid w:val="002079FF"/>
    <w:rsid w:val="00245C29"/>
    <w:rsid w:val="002513C0"/>
    <w:rsid w:val="00265099"/>
    <w:rsid w:val="00280E51"/>
    <w:rsid w:val="002A76FD"/>
    <w:rsid w:val="002C2BA4"/>
    <w:rsid w:val="002D75F5"/>
    <w:rsid w:val="003254D7"/>
    <w:rsid w:val="00371916"/>
    <w:rsid w:val="00376CF2"/>
    <w:rsid w:val="00382AA1"/>
    <w:rsid w:val="003B4D56"/>
    <w:rsid w:val="003C2D4B"/>
    <w:rsid w:val="00403548"/>
    <w:rsid w:val="00407328"/>
    <w:rsid w:val="00435246"/>
    <w:rsid w:val="00451C02"/>
    <w:rsid w:val="0045636D"/>
    <w:rsid w:val="00457EF0"/>
    <w:rsid w:val="004A4D42"/>
    <w:rsid w:val="004B6961"/>
    <w:rsid w:val="004E6551"/>
    <w:rsid w:val="004F6813"/>
    <w:rsid w:val="005B0D4B"/>
    <w:rsid w:val="005B46F6"/>
    <w:rsid w:val="005F10EB"/>
    <w:rsid w:val="0062200B"/>
    <w:rsid w:val="006376E1"/>
    <w:rsid w:val="0067106A"/>
    <w:rsid w:val="00672116"/>
    <w:rsid w:val="00673E30"/>
    <w:rsid w:val="006B485C"/>
    <w:rsid w:val="00707E47"/>
    <w:rsid w:val="007308FD"/>
    <w:rsid w:val="00736AB2"/>
    <w:rsid w:val="00796994"/>
    <w:rsid w:val="007A0F74"/>
    <w:rsid w:val="007A53D7"/>
    <w:rsid w:val="007B2833"/>
    <w:rsid w:val="007C1393"/>
    <w:rsid w:val="008122F5"/>
    <w:rsid w:val="008417C2"/>
    <w:rsid w:val="00844B1B"/>
    <w:rsid w:val="00852BB8"/>
    <w:rsid w:val="00856F8B"/>
    <w:rsid w:val="00860EC0"/>
    <w:rsid w:val="009077D4"/>
    <w:rsid w:val="0091709C"/>
    <w:rsid w:val="00953B21"/>
    <w:rsid w:val="00975493"/>
    <w:rsid w:val="00991091"/>
    <w:rsid w:val="009A0ABD"/>
    <w:rsid w:val="009C675F"/>
    <w:rsid w:val="009D014E"/>
    <w:rsid w:val="009D4564"/>
    <w:rsid w:val="009E2208"/>
    <w:rsid w:val="00A1246A"/>
    <w:rsid w:val="00A446F3"/>
    <w:rsid w:val="00A5441E"/>
    <w:rsid w:val="00A72906"/>
    <w:rsid w:val="00A75460"/>
    <w:rsid w:val="00A86617"/>
    <w:rsid w:val="00A87723"/>
    <w:rsid w:val="00AA730C"/>
    <w:rsid w:val="00AB5020"/>
    <w:rsid w:val="00B20AFF"/>
    <w:rsid w:val="00B221FA"/>
    <w:rsid w:val="00B40329"/>
    <w:rsid w:val="00B552E0"/>
    <w:rsid w:val="00B85086"/>
    <w:rsid w:val="00BB57DD"/>
    <w:rsid w:val="00BB67A2"/>
    <w:rsid w:val="00BC1DAC"/>
    <w:rsid w:val="00BC7E74"/>
    <w:rsid w:val="00BD456A"/>
    <w:rsid w:val="00BF7F91"/>
    <w:rsid w:val="00C24F4F"/>
    <w:rsid w:val="00C9360F"/>
    <w:rsid w:val="00CA2528"/>
    <w:rsid w:val="00CA3805"/>
    <w:rsid w:val="00CA3AED"/>
    <w:rsid w:val="00CB3579"/>
    <w:rsid w:val="00CC3EBA"/>
    <w:rsid w:val="00CE17B7"/>
    <w:rsid w:val="00CF69F4"/>
    <w:rsid w:val="00D06C11"/>
    <w:rsid w:val="00D24C3E"/>
    <w:rsid w:val="00D55C1D"/>
    <w:rsid w:val="00D60B69"/>
    <w:rsid w:val="00D80FDF"/>
    <w:rsid w:val="00D91AB2"/>
    <w:rsid w:val="00DA7BF4"/>
    <w:rsid w:val="00DC51C3"/>
    <w:rsid w:val="00DF0FA4"/>
    <w:rsid w:val="00E427F2"/>
    <w:rsid w:val="00E82177"/>
    <w:rsid w:val="00E83FF4"/>
    <w:rsid w:val="00E859B4"/>
    <w:rsid w:val="00EA088A"/>
    <w:rsid w:val="00EA4055"/>
    <w:rsid w:val="00EB042E"/>
    <w:rsid w:val="00EB54F8"/>
    <w:rsid w:val="00EB71A3"/>
    <w:rsid w:val="00EC5601"/>
    <w:rsid w:val="00F078D2"/>
    <w:rsid w:val="00F14BC2"/>
    <w:rsid w:val="00F27037"/>
    <w:rsid w:val="00F327E7"/>
    <w:rsid w:val="00F33DD8"/>
    <w:rsid w:val="00F509B8"/>
    <w:rsid w:val="00F723A0"/>
    <w:rsid w:val="00F84769"/>
    <w:rsid w:val="00F84E25"/>
    <w:rsid w:val="00F861E3"/>
    <w:rsid w:val="00F96F72"/>
    <w:rsid w:val="00FA0350"/>
    <w:rsid w:val="00FB123A"/>
    <w:rsid w:val="00FD7592"/>
    <w:rsid w:val="00FF3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60C1F9"/>
  <w15:chartTrackingRefBased/>
  <w15:docId w15:val="{57DFF5B6-347E-481F-8A4E-5E260506D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4BC2"/>
    <w:rPr>
      <w:rFonts w:ascii="Times New Roman" w:eastAsia="Times New Roman" w:hAnsi="Times New Roman"/>
    </w:rPr>
  </w:style>
  <w:style w:type="paragraph" w:styleId="Heading2">
    <w:name w:val="heading 2"/>
    <w:basedOn w:val="Normal"/>
    <w:next w:val="Normal"/>
    <w:link w:val="Heading2Char"/>
    <w:qFormat/>
    <w:rsid w:val="00F14BC2"/>
    <w:pPr>
      <w:keepNext/>
      <w:widowControl w:val="0"/>
      <w:outlineLvl w:val="1"/>
    </w:pPr>
    <w:rPr>
      <w:rFonts w:ascii="Paramount" w:hAnsi="Paramount"/>
      <w:b/>
      <w:i/>
      <w:snapToGrid w:val="0"/>
    </w:rPr>
  </w:style>
  <w:style w:type="paragraph" w:styleId="Heading3">
    <w:name w:val="heading 3"/>
    <w:basedOn w:val="Normal"/>
    <w:next w:val="Normal"/>
    <w:qFormat/>
    <w:rsid w:val="00FA03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F14BC2"/>
    <w:pPr>
      <w:keepNext/>
      <w:widowControl w:val="0"/>
      <w:jc w:val="center"/>
      <w:outlineLvl w:val="3"/>
    </w:pPr>
    <w:rPr>
      <w:rFonts w:ascii="Paramount" w:hAnsi="Paramount"/>
      <w:snapToGrid w:val="0"/>
      <w:sz w:val="24"/>
    </w:rPr>
  </w:style>
  <w:style w:type="paragraph" w:styleId="Heading5">
    <w:name w:val="heading 5"/>
    <w:basedOn w:val="Normal"/>
    <w:next w:val="Normal"/>
    <w:link w:val="Heading5Char"/>
    <w:qFormat/>
    <w:rsid w:val="00F14BC2"/>
    <w:pPr>
      <w:keepNext/>
      <w:outlineLvl w:val="4"/>
    </w:pPr>
    <w:rPr>
      <w:rFonts w:ascii="Paramount" w:hAnsi="Paramount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14BC2"/>
    <w:rPr>
      <w:rFonts w:ascii="Paramount" w:eastAsia="Times New Roman" w:hAnsi="Paramount" w:cs="Times New Roman"/>
      <w:b/>
      <w:i/>
      <w:snapToGrid w:val="0"/>
      <w:sz w:val="20"/>
      <w:szCs w:val="20"/>
    </w:rPr>
  </w:style>
  <w:style w:type="character" w:customStyle="1" w:styleId="Heading4Char">
    <w:name w:val="Heading 4 Char"/>
    <w:link w:val="Heading4"/>
    <w:rsid w:val="00F14BC2"/>
    <w:rPr>
      <w:rFonts w:ascii="Paramount" w:eastAsia="Times New Roman" w:hAnsi="Paramount" w:cs="Times New Roman"/>
      <w:snapToGrid w:val="0"/>
      <w:sz w:val="24"/>
      <w:szCs w:val="20"/>
    </w:rPr>
  </w:style>
  <w:style w:type="character" w:customStyle="1" w:styleId="Heading5Char">
    <w:name w:val="Heading 5 Char"/>
    <w:link w:val="Heading5"/>
    <w:rsid w:val="00F14BC2"/>
    <w:rPr>
      <w:rFonts w:ascii="Paramount" w:eastAsia="Times New Roman" w:hAnsi="Paramount" w:cs="Times New Roman"/>
      <w:b/>
      <w:sz w:val="24"/>
      <w:szCs w:val="20"/>
    </w:rPr>
  </w:style>
  <w:style w:type="paragraph" w:styleId="BodyText">
    <w:name w:val="Body Text"/>
    <w:basedOn w:val="Normal"/>
    <w:link w:val="BodyTextChar"/>
    <w:rsid w:val="00F14BC2"/>
    <w:pPr>
      <w:widowControl w:val="0"/>
    </w:pPr>
    <w:rPr>
      <w:rFonts w:ascii="Paramount" w:hAnsi="Paramount"/>
      <w:i/>
      <w:snapToGrid w:val="0"/>
      <w:sz w:val="28"/>
    </w:rPr>
  </w:style>
  <w:style w:type="character" w:customStyle="1" w:styleId="BodyTextChar">
    <w:name w:val="Body Text Char"/>
    <w:link w:val="BodyText"/>
    <w:rsid w:val="00F14BC2"/>
    <w:rPr>
      <w:rFonts w:ascii="Paramount" w:eastAsia="Times New Roman" w:hAnsi="Paramount" w:cs="Times New Roman"/>
      <w:i/>
      <w:snapToGrid w:val="0"/>
      <w:sz w:val="28"/>
      <w:szCs w:val="20"/>
    </w:rPr>
  </w:style>
  <w:style w:type="paragraph" w:styleId="Footer">
    <w:name w:val="footer"/>
    <w:basedOn w:val="Normal"/>
    <w:rsid w:val="002513C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2513C0"/>
  </w:style>
  <w:style w:type="paragraph" w:styleId="BodyText2">
    <w:name w:val="Body Text 2"/>
    <w:basedOn w:val="Normal"/>
    <w:rsid w:val="00FA0350"/>
    <w:pPr>
      <w:spacing w:after="120" w:line="480" w:lineRule="auto"/>
    </w:pPr>
  </w:style>
  <w:style w:type="paragraph" w:styleId="Header">
    <w:name w:val="header"/>
    <w:basedOn w:val="Normal"/>
    <w:rsid w:val="000E00A2"/>
    <w:pPr>
      <w:tabs>
        <w:tab w:val="center" w:pos="4320"/>
        <w:tab w:val="right" w:pos="8640"/>
      </w:tabs>
    </w:pPr>
  </w:style>
  <w:style w:type="paragraph" w:styleId="NormalWeb">
    <w:name w:val="Normal (Web)"/>
    <w:basedOn w:val="Normal"/>
    <w:rsid w:val="00CA3AED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5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B357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INFORMED CONSENT</vt:lpstr>
    </vt:vector>
  </TitlesOfParts>
  <Company>Hewlett-Packard Company</Company>
  <LinksUpToDate>false</LinksUpToDate>
  <CharactersWithSpaces>4792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INFORMED CONSENT</dc:title>
  <dc:subject/>
  <dc:creator>Norm</dc:creator>
  <cp:keywords/>
  <cp:lastModifiedBy>Tiffany Noonan</cp:lastModifiedBy>
  <cp:revision>11</cp:revision>
  <cp:lastPrinted>2020-03-03T13:49:00Z</cp:lastPrinted>
  <dcterms:created xsi:type="dcterms:W3CDTF">2019-09-16T18:12:00Z</dcterms:created>
  <dcterms:modified xsi:type="dcterms:W3CDTF">2020-03-03T14:00:00Z</dcterms:modified>
</cp:coreProperties>
</file>