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3E25" w:rsidRPr="004B3E25" w:rsidRDefault="004B3E25" w:rsidP="004B3E25">
      <w:pPr>
        <w:jc w:val="center"/>
        <w:rPr>
          <w:b/>
          <w:sz w:val="32"/>
          <w:szCs w:val="32"/>
          <w:u w:val="single"/>
        </w:rPr>
      </w:pPr>
      <w:r w:rsidRPr="004B3E25">
        <w:rPr>
          <w:b/>
          <w:sz w:val="32"/>
          <w:szCs w:val="32"/>
          <w:u w:val="single"/>
        </w:rPr>
        <w:t>P</w:t>
      </w:r>
      <w:bookmarkStart w:id="0" w:name="_GoBack"/>
      <w:bookmarkEnd w:id="0"/>
      <w:r w:rsidRPr="004B3E25">
        <w:rPr>
          <w:b/>
          <w:sz w:val="32"/>
          <w:szCs w:val="32"/>
          <w:u w:val="single"/>
        </w:rPr>
        <w:t xml:space="preserve">ATIO COVER INSTALLATION GUIDELINES </w:t>
      </w:r>
    </w:p>
    <w:p w:rsidR="004B3E25" w:rsidRPr="004B3E25" w:rsidRDefault="004B3E25" w:rsidP="004B3E25">
      <w:pPr>
        <w:rPr>
          <w:sz w:val="28"/>
          <w:szCs w:val="28"/>
        </w:rPr>
      </w:pPr>
      <w:r w:rsidRPr="004B3E25">
        <w:rPr>
          <w:sz w:val="28"/>
          <w:szCs w:val="28"/>
        </w:rPr>
        <w:t>1. City Permit – A city permit is required for all patio covers constructed of wood or vinyl</w:t>
      </w:r>
      <w:r w:rsidRPr="004B3E25">
        <w:rPr>
          <w:sz w:val="28"/>
          <w:szCs w:val="28"/>
        </w:rPr>
        <w:t xml:space="preserve">, </w:t>
      </w:r>
      <w:r w:rsidRPr="004B3E25">
        <w:rPr>
          <w:sz w:val="28"/>
          <w:szCs w:val="28"/>
        </w:rPr>
        <w:t xml:space="preserve">whether it has a roof or not. </w:t>
      </w:r>
      <w:r w:rsidRPr="004B3E25">
        <w:rPr>
          <w:sz w:val="28"/>
          <w:szCs w:val="28"/>
        </w:rPr>
        <w:t xml:space="preserve">  Permit required for both new and patio cover replacements.</w:t>
      </w:r>
    </w:p>
    <w:p w:rsidR="004B3E25" w:rsidRPr="004B3E25" w:rsidRDefault="004B3E25" w:rsidP="004B3E25">
      <w:pPr>
        <w:rPr>
          <w:sz w:val="28"/>
          <w:szCs w:val="28"/>
        </w:rPr>
      </w:pPr>
      <w:r w:rsidRPr="004B3E25">
        <w:rPr>
          <w:sz w:val="28"/>
          <w:szCs w:val="28"/>
        </w:rPr>
        <w:t>2. An architectural application for a patio cover must be</w:t>
      </w:r>
      <w:r w:rsidRPr="004B3E25">
        <w:rPr>
          <w:sz w:val="28"/>
          <w:szCs w:val="28"/>
        </w:rPr>
        <w:t xml:space="preserve"> </w:t>
      </w:r>
      <w:r w:rsidRPr="004B3E25">
        <w:rPr>
          <w:sz w:val="28"/>
          <w:szCs w:val="28"/>
        </w:rPr>
        <w:t xml:space="preserve">submitted </w:t>
      </w:r>
      <w:r w:rsidRPr="004B3E25">
        <w:rPr>
          <w:sz w:val="28"/>
          <w:szCs w:val="28"/>
        </w:rPr>
        <w:t>prior to work being started</w:t>
      </w:r>
      <w:r w:rsidRPr="004B3E25">
        <w:rPr>
          <w:sz w:val="28"/>
          <w:szCs w:val="28"/>
        </w:rPr>
        <w:t xml:space="preserve">. A patio cover may not be installed unless the architectural application has been approved. </w:t>
      </w:r>
      <w:r w:rsidRPr="004B3E25">
        <w:rPr>
          <w:sz w:val="28"/>
          <w:szCs w:val="28"/>
        </w:rPr>
        <w:t xml:space="preserve">  Architectural application required for both new and replacement patio covers.</w:t>
      </w:r>
    </w:p>
    <w:p w:rsidR="004B3E25" w:rsidRPr="004B3E25" w:rsidRDefault="004B3E25" w:rsidP="004B3E25">
      <w:pPr>
        <w:rPr>
          <w:sz w:val="28"/>
          <w:szCs w:val="28"/>
        </w:rPr>
      </w:pPr>
      <w:r w:rsidRPr="004B3E25">
        <w:rPr>
          <w:sz w:val="28"/>
          <w:szCs w:val="28"/>
        </w:rPr>
        <w:t xml:space="preserve">3. Installation – </w:t>
      </w:r>
    </w:p>
    <w:p w:rsidR="004B3E25" w:rsidRPr="004B3E25" w:rsidRDefault="004B3E25" w:rsidP="004B3E25">
      <w:pPr>
        <w:pStyle w:val="ListParagraph"/>
        <w:numPr>
          <w:ilvl w:val="0"/>
          <w:numId w:val="1"/>
        </w:numPr>
        <w:rPr>
          <w:sz w:val="28"/>
          <w:szCs w:val="28"/>
        </w:rPr>
      </w:pPr>
      <w:r w:rsidRPr="004B3E25">
        <w:rPr>
          <w:sz w:val="28"/>
          <w:szCs w:val="28"/>
        </w:rPr>
        <w:t>Homeowner is responsible for the installation and subsequent maintenance of the patio cover</w:t>
      </w:r>
    </w:p>
    <w:p w:rsidR="004B3E25" w:rsidRPr="004B3E25" w:rsidRDefault="004B3E25" w:rsidP="004B3E25">
      <w:pPr>
        <w:pStyle w:val="ListParagraph"/>
        <w:numPr>
          <w:ilvl w:val="0"/>
          <w:numId w:val="1"/>
        </w:numPr>
        <w:rPr>
          <w:sz w:val="28"/>
          <w:szCs w:val="28"/>
        </w:rPr>
      </w:pPr>
      <w:r w:rsidRPr="004B3E25">
        <w:rPr>
          <w:sz w:val="28"/>
          <w:szCs w:val="28"/>
        </w:rPr>
        <w:t>Homeowner is responsible for any damage that occurs to the building or to the patio cover during and after installation of the patio cover.</w:t>
      </w:r>
    </w:p>
    <w:p w:rsidR="004B3E25" w:rsidRPr="004B3E25" w:rsidRDefault="004B3E25" w:rsidP="004B3E25">
      <w:pPr>
        <w:pStyle w:val="ListParagraph"/>
        <w:numPr>
          <w:ilvl w:val="0"/>
          <w:numId w:val="1"/>
        </w:numPr>
        <w:rPr>
          <w:sz w:val="28"/>
          <w:szCs w:val="28"/>
        </w:rPr>
      </w:pPr>
      <w:r w:rsidRPr="004B3E25">
        <w:rPr>
          <w:sz w:val="28"/>
          <w:szCs w:val="28"/>
        </w:rPr>
        <w:t xml:space="preserve">Use of a licensed contractor is recommended for patio cover installation. </w:t>
      </w:r>
    </w:p>
    <w:p w:rsidR="004B3E25" w:rsidRPr="004B3E25" w:rsidRDefault="004B3E25" w:rsidP="004B3E25">
      <w:pPr>
        <w:pStyle w:val="ListParagraph"/>
        <w:numPr>
          <w:ilvl w:val="0"/>
          <w:numId w:val="1"/>
        </w:numPr>
        <w:rPr>
          <w:sz w:val="28"/>
          <w:szCs w:val="28"/>
        </w:rPr>
      </w:pPr>
      <w:r w:rsidRPr="004B3E25">
        <w:rPr>
          <w:sz w:val="28"/>
          <w:szCs w:val="28"/>
        </w:rPr>
        <w:t xml:space="preserve">All wood patio covers must be primed and painted </w:t>
      </w:r>
      <w:r w:rsidRPr="004B3E25">
        <w:rPr>
          <w:sz w:val="28"/>
          <w:szCs w:val="28"/>
        </w:rPr>
        <w:t>Winter Mist white, (available at Vista Paints.)</w:t>
      </w:r>
      <w:r w:rsidRPr="004B3E25">
        <w:rPr>
          <w:sz w:val="28"/>
          <w:szCs w:val="28"/>
        </w:rPr>
        <w:t xml:space="preserve"> </w:t>
      </w:r>
    </w:p>
    <w:p w:rsidR="004B3E25" w:rsidRPr="004B3E25" w:rsidRDefault="004B3E25" w:rsidP="004B3E25">
      <w:pPr>
        <w:pStyle w:val="ListParagraph"/>
        <w:numPr>
          <w:ilvl w:val="0"/>
          <w:numId w:val="1"/>
        </w:numPr>
        <w:rPr>
          <w:sz w:val="28"/>
          <w:szCs w:val="28"/>
        </w:rPr>
      </w:pPr>
      <w:r w:rsidRPr="004B3E25">
        <w:rPr>
          <w:sz w:val="28"/>
          <w:szCs w:val="28"/>
        </w:rPr>
        <w:t xml:space="preserve">Only white </w:t>
      </w:r>
      <w:r w:rsidRPr="004B3E25">
        <w:rPr>
          <w:sz w:val="28"/>
          <w:szCs w:val="28"/>
        </w:rPr>
        <w:t>hardware</w:t>
      </w:r>
      <w:r w:rsidRPr="004B3E25">
        <w:rPr>
          <w:sz w:val="28"/>
          <w:szCs w:val="28"/>
        </w:rPr>
        <w:t xml:space="preserve"> is permitted</w:t>
      </w:r>
      <w:r w:rsidRPr="004B3E25">
        <w:rPr>
          <w:sz w:val="28"/>
          <w:szCs w:val="28"/>
        </w:rPr>
        <w:t xml:space="preserve">. </w:t>
      </w:r>
    </w:p>
    <w:p w:rsidR="004B3E25" w:rsidRPr="004B3E25" w:rsidRDefault="004B3E25" w:rsidP="004B3E25">
      <w:pPr>
        <w:rPr>
          <w:sz w:val="28"/>
          <w:szCs w:val="28"/>
        </w:rPr>
      </w:pPr>
      <w:r w:rsidRPr="004B3E25">
        <w:rPr>
          <w:sz w:val="28"/>
          <w:szCs w:val="28"/>
        </w:rPr>
        <w:t xml:space="preserve">4. Guidelines – </w:t>
      </w:r>
    </w:p>
    <w:p w:rsidR="004B3E25" w:rsidRPr="004B3E25" w:rsidRDefault="004B3E25" w:rsidP="004B3E25">
      <w:pPr>
        <w:pStyle w:val="ListParagraph"/>
        <w:numPr>
          <w:ilvl w:val="0"/>
          <w:numId w:val="3"/>
        </w:numPr>
        <w:rPr>
          <w:sz w:val="28"/>
          <w:szCs w:val="28"/>
        </w:rPr>
      </w:pPr>
      <w:r w:rsidRPr="004B3E25">
        <w:rPr>
          <w:sz w:val="28"/>
          <w:szCs w:val="28"/>
        </w:rPr>
        <w:t xml:space="preserve">All wood or vinyl patio covers will not be secured to any mansard roof or roofing material. </w:t>
      </w:r>
    </w:p>
    <w:p w:rsidR="004B3E25" w:rsidRPr="004B3E25" w:rsidRDefault="004B3E25" w:rsidP="004B3E25">
      <w:pPr>
        <w:pStyle w:val="ListParagraph"/>
        <w:numPr>
          <w:ilvl w:val="0"/>
          <w:numId w:val="3"/>
        </w:numPr>
        <w:rPr>
          <w:sz w:val="28"/>
          <w:szCs w:val="28"/>
        </w:rPr>
      </w:pPr>
      <w:r w:rsidRPr="004B3E25">
        <w:rPr>
          <w:sz w:val="28"/>
          <w:szCs w:val="28"/>
        </w:rPr>
        <w:t xml:space="preserve">All ledgers will be secured to the rafters, trusses, or to the floor joists depending on elevation of unit and city permit requirement. The only time ledgers may be secured to the fascia is with an approved set of plans by an engineer. </w:t>
      </w:r>
    </w:p>
    <w:p w:rsidR="004B3E25" w:rsidRPr="004B3E25" w:rsidRDefault="004B3E25" w:rsidP="004B3E25">
      <w:pPr>
        <w:pStyle w:val="ListParagraph"/>
        <w:numPr>
          <w:ilvl w:val="0"/>
          <w:numId w:val="3"/>
        </w:numPr>
        <w:rPr>
          <w:sz w:val="28"/>
          <w:szCs w:val="28"/>
        </w:rPr>
      </w:pPr>
      <w:r w:rsidRPr="004B3E25">
        <w:rPr>
          <w:sz w:val="28"/>
          <w:szCs w:val="28"/>
        </w:rPr>
        <w:t xml:space="preserve">All vertical posts on carriage unit #C will require approved fasteners to the decking; Simpson ABU44Z Post Base </w:t>
      </w:r>
      <w:proofErr w:type="spellStart"/>
      <w:r w:rsidRPr="004B3E25">
        <w:rPr>
          <w:sz w:val="28"/>
          <w:szCs w:val="28"/>
        </w:rPr>
        <w:t>Zmax</w:t>
      </w:r>
      <w:proofErr w:type="spellEnd"/>
      <w:r w:rsidRPr="004B3E25">
        <w:rPr>
          <w:sz w:val="28"/>
          <w:szCs w:val="28"/>
        </w:rPr>
        <w:t xml:space="preserve"> Finish.</w:t>
      </w:r>
    </w:p>
    <w:p w:rsidR="004B3E25" w:rsidRPr="004B3E25" w:rsidRDefault="004B3E25" w:rsidP="004B3E25">
      <w:pPr>
        <w:pStyle w:val="ListParagraph"/>
        <w:numPr>
          <w:ilvl w:val="0"/>
          <w:numId w:val="3"/>
        </w:numPr>
        <w:rPr>
          <w:sz w:val="28"/>
          <w:szCs w:val="28"/>
        </w:rPr>
      </w:pPr>
      <w:r w:rsidRPr="004B3E25">
        <w:rPr>
          <w:sz w:val="28"/>
          <w:szCs w:val="28"/>
        </w:rPr>
        <w:t xml:space="preserve">Fastener will be secured with two (2) part epoxy and 5/8” threaded rod and washer with nut with approved hardware. </w:t>
      </w:r>
    </w:p>
    <w:p w:rsidR="00374456" w:rsidRDefault="00374456"/>
    <w:sectPr w:rsidR="003744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7633" w:rsidRDefault="00467633" w:rsidP="004B3E25">
      <w:pPr>
        <w:spacing w:after="0" w:line="240" w:lineRule="auto"/>
      </w:pPr>
      <w:r>
        <w:separator/>
      </w:r>
    </w:p>
  </w:endnote>
  <w:endnote w:type="continuationSeparator" w:id="0">
    <w:p w:rsidR="00467633" w:rsidRDefault="00467633" w:rsidP="004B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3E25" w:rsidRDefault="004B3E25">
    <w:pPr>
      <w:pStyle w:val="Footer"/>
    </w:pPr>
    <w:r>
      <w:t>June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7633" w:rsidRDefault="00467633" w:rsidP="004B3E25">
      <w:pPr>
        <w:spacing w:after="0" w:line="240" w:lineRule="auto"/>
      </w:pPr>
      <w:r>
        <w:separator/>
      </w:r>
    </w:p>
  </w:footnote>
  <w:footnote w:type="continuationSeparator" w:id="0">
    <w:p w:rsidR="00467633" w:rsidRDefault="00467633" w:rsidP="004B3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67720"/>
    <w:multiLevelType w:val="hybridMultilevel"/>
    <w:tmpl w:val="B29A3A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73B92"/>
    <w:multiLevelType w:val="hybridMultilevel"/>
    <w:tmpl w:val="2AAC58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EA361F"/>
    <w:multiLevelType w:val="hybridMultilevel"/>
    <w:tmpl w:val="257EA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8018AE"/>
    <w:multiLevelType w:val="hybridMultilevel"/>
    <w:tmpl w:val="DE48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E25"/>
    <w:rsid w:val="00374456"/>
    <w:rsid w:val="00467633"/>
    <w:rsid w:val="004B3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23AEC"/>
  <w15:chartTrackingRefBased/>
  <w15:docId w15:val="{5C8D937F-AF89-474B-8209-7049D6311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E25"/>
    <w:pPr>
      <w:ind w:left="720"/>
      <w:contextualSpacing/>
    </w:pPr>
  </w:style>
  <w:style w:type="paragraph" w:styleId="Header">
    <w:name w:val="header"/>
    <w:basedOn w:val="Normal"/>
    <w:link w:val="HeaderChar"/>
    <w:uiPriority w:val="99"/>
    <w:unhideWhenUsed/>
    <w:rsid w:val="004B3E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E25"/>
  </w:style>
  <w:style w:type="paragraph" w:styleId="Footer">
    <w:name w:val="footer"/>
    <w:basedOn w:val="Normal"/>
    <w:link w:val="FooterChar"/>
    <w:uiPriority w:val="99"/>
    <w:unhideWhenUsed/>
    <w:rsid w:val="004B3E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Steele, Diane</dc:creator>
  <cp:keywords/>
  <dc:description/>
  <cp:lastModifiedBy>Steele, Diane</cp:lastModifiedBy>
  <cp:revision>1</cp:revision>
  <dcterms:created xsi:type="dcterms:W3CDTF">2019-06-24T15:35:00Z</dcterms:created>
  <dcterms:modified xsi:type="dcterms:W3CDTF">2019-06-24T15:43:00Z</dcterms:modified>
</cp:coreProperties>
</file>