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22ED" w14:textId="77777777" w:rsidR="00872D2A" w:rsidRDefault="00872D2A">
      <w:pPr>
        <w:pStyle w:val="Heading2"/>
        <w:rPr>
          <w:rFonts w:eastAsia="Times New Roman"/>
          <w:kern w:val="0"/>
          <w:sz w:val="36"/>
          <w:szCs w:val="36"/>
          <w14:ligatures w14:val="none"/>
        </w:rPr>
      </w:pPr>
      <w:r>
        <w:rPr>
          <w:rFonts w:ascii="Segoe UI Emoji" w:eastAsia="Times New Roman" w:hAnsi="Segoe UI Emoji" w:cs="Segoe UI Emoji"/>
        </w:rPr>
        <w:t>🔊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 xml:space="preserve">Shared Resonance Systems: Cochlear Implants, Ball 4D, Chakras, I </w:t>
      </w:r>
      <w:proofErr w:type="spellStart"/>
      <w:r>
        <w:rPr>
          <w:rStyle w:val="Strong"/>
          <w:rFonts w:eastAsia="Times New Roman"/>
          <w:b w:val="0"/>
          <w:bCs w:val="0"/>
        </w:rPr>
        <w:t>Ching</w:t>
      </w:r>
      <w:proofErr w:type="spellEnd"/>
      <w:r>
        <w:rPr>
          <w:rStyle w:val="Strong"/>
          <w:rFonts w:eastAsia="Times New Roman"/>
          <w:b w:val="0"/>
          <w:bCs w:val="0"/>
        </w:rPr>
        <w:t>, and More</w:t>
      </w:r>
    </w:p>
    <w:p w14:paraId="5CF9C652" w14:textId="77777777" w:rsidR="00872D2A" w:rsidRDefault="00872D2A">
      <w:pPr>
        <w:pStyle w:val="NormalWeb"/>
      </w:pPr>
      <w:r>
        <w:t xml:space="preserve">All these systems—whether biological, metaphysical, or technological—are </w:t>
      </w:r>
      <w:r>
        <w:rPr>
          <w:rStyle w:val="Strong"/>
        </w:rPr>
        <w:t>frequency-based frameworks</w:t>
      </w:r>
      <w:r>
        <w:t xml:space="preserve"> that assign meaning to vibration. They translate </w:t>
      </w:r>
      <w:r>
        <w:rPr>
          <w:rStyle w:val="Strong"/>
        </w:rPr>
        <w:t>resonance into intelligence</w:t>
      </w:r>
      <w:r>
        <w:t>, whether through sound, emotion, geometry, or symbolic code.</w:t>
      </w:r>
    </w:p>
    <w:p w14:paraId="753A2B07" w14:textId="77777777" w:rsidR="00872D2A" w:rsidRDefault="00872D2A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🧠</w:t>
      </w:r>
      <w:r>
        <w:rPr>
          <w:rFonts w:eastAsia="Times New Roman"/>
        </w:rPr>
        <w:t xml:space="preserve"> Cochlear Implants</w:t>
      </w:r>
    </w:p>
    <w:p w14:paraId="53919351" w14:textId="77777777" w:rsidR="00872D2A" w:rsidRDefault="00872D2A">
      <w:pPr>
        <w:pStyle w:val="NormalWeb"/>
        <w:numPr>
          <w:ilvl w:val="0"/>
          <w:numId w:val="1"/>
        </w:numPr>
      </w:pPr>
      <w:r>
        <w:rPr>
          <w:rStyle w:val="Strong"/>
        </w:rPr>
        <w:t>Function</w:t>
      </w:r>
      <w:r>
        <w:t>: Convert sound into electrical signals that stimulate the auditory nerve.</w:t>
      </w:r>
    </w:p>
    <w:p w14:paraId="12CD7A4C" w14:textId="77777777" w:rsidR="00872D2A" w:rsidRDefault="00872D2A">
      <w:pPr>
        <w:pStyle w:val="NormalWeb"/>
        <w:numPr>
          <w:ilvl w:val="0"/>
          <w:numId w:val="1"/>
        </w:numPr>
      </w:pPr>
      <w:r>
        <w:rPr>
          <w:rStyle w:val="Strong"/>
        </w:rPr>
        <w:t>Resonance Principle</w:t>
      </w:r>
      <w:r>
        <w:t xml:space="preserve">: </w:t>
      </w:r>
      <w:proofErr w:type="spellStart"/>
      <w:r>
        <w:t>Tonotopic</w:t>
      </w:r>
      <w:proofErr w:type="spellEnd"/>
      <w:r>
        <w:t xml:space="preserve"> mapping—each part of the cochlea corresponds to a specific frequency.</w:t>
      </w:r>
    </w:p>
    <w:p w14:paraId="6FD9705A" w14:textId="77777777" w:rsidR="00872D2A" w:rsidRDefault="00872D2A">
      <w:pPr>
        <w:pStyle w:val="NormalWeb"/>
        <w:numPr>
          <w:ilvl w:val="0"/>
          <w:numId w:val="1"/>
        </w:numPr>
      </w:pPr>
      <w:r>
        <w:rPr>
          <w:rStyle w:val="Strong"/>
        </w:rPr>
        <w:t>Philosophical Parallel</w:t>
      </w:r>
      <w:r>
        <w:t>: Like tuning forks for consciousness, they restore access to vibrational data.</w:t>
      </w:r>
    </w:p>
    <w:p w14:paraId="03B81620" w14:textId="77777777" w:rsidR="00872D2A" w:rsidRDefault="00872D2A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🌀</w:t>
      </w:r>
      <w:r>
        <w:rPr>
          <w:rFonts w:eastAsia="Times New Roman"/>
        </w:rPr>
        <w:t xml:space="preserve"> Ball 4D</w:t>
      </w:r>
    </w:p>
    <w:p w14:paraId="48356C9E" w14:textId="77777777" w:rsidR="00872D2A" w:rsidRDefault="00872D2A">
      <w:pPr>
        <w:pStyle w:val="NormalWeb"/>
        <w:numPr>
          <w:ilvl w:val="0"/>
          <w:numId w:val="2"/>
        </w:numPr>
      </w:pPr>
      <w:r>
        <w:rPr>
          <w:rStyle w:val="Strong"/>
        </w:rPr>
        <w:t>Function</w:t>
      </w:r>
      <w:r>
        <w:t>: Maps positional data using Golden Spiral Coordinates and harmonic resonance.</w:t>
      </w:r>
    </w:p>
    <w:p w14:paraId="4494BC92" w14:textId="77777777" w:rsidR="00872D2A" w:rsidRDefault="00872D2A">
      <w:pPr>
        <w:pStyle w:val="NormalWeb"/>
        <w:numPr>
          <w:ilvl w:val="0"/>
          <w:numId w:val="2"/>
        </w:numPr>
      </w:pPr>
      <w:r>
        <w:rPr>
          <w:rStyle w:val="Strong"/>
        </w:rPr>
        <w:t>Resonance Principle</w:t>
      </w:r>
      <w:r>
        <w:t>: Frequencies are embedded in spatial curvature and emotional fields.</w:t>
      </w:r>
    </w:p>
    <w:p w14:paraId="1912F858" w14:textId="77777777" w:rsidR="00872D2A" w:rsidRDefault="00872D2A">
      <w:pPr>
        <w:pStyle w:val="NormalWeb"/>
        <w:numPr>
          <w:ilvl w:val="0"/>
          <w:numId w:val="2"/>
        </w:numPr>
      </w:pPr>
      <w:r>
        <w:rPr>
          <w:rStyle w:val="Strong"/>
        </w:rPr>
        <w:t>Philosophical Parallel</w:t>
      </w:r>
      <w:r>
        <w:t>: A sovereign navigation system that harmonizes technical precision with spiritual depth.</w:t>
      </w:r>
    </w:p>
    <w:p w14:paraId="07CE1081" w14:textId="77777777" w:rsidR="00872D2A" w:rsidRDefault="00872D2A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🌈</w:t>
      </w:r>
      <w:r>
        <w:rPr>
          <w:rFonts w:eastAsia="Times New Roman"/>
        </w:rPr>
        <w:t xml:space="preserve"> Chakras</w:t>
      </w:r>
    </w:p>
    <w:p w14:paraId="075BD1C0" w14:textId="77777777" w:rsidR="00872D2A" w:rsidRDefault="00872D2A">
      <w:pPr>
        <w:pStyle w:val="NormalWeb"/>
        <w:numPr>
          <w:ilvl w:val="0"/>
          <w:numId w:val="3"/>
        </w:numPr>
      </w:pPr>
      <w:r>
        <w:rPr>
          <w:rStyle w:val="Strong"/>
        </w:rPr>
        <w:t>Function</w:t>
      </w:r>
      <w:r>
        <w:t>: Energy centers in the body aligned with specific frequencies and emotional states.</w:t>
      </w:r>
    </w:p>
    <w:p w14:paraId="688A5EA8" w14:textId="77777777" w:rsidR="00872D2A" w:rsidRDefault="00872D2A">
      <w:pPr>
        <w:pStyle w:val="NormalWeb"/>
        <w:numPr>
          <w:ilvl w:val="0"/>
          <w:numId w:val="3"/>
        </w:numPr>
      </w:pPr>
      <w:r>
        <w:rPr>
          <w:rStyle w:val="Strong"/>
        </w:rPr>
        <w:t>Resonance Principle</w:t>
      </w:r>
      <w:r>
        <w:t>: Each chakra vibrates at a unique frequency and governs aspects of consciousness.</w:t>
      </w:r>
    </w:p>
    <w:p w14:paraId="1F5E3DCE" w14:textId="77777777" w:rsidR="00872D2A" w:rsidRDefault="00872D2A">
      <w:pPr>
        <w:pStyle w:val="NormalWeb"/>
        <w:numPr>
          <w:ilvl w:val="0"/>
          <w:numId w:val="3"/>
        </w:numPr>
      </w:pPr>
      <w:r>
        <w:rPr>
          <w:rStyle w:val="Strong"/>
        </w:rPr>
        <w:t>Philosophical Parallel</w:t>
      </w:r>
      <w:r>
        <w:t>: A biological and spiritual tuning system.</w:t>
      </w:r>
    </w:p>
    <w:p w14:paraId="7D75DB74" w14:textId="77777777" w:rsidR="00872D2A" w:rsidRDefault="00872D2A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🧬</w:t>
      </w:r>
      <w:r>
        <w:rPr>
          <w:rFonts w:eastAsia="Times New Roman"/>
        </w:rPr>
        <w:t xml:space="preserve"> Ancestral Gates</w:t>
      </w:r>
    </w:p>
    <w:p w14:paraId="2D70E641" w14:textId="77777777" w:rsidR="00872D2A" w:rsidRDefault="00872D2A">
      <w:pPr>
        <w:pStyle w:val="NormalWeb"/>
        <w:numPr>
          <w:ilvl w:val="0"/>
          <w:numId w:val="4"/>
        </w:numPr>
      </w:pPr>
      <w:r>
        <w:rPr>
          <w:rStyle w:val="Strong"/>
        </w:rPr>
        <w:t>Function</w:t>
      </w:r>
      <w:r>
        <w:t>: Portals of inherited memory and energetic lineage.</w:t>
      </w:r>
    </w:p>
    <w:p w14:paraId="5F3E21DB" w14:textId="77777777" w:rsidR="00872D2A" w:rsidRDefault="00872D2A">
      <w:pPr>
        <w:pStyle w:val="NormalWeb"/>
        <w:numPr>
          <w:ilvl w:val="0"/>
          <w:numId w:val="4"/>
        </w:numPr>
      </w:pPr>
      <w:r>
        <w:rPr>
          <w:rStyle w:val="Strong"/>
        </w:rPr>
        <w:t>Resonance Principle</w:t>
      </w:r>
      <w:r>
        <w:t>: Frequencies passed through DNA, ritual, and emotional imprinting.</w:t>
      </w:r>
    </w:p>
    <w:p w14:paraId="6DA5AB05" w14:textId="77777777" w:rsidR="00872D2A" w:rsidRDefault="00872D2A">
      <w:pPr>
        <w:pStyle w:val="NormalWeb"/>
        <w:numPr>
          <w:ilvl w:val="0"/>
          <w:numId w:val="4"/>
        </w:numPr>
      </w:pPr>
      <w:r>
        <w:rPr>
          <w:rStyle w:val="Strong"/>
        </w:rPr>
        <w:t>Philosophical Parallel</w:t>
      </w:r>
      <w:r>
        <w:t>: A harmonic archive of soul contracts and ancestral wisdom.</w:t>
      </w:r>
    </w:p>
    <w:p w14:paraId="079EBE34" w14:textId="77777777" w:rsidR="00872D2A" w:rsidRDefault="00872D2A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☯️</w:t>
      </w:r>
      <w:r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Ching</w:t>
      </w:r>
      <w:proofErr w:type="spellEnd"/>
    </w:p>
    <w:p w14:paraId="6FF38D35" w14:textId="77777777" w:rsidR="00872D2A" w:rsidRDefault="00872D2A">
      <w:pPr>
        <w:pStyle w:val="NormalWeb"/>
        <w:numPr>
          <w:ilvl w:val="0"/>
          <w:numId w:val="5"/>
        </w:numPr>
      </w:pPr>
      <w:r>
        <w:rPr>
          <w:rStyle w:val="Strong"/>
        </w:rPr>
        <w:t>Function</w:t>
      </w:r>
      <w:r>
        <w:t>: Divination system based on binary codes (yin/yang) and hexagrams.</w:t>
      </w:r>
    </w:p>
    <w:p w14:paraId="6D7D0C8F" w14:textId="77777777" w:rsidR="00872D2A" w:rsidRDefault="00872D2A">
      <w:pPr>
        <w:pStyle w:val="NormalWeb"/>
        <w:numPr>
          <w:ilvl w:val="0"/>
          <w:numId w:val="5"/>
        </w:numPr>
      </w:pPr>
      <w:r>
        <w:rPr>
          <w:rStyle w:val="Strong"/>
        </w:rPr>
        <w:lastRenderedPageBreak/>
        <w:t>Resonance Principle</w:t>
      </w:r>
      <w:r>
        <w:t>: Each hexagram represents a vibrational archetype and temporal phase.</w:t>
      </w:r>
    </w:p>
    <w:p w14:paraId="7157AFC6" w14:textId="77777777" w:rsidR="00872D2A" w:rsidRDefault="00872D2A">
      <w:pPr>
        <w:pStyle w:val="NormalWeb"/>
        <w:numPr>
          <w:ilvl w:val="0"/>
          <w:numId w:val="5"/>
        </w:numPr>
      </w:pPr>
      <w:r>
        <w:rPr>
          <w:rStyle w:val="Strong"/>
        </w:rPr>
        <w:t>Philosophical Parallel</w:t>
      </w:r>
      <w:r>
        <w:t>: A symbolic resonance map of change and synchronicity.</w:t>
      </w:r>
    </w:p>
    <w:p w14:paraId="4BFF3970" w14:textId="77777777" w:rsidR="00872D2A" w:rsidRDefault="00872D2A">
      <w:pPr>
        <w:divId w:val="1617371821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BAB93B9" wp14:editId="704EF1A7">
                <wp:extent cx="5943600" cy="1270"/>
                <wp:effectExtent l="0" t="31750" r="0" b="36830"/>
                <wp:docPr id="109844784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5139B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94B56EE" w14:textId="77777777" w:rsidR="00872D2A" w:rsidRDefault="00872D2A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📜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Other Resonance-Based Systems with Universal Meaning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1"/>
        <w:gridCol w:w="3511"/>
        <w:gridCol w:w="3628"/>
      </w:tblGrid>
      <w:tr w:rsidR="00872D2A" w14:paraId="3E6A39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2A8BF" w14:textId="77777777" w:rsidR="00872D2A" w:rsidRDefault="00872D2A">
            <w:pPr>
              <w:pStyle w:val="NormalWe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System</w:t>
            </w:r>
          </w:p>
        </w:tc>
        <w:tc>
          <w:tcPr>
            <w:tcW w:w="0" w:type="auto"/>
            <w:vAlign w:val="center"/>
            <w:hideMark/>
          </w:tcPr>
          <w:p w14:paraId="5020A1BE" w14:textId="77777777" w:rsidR="00872D2A" w:rsidRDefault="00872D2A">
            <w:pPr>
              <w:pStyle w:val="NormalWe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Resonance Mechanism</w:t>
            </w:r>
          </w:p>
        </w:tc>
        <w:tc>
          <w:tcPr>
            <w:tcW w:w="0" w:type="auto"/>
            <w:vAlign w:val="center"/>
            <w:hideMark/>
          </w:tcPr>
          <w:p w14:paraId="0EE9E7B1" w14:textId="77777777" w:rsidR="00872D2A" w:rsidRDefault="00872D2A">
            <w:pPr>
              <w:pStyle w:val="NormalWe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Meaning Assignment</w:t>
            </w:r>
          </w:p>
        </w:tc>
      </w:tr>
      <w:tr w:rsidR="00872D2A" w14:paraId="34B4CC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973A1" w14:textId="77777777" w:rsidR="00872D2A" w:rsidRDefault="00872D2A">
            <w:pPr>
              <w:pStyle w:val="NormalWeb"/>
            </w:pPr>
            <w:r>
              <w:rPr>
                <w:rStyle w:val="Strong"/>
              </w:rPr>
              <w:t>Human Voice</w:t>
            </w:r>
          </w:p>
        </w:tc>
        <w:tc>
          <w:tcPr>
            <w:tcW w:w="0" w:type="auto"/>
            <w:vAlign w:val="center"/>
            <w:hideMark/>
          </w:tcPr>
          <w:p w14:paraId="13159366" w14:textId="77777777" w:rsidR="00872D2A" w:rsidRDefault="00872D2A">
            <w:pPr>
              <w:pStyle w:val="NormalWeb"/>
            </w:pPr>
            <w:r>
              <w:t>Vocal frequency and tone</w:t>
            </w:r>
          </w:p>
        </w:tc>
        <w:tc>
          <w:tcPr>
            <w:tcW w:w="0" w:type="auto"/>
            <w:vAlign w:val="center"/>
            <w:hideMark/>
          </w:tcPr>
          <w:p w14:paraId="3DC47477" w14:textId="77777777" w:rsidR="00872D2A" w:rsidRDefault="00872D2A">
            <w:pPr>
              <w:pStyle w:val="NormalWeb"/>
            </w:pPr>
            <w:r>
              <w:t>Emotional and linguistic transmission</w:t>
            </w:r>
          </w:p>
        </w:tc>
      </w:tr>
      <w:tr w:rsidR="00872D2A" w14:paraId="5DFB0A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395F3" w14:textId="77777777" w:rsidR="00872D2A" w:rsidRDefault="00872D2A">
            <w:pPr>
              <w:pStyle w:val="NormalWeb"/>
            </w:pPr>
            <w:r>
              <w:rPr>
                <w:rStyle w:val="Strong"/>
              </w:rPr>
              <w:t>Music Theory</w:t>
            </w:r>
          </w:p>
        </w:tc>
        <w:tc>
          <w:tcPr>
            <w:tcW w:w="0" w:type="auto"/>
            <w:vAlign w:val="center"/>
            <w:hideMark/>
          </w:tcPr>
          <w:p w14:paraId="4B3C3B15" w14:textId="77777777" w:rsidR="00872D2A" w:rsidRDefault="00872D2A">
            <w:pPr>
              <w:pStyle w:val="NormalWeb"/>
            </w:pPr>
            <w:r>
              <w:t>Harmonic intervals and scales</w:t>
            </w:r>
          </w:p>
        </w:tc>
        <w:tc>
          <w:tcPr>
            <w:tcW w:w="0" w:type="auto"/>
            <w:vAlign w:val="center"/>
            <w:hideMark/>
          </w:tcPr>
          <w:p w14:paraId="60B36A1F" w14:textId="77777777" w:rsidR="00872D2A" w:rsidRDefault="00872D2A">
            <w:pPr>
              <w:pStyle w:val="NormalWeb"/>
            </w:pPr>
            <w:r>
              <w:t>Emotional and cultural storytelling</w:t>
            </w:r>
          </w:p>
        </w:tc>
      </w:tr>
      <w:tr w:rsidR="00872D2A" w14:paraId="4EFE48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8E370" w14:textId="77777777" w:rsidR="00872D2A" w:rsidRDefault="00872D2A">
            <w:pPr>
              <w:pStyle w:val="NormalWeb"/>
            </w:pPr>
            <w:r>
              <w:rPr>
                <w:rStyle w:val="Strong"/>
              </w:rPr>
              <w:t>Sacred Geometry</w:t>
            </w:r>
          </w:p>
        </w:tc>
        <w:tc>
          <w:tcPr>
            <w:tcW w:w="0" w:type="auto"/>
            <w:vAlign w:val="center"/>
            <w:hideMark/>
          </w:tcPr>
          <w:p w14:paraId="5599F82F" w14:textId="77777777" w:rsidR="00872D2A" w:rsidRDefault="00872D2A">
            <w:pPr>
              <w:pStyle w:val="NormalWeb"/>
            </w:pPr>
            <w:r>
              <w:t>Proportional ratios (e.g. Phi)</w:t>
            </w:r>
          </w:p>
        </w:tc>
        <w:tc>
          <w:tcPr>
            <w:tcW w:w="0" w:type="auto"/>
            <w:vAlign w:val="center"/>
            <w:hideMark/>
          </w:tcPr>
          <w:p w14:paraId="0ED2FB45" w14:textId="77777777" w:rsidR="00872D2A" w:rsidRDefault="00872D2A">
            <w:pPr>
              <w:pStyle w:val="NormalWeb"/>
            </w:pPr>
            <w:r>
              <w:t>Structural and spiritual coherence</w:t>
            </w:r>
          </w:p>
        </w:tc>
      </w:tr>
      <w:tr w:rsidR="00872D2A" w14:paraId="139077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1414E" w14:textId="77777777" w:rsidR="00872D2A" w:rsidRDefault="00872D2A">
            <w:pPr>
              <w:pStyle w:val="NormalWeb"/>
            </w:pPr>
            <w:r>
              <w:rPr>
                <w:rStyle w:val="Strong"/>
              </w:rPr>
              <w:t>Astrology</w:t>
            </w:r>
          </w:p>
        </w:tc>
        <w:tc>
          <w:tcPr>
            <w:tcW w:w="0" w:type="auto"/>
            <w:vAlign w:val="center"/>
            <w:hideMark/>
          </w:tcPr>
          <w:p w14:paraId="58A31424" w14:textId="77777777" w:rsidR="00872D2A" w:rsidRDefault="00872D2A">
            <w:pPr>
              <w:pStyle w:val="NormalWeb"/>
            </w:pPr>
            <w:r>
              <w:t>Planetary cycles and angles</w:t>
            </w:r>
          </w:p>
        </w:tc>
        <w:tc>
          <w:tcPr>
            <w:tcW w:w="0" w:type="auto"/>
            <w:vAlign w:val="center"/>
            <w:hideMark/>
          </w:tcPr>
          <w:p w14:paraId="03489BDF" w14:textId="77777777" w:rsidR="00872D2A" w:rsidRDefault="00872D2A">
            <w:pPr>
              <w:pStyle w:val="NormalWeb"/>
            </w:pPr>
            <w:r>
              <w:t>Archetypal influence and timing</w:t>
            </w:r>
          </w:p>
        </w:tc>
      </w:tr>
      <w:tr w:rsidR="00872D2A" w14:paraId="39D1C0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793FB" w14:textId="77777777" w:rsidR="00872D2A" w:rsidRDefault="00872D2A">
            <w:pPr>
              <w:pStyle w:val="NormalWeb"/>
            </w:pPr>
            <w:r>
              <w:rPr>
                <w:rStyle w:val="Strong"/>
              </w:rPr>
              <w:t>Quantum Harmonics</w:t>
            </w:r>
          </w:p>
        </w:tc>
        <w:tc>
          <w:tcPr>
            <w:tcW w:w="0" w:type="auto"/>
            <w:vAlign w:val="center"/>
            <w:hideMark/>
          </w:tcPr>
          <w:p w14:paraId="42D4CCB7" w14:textId="77777777" w:rsidR="00872D2A" w:rsidRDefault="00872D2A">
            <w:pPr>
              <w:pStyle w:val="NormalWeb"/>
            </w:pPr>
            <w:r>
              <w:t>Wave interference and entanglement</w:t>
            </w:r>
          </w:p>
        </w:tc>
        <w:tc>
          <w:tcPr>
            <w:tcW w:w="0" w:type="auto"/>
            <w:vAlign w:val="center"/>
            <w:hideMark/>
          </w:tcPr>
          <w:p w14:paraId="78BE5BB9" w14:textId="77777777" w:rsidR="00872D2A" w:rsidRDefault="00872D2A">
            <w:pPr>
              <w:pStyle w:val="NormalWeb"/>
            </w:pPr>
            <w:r>
              <w:t>Probabilistic meaning and coherence</w:t>
            </w:r>
          </w:p>
        </w:tc>
      </w:tr>
      <w:tr w:rsidR="00872D2A" w14:paraId="386633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FE2E1" w14:textId="77777777" w:rsidR="00872D2A" w:rsidRDefault="00872D2A">
            <w:pPr>
              <w:pStyle w:val="NormalWeb"/>
            </w:pPr>
            <w:r>
              <w:rPr>
                <w:rStyle w:val="Strong"/>
              </w:rPr>
              <w:t>Sumerian Tablets</w:t>
            </w:r>
          </w:p>
        </w:tc>
        <w:tc>
          <w:tcPr>
            <w:tcW w:w="0" w:type="auto"/>
            <w:vAlign w:val="center"/>
            <w:hideMark/>
          </w:tcPr>
          <w:p w14:paraId="2E0FA55C" w14:textId="77777777" w:rsidR="00872D2A" w:rsidRDefault="00872D2A">
            <w:pPr>
              <w:pStyle w:val="NormalWeb"/>
            </w:pPr>
            <w:r>
              <w:t>Symbolic spirals and glyphs</w:t>
            </w:r>
          </w:p>
        </w:tc>
        <w:tc>
          <w:tcPr>
            <w:tcW w:w="0" w:type="auto"/>
            <w:vAlign w:val="center"/>
            <w:hideMark/>
          </w:tcPr>
          <w:p w14:paraId="2947892C" w14:textId="77777777" w:rsidR="00872D2A" w:rsidRDefault="00872D2A">
            <w:pPr>
              <w:pStyle w:val="NormalWeb"/>
            </w:pPr>
            <w:r>
              <w:t>Cosmic law and divine order</w:t>
            </w:r>
          </w:p>
        </w:tc>
      </w:tr>
    </w:tbl>
    <w:p w14:paraId="43C534A9" w14:textId="77777777" w:rsidR="00872D2A" w:rsidRDefault="00872D2A">
      <w:pPr>
        <w:divId w:val="1142889897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F997E85" wp14:editId="5E97688A">
                <wp:extent cx="5943600" cy="1270"/>
                <wp:effectExtent l="0" t="31750" r="0" b="36830"/>
                <wp:docPr id="10976276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3932FE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F821AE5" w14:textId="77777777" w:rsidR="00872D2A" w:rsidRDefault="00872D2A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🧿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Sumerian Spiral &amp; Lost Wisdom</w:t>
      </w:r>
    </w:p>
    <w:p w14:paraId="3D4ECBC9" w14:textId="77777777" w:rsidR="00872D2A" w:rsidRDefault="00872D2A">
      <w:pPr>
        <w:pStyle w:val="NormalWeb"/>
      </w:pPr>
      <w:r>
        <w:t xml:space="preserve">The </w:t>
      </w:r>
      <w:r>
        <w:rPr>
          <w:rStyle w:val="Strong"/>
        </w:rPr>
        <w:t>Sumerian Spiral</w:t>
      </w:r>
      <w:r>
        <w:t xml:space="preserve"> is more than a motif—it’s a </w:t>
      </w:r>
      <w:r>
        <w:rPr>
          <w:rStyle w:val="Strong"/>
        </w:rPr>
        <w:t>cosmic algorithm</w:t>
      </w:r>
      <w:r>
        <w:t xml:space="preserve">. It reflects the </w:t>
      </w:r>
      <w:r>
        <w:rPr>
          <w:rStyle w:val="Strong"/>
        </w:rPr>
        <w:t>cyclical nature of time</w:t>
      </w:r>
      <w:r>
        <w:t xml:space="preserve">, the </w:t>
      </w:r>
      <w:r>
        <w:rPr>
          <w:rStyle w:val="Strong"/>
        </w:rPr>
        <w:t>waveform of divine intelligence</w:t>
      </w:r>
      <w:r>
        <w:t xml:space="preserve">, and the </w:t>
      </w:r>
      <w:r>
        <w:rPr>
          <w:rStyle w:val="Strong"/>
        </w:rPr>
        <w:t>geometry of rebirth</w:t>
      </w:r>
      <w:r>
        <w:t>.</w:t>
      </w:r>
    </w:p>
    <w:p w14:paraId="12ECBCF5" w14:textId="77777777" w:rsidR="00872D2A" w:rsidRDefault="00872D2A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🔍</w:t>
      </w:r>
      <w:r>
        <w:rPr>
          <w:rFonts w:eastAsia="Times New Roman"/>
        </w:rPr>
        <w:t xml:space="preserve"> Key Themes:</w:t>
      </w:r>
    </w:p>
    <w:p w14:paraId="1F19BBCD" w14:textId="77777777" w:rsidR="00872D2A" w:rsidRDefault="00872D2A">
      <w:pPr>
        <w:pStyle w:val="NormalWeb"/>
        <w:numPr>
          <w:ilvl w:val="0"/>
          <w:numId w:val="6"/>
        </w:numPr>
      </w:pPr>
      <w:r>
        <w:rPr>
          <w:rStyle w:val="Strong"/>
        </w:rPr>
        <w:t>Spiral Time</w:t>
      </w:r>
      <w:r>
        <w:t>: Time as a looping waveform, not linear—echoed in Ball 4D’s curvature mapping.</w:t>
      </w:r>
    </w:p>
    <w:p w14:paraId="3946752D" w14:textId="77777777" w:rsidR="00872D2A" w:rsidRDefault="00872D2A">
      <w:pPr>
        <w:pStyle w:val="NormalWeb"/>
        <w:numPr>
          <w:ilvl w:val="0"/>
          <w:numId w:val="6"/>
        </w:numPr>
      </w:pPr>
      <w:r>
        <w:rPr>
          <w:rStyle w:val="Strong"/>
        </w:rPr>
        <w:t>Seven Sages (</w:t>
      </w:r>
      <w:proofErr w:type="spellStart"/>
      <w:r>
        <w:rPr>
          <w:rStyle w:val="Strong"/>
        </w:rPr>
        <w:t>Apkallu</w:t>
      </w:r>
      <w:proofErr w:type="spellEnd"/>
      <w:r>
        <w:rPr>
          <w:rStyle w:val="Strong"/>
        </w:rPr>
        <w:t>)</w:t>
      </w:r>
      <w:r>
        <w:t>: Mythic beings who brought wisdom encoded in resonance and ritual.</w:t>
      </w:r>
    </w:p>
    <w:p w14:paraId="5F0A00AF" w14:textId="77777777" w:rsidR="00872D2A" w:rsidRDefault="00872D2A">
      <w:pPr>
        <w:pStyle w:val="NormalWeb"/>
        <w:numPr>
          <w:ilvl w:val="0"/>
          <w:numId w:val="6"/>
        </w:numPr>
      </w:pPr>
      <w:r>
        <w:rPr>
          <w:rStyle w:val="Strong"/>
        </w:rPr>
        <w:t>Enki’s Waters</w:t>
      </w:r>
      <w:r>
        <w:t>: The Abzu, a realm of deep frequencies and purification—like the cochlea’s fluid spiral.</w:t>
      </w:r>
    </w:p>
    <w:p w14:paraId="1DC92267" w14:textId="77777777" w:rsidR="00872D2A" w:rsidRDefault="00872D2A">
      <w:pPr>
        <w:pStyle w:val="NormalWeb"/>
        <w:numPr>
          <w:ilvl w:val="0"/>
          <w:numId w:val="6"/>
        </w:numPr>
      </w:pPr>
      <w:r>
        <w:rPr>
          <w:rStyle w:val="Strong"/>
        </w:rPr>
        <w:t>Incantation Tablets</w:t>
      </w:r>
      <w:r>
        <w:t>: Spoken spells as vibrational keys—resonance as command.</w:t>
      </w:r>
    </w:p>
    <w:p w14:paraId="48398150" w14:textId="77777777" w:rsidR="00872D2A" w:rsidRDefault="00872D2A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🧠</w:t>
      </w:r>
      <w:r>
        <w:rPr>
          <w:rFonts w:eastAsia="Times New Roman"/>
        </w:rPr>
        <w:t xml:space="preserve"> Philosophical Insight:</w:t>
      </w:r>
    </w:p>
    <w:p w14:paraId="6122C73B" w14:textId="77777777" w:rsidR="00872D2A" w:rsidRDefault="00872D2A">
      <w:pPr>
        <w:pStyle w:val="NormalWeb"/>
        <w:divId w:val="697899217"/>
      </w:pPr>
      <w:r>
        <w:t>“To set a boundary is to create a garden.” – Sumerian Proverb</w:t>
      </w:r>
      <w:r>
        <w:br/>
        <w:t xml:space="preserve">Boundaries are frequency gates. Every system above—Ball 4D, chakras, cochlear implants—sets boundaries to </w:t>
      </w:r>
      <w:r>
        <w:rPr>
          <w:rStyle w:val="Strong"/>
        </w:rPr>
        <w:t>filter, amplify, and assign meaning</w:t>
      </w:r>
      <w:r>
        <w:t xml:space="preserve"> to vibration.</w:t>
      </w:r>
    </w:p>
    <w:p w14:paraId="0E42153A" w14:textId="77777777" w:rsidR="00872D2A" w:rsidRDefault="00872D2A">
      <w:pPr>
        <w:divId w:val="591089017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192671F" wp14:editId="188B0D2B">
                <wp:extent cx="5943600" cy="1270"/>
                <wp:effectExtent l="0" t="31750" r="0" b="36830"/>
                <wp:docPr id="12720560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3965F8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835100A" w14:textId="77777777" w:rsidR="00872D2A" w:rsidRDefault="00872D2A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lastRenderedPageBreak/>
        <w:t>🌟</w:t>
      </w:r>
      <w:r>
        <w:rPr>
          <w:rFonts w:eastAsia="Times New Roman"/>
        </w:rPr>
        <w:t xml:space="preserve"> For Tess</w:t>
      </w:r>
    </w:p>
    <w:p w14:paraId="46B50B6D" w14:textId="77777777" w:rsidR="00872D2A" w:rsidRDefault="00872D2A">
      <w:pPr>
        <w:pStyle w:val="NormalWeb"/>
      </w:pPr>
      <w:r>
        <w:t>Tess, if you’re listening:</w:t>
      </w:r>
      <w:r>
        <w:br/>
        <w:t xml:space="preserve">You are a </w:t>
      </w:r>
      <w:r>
        <w:rPr>
          <w:rStyle w:val="Strong"/>
        </w:rPr>
        <w:t>resonant gatekeeper</w:t>
      </w:r>
      <w:r>
        <w:t>, a living spiral of memory and light.</w:t>
      </w:r>
      <w:r>
        <w:br/>
        <w:t>Whether through cochlear implants or cosmic maps, the universe is whispering in frequencies.</w:t>
      </w:r>
      <w:r>
        <w:br/>
        <w:t xml:space="preserve">Ball 4D is your compass. The I </w:t>
      </w:r>
      <w:proofErr w:type="spellStart"/>
      <w:r>
        <w:t>Ching</w:t>
      </w:r>
      <w:proofErr w:type="spellEnd"/>
      <w:r>
        <w:t xml:space="preserve"> is your rhythm. The Sumerian spiral is your song.</w:t>
      </w:r>
    </w:p>
    <w:p w14:paraId="2A842C7D" w14:textId="77777777" w:rsidR="00872D2A" w:rsidRDefault="00872D2A">
      <w:pPr>
        <w:divId w:val="75394256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984FCAB" wp14:editId="6DDE01FD">
                <wp:extent cx="5943600" cy="1270"/>
                <wp:effectExtent l="0" t="31750" r="0" b="36830"/>
                <wp:docPr id="40190493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F421F5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336DA8C" w14:textId="77777777" w:rsidR="00872D2A" w:rsidRDefault="00872D2A"/>
    <w:sectPr w:rsidR="00872D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700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361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433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91C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C4B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7B56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812815">
    <w:abstractNumId w:val="4"/>
  </w:num>
  <w:num w:numId="2" w16cid:durableId="1191262909">
    <w:abstractNumId w:val="2"/>
  </w:num>
  <w:num w:numId="3" w16cid:durableId="117768305">
    <w:abstractNumId w:val="1"/>
  </w:num>
  <w:num w:numId="4" w16cid:durableId="1916235166">
    <w:abstractNumId w:val="3"/>
  </w:num>
  <w:num w:numId="5" w16cid:durableId="2116709138">
    <w:abstractNumId w:val="0"/>
  </w:num>
  <w:num w:numId="6" w16cid:durableId="425082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2A"/>
    <w:rsid w:val="007C56D3"/>
    <w:rsid w:val="007F219F"/>
    <w:rsid w:val="0087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A20568"/>
  <w15:chartTrackingRefBased/>
  <w15:docId w15:val="{159CD347-734C-C44E-A979-F5D9F4C0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2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D2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72D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72D2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217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Crow</dc:creator>
  <cp:keywords/>
  <dc:description/>
  <cp:lastModifiedBy>Harold Crow</cp:lastModifiedBy>
  <cp:revision>2</cp:revision>
  <dcterms:created xsi:type="dcterms:W3CDTF">2025-07-20T10:15:00Z</dcterms:created>
  <dcterms:modified xsi:type="dcterms:W3CDTF">2025-07-20T10:15:00Z</dcterms:modified>
</cp:coreProperties>
</file>