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E9DAA" w14:textId="26972E7F" w:rsidR="2B453458" w:rsidRDefault="60B8B502" w:rsidP="4812501F">
      <w:pPr>
        <w:pStyle w:val="ListParagraph"/>
        <w:jc w:val="center"/>
      </w:pPr>
      <w:r>
        <w:rPr>
          <w:noProof/>
          <w:lang w:eastAsia="en-GB"/>
        </w:rPr>
        <w:drawing>
          <wp:inline distT="0" distB="0" distL="0" distR="0" wp14:anchorId="2E4251C6" wp14:editId="7989C144">
            <wp:extent cx="3838575" cy="1933575"/>
            <wp:effectExtent l="0" t="0" r="0" b="0"/>
            <wp:docPr id="2000193458" name="Picture 2000193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38575" cy="1933575"/>
                    </a:xfrm>
                    <a:prstGeom prst="rect">
                      <a:avLst/>
                    </a:prstGeom>
                  </pic:spPr>
                </pic:pic>
              </a:graphicData>
            </a:graphic>
          </wp:inline>
        </w:drawing>
      </w:r>
      <w:r w:rsidR="2B453458">
        <w:br/>
      </w:r>
    </w:p>
    <w:p w14:paraId="268A7C8A" w14:textId="730712D2" w:rsidR="001754EB" w:rsidRPr="00587261" w:rsidRDefault="71C8E451" w:rsidP="293D3ADF">
      <w:pPr>
        <w:jc w:val="center"/>
        <w:rPr>
          <w:b/>
          <w:bCs/>
          <w:sz w:val="32"/>
          <w:szCs w:val="32"/>
          <w:u w:val="single"/>
          <w:lang w:val="fr-FR"/>
        </w:rPr>
      </w:pPr>
      <w:proofErr w:type="spellStart"/>
      <w:r w:rsidRPr="00587261">
        <w:rPr>
          <w:b/>
          <w:bCs/>
          <w:sz w:val="32"/>
          <w:szCs w:val="32"/>
          <w:u w:val="single"/>
          <w:lang w:val="fr-FR"/>
        </w:rPr>
        <w:t>Gr</w:t>
      </w:r>
      <w:r w:rsidR="001754EB" w:rsidRPr="00587261">
        <w:rPr>
          <w:b/>
          <w:bCs/>
          <w:sz w:val="32"/>
          <w:szCs w:val="32"/>
          <w:u w:val="single"/>
          <w:lang w:val="fr-FR"/>
        </w:rPr>
        <w:t>anton</w:t>
      </w:r>
      <w:proofErr w:type="spellEnd"/>
      <w:r w:rsidR="001754EB" w:rsidRPr="00587261">
        <w:rPr>
          <w:b/>
          <w:bCs/>
          <w:sz w:val="32"/>
          <w:szCs w:val="32"/>
          <w:u w:val="single"/>
          <w:lang w:val="fr-FR"/>
        </w:rPr>
        <w:t xml:space="preserve"> Information Centre</w:t>
      </w:r>
      <w:r w:rsidR="4E20DFA3" w:rsidRPr="00587261">
        <w:rPr>
          <w:b/>
          <w:bCs/>
          <w:sz w:val="32"/>
          <w:szCs w:val="32"/>
          <w:u w:val="single"/>
          <w:lang w:val="fr-FR"/>
        </w:rPr>
        <w:t xml:space="preserve"> (GIC)</w:t>
      </w:r>
      <w:r w:rsidR="5DEEF22D" w:rsidRPr="00587261">
        <w:rPr>
          <w:b/>
          <w:bCs/>
          <w:sz w:val="32"/>
          <w:szCs w:val="32"/>
          <w:u w:val="single"/>
          <w:lang w:val="fr-FR"/>
        </w:rPr>
        <w:t xml:space="preserve"> </w:t>
      </w:r>
      <w:r w:rsidR="0093330E" w:rsidRPr="00587261">
        <w:rPr>
          <w:b/>
          <w:bCs/>
          <w:sz w:val="32"/>
          <w:szCs w:val="32"/>
          <w:u w:val="single"/>
          <w:lang w:val="fr-FR"/>
        </w:rPr>
        <w:t>Client Service Agreement</w:t>
      </w:r>
    </w:p>
    <w:p w14:paraId="36C6A129" w14:textId="521AA774" w:rsidR="0093330E" w:rsidRPr="00587261" w:rsidRDefault="00587261" w:rsidP="293D3ADF">
      <w:pPr>
        <w:jc w:val="both"/>
        <w:rPr>
          <w:rFonts w:eastAsiaTheme="minorEastAsia"/>
          <w:sz w:val="24"/>
          <w:szCs w:val="24"/>
        </w:rPr>
      </w:pPr>
      <w:r w:rsidRPr="00587261">
        <w:rPr>
          <w:rFonts w:eastAsiaTheme="minorEastAsia"/>
          <w:sz w:val="24"/>
          <w:szCs w:val="24"/>
        </w:rPr>
        <w:t>GIC</w:t>
      </w:r>
      <w:r w:rsidR="0093330E" w:rsidRPr="00587261">
        <w:rPr>
          <w:rFonts w:eastAsiaTheme="minorEastAsia"/>
          <w:sz w:val="24"/>
          <w:szCs w:val="24"/>
        </w:rPr>
        <w:t xml:space="preserve"> aims to assist our clie</w:t>
      </w:r>
      <w:r w:rsidR="00173E28" w:rsidRPr="00587261">
        <w:rPr>
          <w:rFonts w:eastAsiaTheme="minorEastAsia"/>
          <w:sz w:val="24"/>
          <w:szCs w:val="24"/>
        </w:rPr>
        <w:t>nts with benefit claims, issues and</w:t>
      </w:r>
      <w:r w:rsidR="0093330E" w:rsidRPr="00587261">
        <w:rPr>
          <w:rFonts w:eastAsiaTheme="minorEastAsia"/>
          <w:sz w:val="24"/>
          <w:szCs w:val="24"/>
        </w:rPr>
        <w:t xml:space="preserve"> appeals</w:t>
      </w:r>
      <w:r w:rsidR="00173E28" w:rsidRPr="00587261">
        <w:rPr>
          <w:rFonts w:eastAsiaTheme="minorEastAsia"/>
          <w:sz w:val="24"/>
          <w:szCs w:val="24"/>
        </w:rPr>
        <w:t>.</w:t>
      </w:r>
      <w:r w:rsidR="0093330E" w:rsidRPr="00587261">
        <w:rPr>
          <w:rFonts w:eastAsiaTheme="minorEastAsia"/>
          <w:sz w:val="24"/>
          <w:szCs w:val="24"/>
        </w:rPr>
        <w:t xml:space="preserve"> </w:t>
      </w:r>
      <w:r w:rsidR="00F30C43" w:rsidRPr="00587261">
        <w:rPr>
          <w:rFonts w:eastAsiaTheme="minorEastAsia"/>
          <w:sz w:val="24"/>
          <w:szCs w:val="24"/>
        </w:rPr>
        <w:t xml:space="preserve">We </w:t>
      </w:r>
      <w:r w:rsidR="00173E28" w:rsidRPr="00587261">
        <w:rPr>
          <w:rFonts w:eastAsiaTheme="minorEastAsia"/>
          <w:sz w:val="24"/>
          <w:szCs w:val="24"/>
        </w:rPr>
        <w:t>also</w:t>
      </w:r>
      <w:r w:rsidR="0093330E" w:rsidRPr="00587261">
        <w:rPr>
          <w:rFonts w:eastAsiaTheme="minorEastAsia"/>
          <w:sz w:val="24"/>
          <w:szCs w:val="24"/>
        </w:rPr>
        <w:t xml:space="preserve"> address</w:t>
      </w:r>
      <w:r w:rsidR="48528056" w:rsidRPr="00587261">
        <w:rPr>
          <w:rFonts w:eastAsiaTheme="minorEastAsia"/>
          <w:sz w:val="24"/>
          <w:szCs w:val="24"/>
        </w:rPr>
        <w:t xml:space="preserve"> debt and</w:t>
      </w:r>
      <w:r w:rsidR="00F30C43" w:rsidRPr="00587261">
        <w:rPr>
          <w:rFonts w:eastAsiaTheme="minorEastAsia"/>
          <w:sz w:val="24"/>
          <w:szCs w:val="24"/>
        </w:rPr>
        <w:t xml:space="preserve"> other financial pressures by providing</w:t>
      </w:r>
      <w:r w:rsidR="000F2C69" w:rsidRPr="00587261">
        <w:rPr>
          <w:rFonts w:eastAsiaTheme="minorEastAsia"/>
          <w:sz w:val="24"/>
          <w:szCs w:val="24"/>
        </w:rPr>
        <w:t xml:space="preserve"> money advice, negotiating</w:t>
      </w:r>
      <w:r w:rsidR="00F30C43" w:rsidRPr="00587261">
        <w:rPr>
          <w:rFonts w:eastAsiaTheme="minorEastAsia"/>
          <w:sz w:val="24"/>
          <w:szCs w:val="24"/>
        </w:rPr>
        <w:t xml:space="preserve"> with creditors and representation when necessary.</w:t>
      </w:r>
      <w:r w:rsidR="000F2C69" w:rsidRPr="00587261">
        <w:rPr>
          <w:rFonts w:eastAsiaTheme="minorEastAsia"/>
          <w:sz w:val="24"/>
          <w:szCs w:val="24"/>
        </w:rPr>
        <w:t xml:space="preserve"> GIC also</w:t>
      </w:r>
      <w:r w:rsidR="0093330E" w:rsidRPr="00587261">
        <w:rPr>
          <w:rFonts w:eastAsiaTheme="minorEastAsia"/>
          <w:sz w:val="24"/>
          <w:szCs w:val="24"/>
        </w:rPr>
        <w:t xml:space="preserve"> </w:t>
      </w:r>
      <w:r w:rsidR="000F2C69" w:rsidRPr="00587261">
        <w:rPr>
          <w:rFonts w:eastAsiaTheme="minorEastAsia"/>
          <w:sz w:val="24"/>
          <w:szCs w:val="24"/>
        </w:rPr>
        <w:t xml:space="preserve">provides </w:t>
      </w:r>
      <w:r w:rsidR="0093330E" w:rsidRPr="00587261">
        <w:rPr>
          <w:rFonts w:eastAsiaTheme="minorEastAsia"/>
          <w:sz w:val="24"/>
          <w:szCs w:val="24"/>
        </w:rPr>
        <w:t xml:space="preserve">help </w:t>
      </w:r>
      <w:r w:rsidR="00F30C43" w:rsidRPr="00587261">
        <w:rPr>
          <w:rFonts w:eastAsiaTheme="minorEastAsia"/>
          <w:sz w:val="24"/>
          <w:szCs w:val="24"/>
        </w:rPr>
        <w:t xml:space="preserve">and advice </w:t>
      </w:r>
      <w:r w:rsidR="0093330E" w:rsidRPr="00587261">
        <w:rPr>
          <w:rFonts w:eastAsiaTheme="minorEastAsia"/>
          <w:sz w:val="24"/>
          <w:szCs w:val="24"/>
        </w:rPr>
        <w:t>with housing issues for homeowners, housing association tenants and tenants in the private rented sector, particularly those threatened with repossession actions for mortgage and rent arrears and those experiencing other debt issues that may put their home at risk. Our clients are at the heart of everything we do. By adopting an empathetic and client-centred approach to our work and providing services within a wide range of accessible venues and GP surgeries, we aim to meet the individual needs of our clients.</w:t>
      </w:r>
    </w:p>
    <w:p w14:paraId="7D217955" w14:textId="77777777" w:rsidR="0093330E" w:rsidRPr="0093330E" w:rsidRDefault="0093330E" w:rsidP="293D3ADF">
      <w:pPr>
        <w:jc w:val="both"/>
        <w:rPr>
          <w:rFonts w:eastAsiaTheme="minorEastAsia"/>
          <w:b/>
          <w:bCs/>
        </w:rPr>
      </w:pPr>
      <w:r w:rsidRPr="293D3ADF">
        <w:rPr>
          <w:rFonts w:eastAsiaTheme="minorEastAsia"/>
          <w:b/>
          <w:bCs/>
          <w:sz w:val="24"/>
          <w:szCs w:val="24"/>
        </w:rPr>
        <w:t>What you can expect from GIC:</w:t>
      </w:r>
    </w:p>
    <w:p w14:paraId="0838B11C" w14:textId="77777777" w:rsidR="0093330E" w:rsidRPr="0093330E" w:rsidRDefault="0093330E" w:rsidP="293D3ADF">
      <w:pPr>
        <w:rPr>
          <w:rFonts w:eastAsiaTheme="minorEastAsia"/>
          <w:sz w:val="24"/>
          <w:szCs w:val="24"/>
        </w:rPr>
      </w:pPr>
      <w:r w:rsidRPr="293D3ADF">
        <w:rPr>
          <w:rFonts w:eastAsiaTheme="minorEastAsia"/>
          <w:sz w:val="24"/>
          <w:szCs w:val="24"/>
        </w:rPr>
        <w:t>• A free, impartial and confidential service</w:t>
      </w:r>
    </w:p>
    <w:p w14:paraId="01EF4323" w14:textId="77777777" w:rsidR="0093330E" w:rsidRPr="0093330E" w:rsidRDefault="0093330E" w:rsidP="293D3ADF">
      <w:pPr>
        <w:rPr>
          <w:rFonts w:eastAsiaTheme="minorEastAsia"/>
          <w:sz w:val="24"/>
          <w:szCs w:val="24"/>
        </w:rPr>
      </w:pPr>
      <w:r w:rsidRPr="293D3ADF">
        <w:rPr>
          <w:rFonts w:eastAsiaTheme="minorEastAsia"/>
          <w:sz w:val="24"/>
          <w:szCs w:val="24"/>
        </w:rPr>
        <w:t>• To be treated with respect and without judgement or prejudice</w:t>
      </w:r>
    </w:p>
    <w:p w14:paraId="453819F1" w14:textId="48B54CA5" w:rsidR="00B141BB" w:rsidRPr="00096E0B" w:rsidRDefault="0093330E" w:rsidP="293D3ADF">
      <w:pPr>
        <w:rPr>
          <w:rFonts w:eastAsiaTheme="minorEastAsia" w:cstheme="minorHAnsi"/>
          <w:sz w:val="24"/>
          <w:szCs w:val="24"/>
        </w:rPr>
      </w:pPr>
      <w:r w:rsidRPr="293D3ADF">
        <w:rPr>
          <w:rFonts w:eastAsiaTheme="minorEastAsia"/>
          <w:sz w:val="24"/>
          <w:szCs w:val="24"/>
        </w:rPr>
        <w:t xml:space="preserve">• </w:t>
      </w:r>
      <w:r w:rsidRPr="00096E0B">
        <w:rPr>
          <w:rFonts w:eastAsiaTheme="minorEastAsia" w:cstheme="minorHAnsi"/>
          <w:sz w:val="24"/>
          <w:szCs w:val="24"/>
        </w:rPr>
        <w:t xml:space="preserve">We will only discuss your circumstances with relevant parties; we never pass on client data to anyone outside GIC without </w:t>
      </w:r>
      <w:r w:rsidR="00CE611B" w:rsidRPr="00096E0B">
        <w:rPr>
          <w:rFonts w:eastAsiaTheme="minorEastAsia" w:cstheme="minorHAnsi"/>
          <w:sz w:val="24"/>
          <w:szCs w:val="24"/>
        </w:rPr>
        <w:t>your</w:t>
      </w:r>
      <w:r w:rsidRPr="00096E0B">
        <w:rPr>
          <w:rFonts w:eastAsiaTheme="minorEastAsia" w:cstheme="minorHAnsi"/>
          <w:sz w:val="24"/>
          <w:szCs w:val="24"/>
        </w:rPr>
        <w:t xml:space="preserve"> permission, unless we are required to do so for legal reasons</w:t>
      </w:r>
    </w:p>
    <w:p w14:paraId="022CFC37" w14:textId="7317F7C9" w:rsidR="00376056" w:rsidRPr="00376056" w:rsidRDefault="0093330E" w:rsidP="293D3ADF">
      <w:pPr>
        <w:rPr>
          <w:rFonts w:cstheme="minorHAnsi"/>
          <w:color w:val="FF0000"/>
          <w:sz w:val="24"/>
          <w:szCs w:val="24"/>
          <w:shd w:val="clear" w:color="auto" w:fill="FFFFFF"/>
        </w:rPr>
      </w:pPr>
      <w:r w:rsidRPr="00096E0B">
        <w:rPr>
          <w:rFonts w:eastAsiaTheme="minorEastAsia" w:cstheme="minorHAnsi"/>
          <w:sz w:val="24"/>
          <w:szCs w:val="24"/>
        </w:rPr>
        <w:t xml:space="preserve">• </w:t>
      </w:r>
      <w:r w:rsidRPr="00587261">
        <w:rPr>
          <w:rFonts w:eastAsiaTheme="minorEastAsia" w:cstheme="minorHAnsi"/>
          <w:sz w:val="24"/>
          <w:szCs w:val="24"/>
        </w:rPr>
        <w:t>We will obtain written consent from you before undertaking any work on your behalf by asking you to sign a GIC Authorisation</w:t>
      </w:r>
      <w:r w:rsidR="00763EB4" w:rsidRPr="00587261">
        <w:rPr>
          <w:rFonts w:eastAsiaTheme="minorEastAsia" w:cstheme="minorHAnsi"/>
          <w:sz w:val="24"/>
          <w:szCs w:val="24"/>
        </w:rPr>
        <w:t xml:space="preserve"> document</w:t>
      </w:r>
      <w:r w:rsidR="00B141BB" w:rsidRPr="00587261">
        <w:rPr>
          <w:rFonts w:eastAsiaTheme="minorEastAsia" w:cstheme="minorHAnsi"/>
          <w:sz w:val="24"/>
          <w:szCs w:val="24"/>
        </w:rPr>
        <w:t xml:space="preserve">. </w:t>
      </w:r>
      <w:r w:rsidR="00B141BB" w:rsidRPr="00587261">
        <w:rPr>
          <w:rFonts w:cstheme="minorHAnsi"/>
          <w:sz w:val="24"/>
          <w:szCs w:val="24"/>
          <w:shd w:val="clear" w:color="auto" w:fill="FFFFFF"/>
        </w:rPr>
        <w:t>This document give</w:t>
      </w:r>
      <w:r w:rsidR="00763EB4" w:rsidRPr="00587261">
        <w:rPr>
          <w:rFonts w:cstheme="minorHAnsi"/>
          <w:sz w:val="24"/>
          <w:szCs w:val="24"/>
          <w:shd w:val="clear" w:color="auto" w:fill="FFFFFF"/>
        </w:rPr>
        <w:t>s</w:t>
      </w:r>
      <w:r w:rsidR="00B141BB" w:rsidRPr="00587261">
        <w:rPr>
          <w:rFonts w:cstheme="minorHAnsi"/>
          <w:sz w:val="24"/>
          <w:szCs w:val="24"/>
          <w:shd w:val="clear" w:color="auto" w:fill="FFFFFF"/>
        </w:rPr>
        <w:t xml:space="preserve"> GIC your consent to </w:t>
      </w:r>
      <w:r w:rsidR="00763EB4" w:rsidRPr="00587261">
        <w:rPr>
          <w:rFonts w:cstheme="minorHAnsi"/>
          <w:sz w:val="24"/>
          <w:szCs w:val="24"/>
          <w:shd w:val="clear" w:color="auto" w:fill="FFFFFF"/>
        </w:rPr>
        <w:t>act on your behalf</w:t>
      </w:r>
      <w:r w:rsidR="00B141BB" w:rsidRPr="00587261">
        <w:rPr>
          <w:rFonts w:cstheme="minorHAnsi"/>
          <w:sz w:val="24"/>
          <w:szCs w:val="24"/>
          <w:shd w:val="clear" w:color="auto" w:fill="FFFFFF"/>
        </w:rPr>
        <w:t xml:space="preserve">, </w:t>
      </w:r>
      <w:r w:rsidR="00763EB4" w:rsidRPr="00587261">
        <w:rPr>
          <w:rFonts w:cstheme="minorHAnsi"/>
          <w:sz w:val="24"/>
          <w:szCs w:val="24"/>
          <w:shd w:val="clear" w:color="auto" w:fill="FFFFFF"/>
        </w:rPr>
        <w:t xml:space="preserve">record </w:t>
      </w:r>
      <w:r w:rsidR="00CC275B" w:rsidRPr="00587261">
        <w:rPr>
          <w:rFonts w:cstheme="minorHAnsi"/>
          <w:sz w:val="24"/>
          <w:szCs w:val="24"/>
          <w:shd w:val="clear" w:color="auto" w:fill="FFFFFF"/>
        </w:rPr>
        <w:t xml:space="preserve">and retain </w:t>
      </w:r>
      <w:r w:rsidR="00763EB4" w:rsidRPr="00587261">
        <w:rPr>
          <w:rFonts w:cstheme="minorHAnsi"/>
          <w:sz w:val="24"/>
          <w:szCs w:val="24"/>
          <w:shd w:val="clear" w:color="auto" w:fill="FFFFFF"/>
        </w:rPr>
        <w:t>personal and</w:t>
      </w:r>
      <w:r w:rsidR="00B141BB" w:rsidRPr="00587261">
        <w:rPr>
          <w:rFonts w:cstheme="minorHAnsi"/>
          <w:sz w:val="24"/>
          <w:szCs w:val="24"/>
          <w:shd w:val="clear" w:color="auto" w:fill="FFFFFF"/>
        </w:rPr>
        <w:t xml:space="preserve"> financial details </w:t>
      </w:r>
      <w:r w:rsidR="00096E0B" w:rsidRPr="00587261">
        <w:rPr>
          <w:rFonts w:cstheme="minorHAnsi"/>
          <w:sz w:val="24"/>
          <w:szCs w:val="24"/>
          <w:shd w:val="clear" w:color="auto" w:fill="FFFFFF"/>
        </w:rPr>
        <w:t>and access financial information from 3</w:t>
      </w:r>
      <w:r w:rsidR="00096E0B" w:rsidRPr="00587261">
        <w:rPr>
          <w:rFonts w:cstheme="minorHAnsi"/>
          <w:sz w:val="24"/>
          <w:szCs w:val="24"/>
          <w:shd w:val="clear" w:color="auto" w:fill="FFFFFF"/>
          <w:vertAlign w:val="superscript"/>
        </w:rPr>
        <w:t>rd</w:t>
      </w:r>
      <w:r w:rsidR="00096E0B" w:rsidRPr="00587261">
        <w:rPr>
          <w:rFonts w:cstheme="minorHAnsi"/>
          <w:sz w:val="24"/>
          <w:szCs w:val="24"/>
          <w:shd w:val="clear" w:color="auto" w:fill="FFFFFF"/>
        </w:rPr>
        <w:t xml:space="preserve"> parties when necessary</w:t>
      </w:r>
      <w:r w:rsidR="00587261" w:rsidRPr="00587261">
        <w:rPr>
          <w:rFonts w:cstheme="minorHAnsi"/>
          <w:sz w:val="24"/>
          <w:szCs w:val="24"/>
          <w:shd w:val="clear" w:color="auto" w:fill="FFFFFF"/>
        </w:rPr>
        <w:t xml:space="preserve">.  </w:t>
      </w:r>
      <w:r w:rsidR="00376056" w:rsidRPr="00587261">
        <w:rPr>
          <w:rFonts w:cstheme="minorHAnsi"/>
          <w:sz w:val="24"/>
          <w:szCs w:val="24"/>
          <w:shd w:val="clear" w:color="auto" w:fill="FFFFFF"/>
        </w:rPr>
        <w:t>We will also give you the option to opt into an audit process were the work we undertake for you can be reviewed by an outside body.  This is for Quality Assurance purposes only</w:t>
      </w:r>
    </w:p>
    <w:p w14:paraId="2D1C9C01" w14:textId="15D56171" w:rsidR="293D3ADF" w:rsidRPr="00376056" w:rsidRDefault="0093330E">
      <w:pPr>
        <w:rPr>
          <w:rFonts w:eastAsiaTheme="minorEastAsia"/>
          <w:sz w:val="24"/>
          <w:szCs w:val="24"/>
        </w:rPr>
      </w:pPr>
      <w:r w:rsidRPr="293D3ADF">
        <w:rPr>
          <w:rFonts w:eastAsiaTheme="minorEastAsia"/>
          <w:sz w:val="24"/>
          <w:szCs w:val="24"/>
        </w:rPr>
        <w:t>• We will handle all information and data relating to your case in accordance with the General Data Protection Regulations 2018, and in accordance with GIC’s own data protection and privacy policies (accessible on our website).</w:t>
      </w:r>
      <w:r w:rsidR="293D3ADF">
        <w:br w:type="page"/>
      </w:r>
    </w:p>
    <w:p w14:paraId="3064C7BE" w14:textId="1E9D4520" w:rsidR="0093330E" w:rsidRPr="0093330E" w:rsidRDefault="0093330E" w:rsidP="293D3ADF">
      <w:pPr>
        <w:rPr>
          <w:rFonts w:eastAsiaTheme="minorEastAsia"/>
          <w:b/>
          <w:bCs/>
          <w:sz w:val="24"/>
          <w:szCs w:val="24"/>
        </w:rPr>
      </w:pPr>
      <w:r w:rsidRPr="293D3ADF">
        <w:rPr>
          <w:rFonts w:eastAsiaTheme="minorEastAsia"/>
          <w:b/>
          <w:bCs/>
          <w:sz w:val="24"/>
          <w:szCs w:val="24"/>
        </w:rPr>
        <w:lastRenderedPageBreak/>
        <w:t>In return, we expect that you:</w:t>
      </w:r>
    </w:p>
    <w:p w14:paraId="254F7FBE" w14:textId="77777777" w:rsidR="0093330E" w:rsidRPr="0093330E" w:rsidRDefault="0093330E" w:rsidP="293D3ADF">
      <w:pPr>
        <w:rPr>
          <w:rFonts w:eastAsiaTheme="minorEastAsia"/>
          <w:sz w:val="24"/>
          <w:szCs w:val="24"/>
        </w:rPr>
      </w:pPr>
      <w:r w:rsidRPr="293D3ADF">
        <w:rPr>
          <w:rFonts w:eastAsiaTheme="minorEastAsia"/>
          <w:sz w:val="24"/>
          <w:szCs w:val="24"/>
        </w:rPr>
        <w:t>• Attend all appointments, or notify us if you need to cancel or reschedule</w:t>
      </w:r>
    </w:p>
    <w:p w14:paraId="57346058" w14:textId="656E58A1" w:rsidR="0093330E" w:rsidRPr="0093330E" w:rsidRDefault="0093330E" w:rsidP="293D3ADF">
      <w:pPr>
        <w:rPr>
          <w:rFonts w:eastAsiaTheme="minorEastAsia"/>
          <w:sz w:val="24"/>
          <w:szCs w:val="24"/>
        </w:rPr>
      </w:pPr>
      <w:r w:rsidRPr="293D3ADF">
        <w:rPr>
          <w:rFonts w:eastAsiaTheme="minorEastAsia"/>
          <w:sz w:val="24"/>
          <w:szCs w:val="24"/>
        </w:rPr>
        <w:t>• Provide accurate information about your circumstances as requested by the adviser e.g. written evidence of your income, debts etc.</w:t>
      </w:r>
    </w:p>
    <w:p w14:paraId="1868C8A9" w14:textId="1FEB9A89" w:rsidR="0093330E" w:rsidRPr="0093330E" w:rsidRDefault="0093330E" w:rsidP="293D3ADF">
      <w:pPr>
        <w:rPr>
          <w:rFonts w:eastAsiaTheme="minorEastAsia"/>
          <w:sz w:val="24"/>
          <w:szCs w:val="24"/>
        </w:rPr>
      </w:pPr>
      <w:r w:rsidRPr="293D3ADF">
        <w:rPr>
          <w:rFonts w:eastAsiaTheme="minorEastAsia"/>
          <w:sz w:val="24"/>
          <w:szCs w:val="24"/>
        </w:rPr>
        <w:t>• Keep us notified of changes in your circumstances e.g. change of address, birth of a child, additional income etc.</w:t>
      </w:r>
    </w:p>
    <w:p w14:paraId="06E6C01C" w14:textId="77777777" w:rsidR="0093330E" w:rsidRPr="0093330E" w:rsidRDefault="0093330E" w:rsidP="293D3ADF">
      <w:pPr>
        <w:rPr>
          <w:rFonts w:eastAsiaTheme="minorEastAsia"/>
          <w:sz w:val="24"/>
          <w:szCs w:val="24"/>
        </w:rPr>
      </w:pPr>
      <w:r w:rsidRPr="293D3ADF">
        <w:rPr>
          <w:rFonts w:eastAsiaTheme="minorEastAsia"/>
          <w:sz w:val="24"/>
          <w:szCs w:val="24"/>
        </w:rPr>
        <w:t>• To not be under the influence, or to consume illegal drugs or alcohol on our premises</w:t>
      </w:r>
    </w:p>
    <w:p w14:paraId="76B29FD0" w14:textId="5FFA49BC" w:rsidR="0093330E" w:rsidRPr="0093330E" w:rsidRDefault="0093330E" w:rsidP="293D3ADF">
      <w:pPr>
        <w:rPr>
          <w:rFonts w:eastAsiaTheme="minorEastAsia"/>
          <w:sz w:val="24"/>
          <w:szCs w:val="24"/>
        </w:rPr>
      </w:pPr>
      <w:r w:rsidRPr="293D3ADF">
        <w:rPr>
          <w:rFonts w:eastAsiaTheme="minorEastAsia"/>
          <w:sz w:val="24"/>
          <w:szCs w:val="24"/>
        </w:rPr>
        <w:t>• Maintain contact with GIC and ensure we can reach you to enable us to progress your case and act on your behalf</w:t>
      </w:r>
    </w:p>
    <w:p w14:paraId="457BC354" w14:textId="257A4D75" w:rsidR="0093330E" w:rsidRPr="0093330E" w:rsidRDefault="0093330E" w:rsidP="293D3ADF">
      <w:pPr>
        <w:rPr>
          <w:rFonts w:eastAsiaTheme="minorEastAsia"/>
          <w:sz w:val="24"/>
          <w:szCs w:val="24"/>
        </w:rPr>
      </w:pPr>
      <w:r w:rsidRPr="293D3ADF">
        <w:rPr>
          <w:rFonts w:eastAsiaTheme="minorEastAsia"/>
          <w:sz w:val="24"/>
          <w:szCs w:val="24"/>
        </w:rPr>
        <w:t>• Always treat our staff with respect and dignity; we have zero tolerance for aggressive or abusive behaviour that could cause our staff to feel afraid, threatened or abused. This includes threatening emails, telephone calls, meetings, and comments on social media or elsewhere.</w:t>
      </w:r>
    </w:p>
    <w:p w14:paraId="3801536B" w14:textId="77777777" w:rsidR="0093330E" w:rsidRPr="0093330E" w:rsidRDefault="0093330E" w:rsidP="293D3ADF">
      <w:pPr>
        <w:rPr>
          <w:rFonts w:eastAsiaTheme="minorEastAsia"/>
          <w:b/>
          <w:bCs/>
          <w:sz w:val="24"/>
          <w:szCs w:val="24"/>
        </w:rPr>
      </w:pPr>
      <w:r w:rsidRPr="293D3ADF">
        <w:rPr>
          <w:rFonts w:eastAsiaTheme="minorEastAsia"/>
          <w:b/>
          <w:bCs/>
          <w:sz w:val="24"/>
          <w:szCs w:val="24"/>
        </w:rPr>
        <w:t>GIC reserves the right to withdraw our services if:</w:t>
      </w:r>
    </w:p>
    <w:p w14:paraId="1EB15AB9" w14:textId="4520A0D0" w:rsidR="0093330E" w:rsidRPr="0093330E" w:rsidRDefault="0093330E" w:rsidP="293D3ADF">
      <w:pPr>
        <w:rPr>
          <w:rFonts w:eastAsiaTheme="minorEastAsia"/>
          <w:sz w:val="24"/>
          <w:szCs w:val="24"/>
        </w:rPr>
      </w:pPr>
      <w:r w:rsidRPr="293D3ADF">
        <w:rPr>
          <w:rFonts w:eastAsiaTheme="minorEastAsia"/>
          <w:sz w:val="24"/>
          <w:szCs w:val="24"/>
        </w:rPr>
        <w:t>• You wish to pursue a course of action against our advice, or to which we do not wish to become involved</w:t>
      </w:r>
    </w:p>
    <w:p w14:paraId="4A1BEC30" w14:textId="3E45A82E" w:rsidR="0093330E" w:rsidRPr="0093330E" w:rsidRDefault="0093330E" w:rsidP="293D3ADF">
      <w:pPr>
        <w:rPr>
          <w:rFonts w:eastAsiaTheme="minorEastAsia"/>
          <w:sz w:val="24"/>
          <w:szCs w:val="24"/>
        </w:rPr>
      </w:pPr>
      <w:r w:rsidRPr="293D3ADF">
        <w:rPr>
          <w:rFonts w:eastAsiaTheme="minorEastAsia"/>
          <w:sz w:val="24"/>
          <w:szCs w:val="24"/>
        </w:rPr>
        <w:t>• You disclose any criminal activity in relation to your affairs (e.g. fraud), unless you have made full disclosure to the wronged party. Under these circumstances we will advise you to seek legal advice</w:t>
      </w:r>
    </w:p>
    <w:p w14:paraId="2C40C900" w14:textId="77777777" w:rsidR="0093330E" w:rsidRPr="0093330E" w:rsidRDefault="0093330E" w:rsidP="293D3ADF">
      <w:pPr>
        <w:rPr>
          <w:rFonts w:eastAsiaTheme="minorEastAsia"/>
          <w:sz w:val="24"/>
          <w:szCs w:val="24"/>
        </w:rPr>
      </w:pPr>
      <w:r w:rsidRPr="293D3ADF">
        <w:rPr>
          <w:rFonts w:eastAsiaTheme="minorEastAsia"/>
          <w:sz w:val="24"/>
          <w:szCs w:val="24"/>
        </w:rPr>
        <w:t>• After multiple attempts we are unable to reach you to discuss your case</w:t>
      </w:r>
    </w:p>
    <w:p w14:paraId="75BBCB69" w14:textId="60B0E9E5" w:rsidR="00151150" w:rsidRPr="00151150" w:rsidRDefault="0093330E" w:rsidP="293D3ADF">
      <w:pPr>
        <w:rPr>
          <w:rFonts w:eastAsiaTheme="minorEastAsia"/>
          <w:sz w:val="24"/>
          <w:szCs w:val="24"/>
        </w:rPr>
      </w:pPr>
      <w:r w:rsidRPr="293D3ADF">
        <w:rPr>
          <w:rFonts w:eastAsiaTheme="minorEastAsia"/>
          <w:sz w:val="24"/>
          <w:szCs w:val="24"/>
        </w:rPr>
        <w:t xml:space="preserve">• You do not maintain </w:t>
      </w:r>
      <w:r w:rsidR="59481265" w:rsidRPr="293D3ADF">
        <w:rPr>
          <w:rFonts w:eastAsiaTheme="minorEastAsia"/>
          <w:sz w:val="24"/>
          <w:szCs w:val="24"/>
        </w:rPr>
        <w:t xml:space="preserve">any of </w:t>
      </w:r>
      <w:r w:rsidRPr="293D3ADF">
        <w:rPr>
          <w:rFonts w:eastAsiaTheme="minorEastAsia"/>
          <w:sz w:val="24"/>
          <w:szCs w:val="24"/>
        </w:rPr>
        <w:t>the expectations detailed in this agreement.</w:t>
      </w:r>
    </w:p>
    <w:sectPr w:rsidR="00151150" w:rsidRPr="0015115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3FB50" w14:textId="77777777" w:rsidR="00851937" w:rsidRDefault="00851937">
      <w:pPr>
        <w:spacing w:after="0" w:line="240" w:lineRule="auto"/>
      </w:pPr>
      <w:r>
        <w:separator/>
      </w:r>
    </w:p>
  </w:endnote>
  <w:endnote w:type="continuationSeparator" w:id="0">
    <w:p w14:paraId="37D82162" w14:textId="77777777" w:rsidR="00851937" w:rsidRDefault="00851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45D64" w14:textId="6544A4F3" w:rsidR="29FA9A79" w:rsidRPr="00151150" w:rsidRDefault="209C6648" w:rsidP="293D3ADF">
    <w:pPr>
      <w:pStyle w:val="Footer"/>
      <w:ind w:left="7200"/>
      <w:rPr>
        <w:sz w:val="16"/>
        <w:szCs w:val="16"/>
      </w:rPr>
    </w:pPr>
    <w:r w:rsidRPr="209C6648">
      <w:rPr>
        <w:sz w:val="16"/>
        <w:szCs w:val="16"/>
      </w:rPr>
      <w:t>Last updated 19/2/25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4AAF1" w14:textId="77777777" w:rsidR="00851937" w:rsidRDefault="00851937">
      <w:pPr>
        <w:spacing w:after="0" w:line="240" w:lineRule="auto"/>
      </w:pPr>
      <w:r>
        <w:separator/>
      </w:r>
    </w:p>
  </w:footnote>
  <w:footnote w:type="continuationSeparator" w:id="0">
    <w:p w14:paraId="501D4122" w14:textId="77777777" w:rsidR="00851937" w:rsidRDefault="008519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5CE43"/>
    <w:multiLevelType w:val="hybridMultilevel"/>
    <w:tmpl w:val="3F481C1C"/>
    <w:lvl w:ilvl="0" w:tplc="A3102652">
      <w:start w:val="1"/>
      <w:numFmt w:val="decimal"/>
      <w:lvlText w:val="%1."/>
      <w:lvlJc w:val="left"/>
      <w:pPr>
        <w:ind w:left="720" w:hanging="360"/>
      </w:pPr>
    </w:lvl>
    <w:lvl w:ilvl="1" w:tplc="6EAE7AB4">
      <w:start w:val="1"/>
      <w:numFmt w:val="lowerLetter"/>
      <w:lvlText w:val="%2."/>
      <w:lvlJc w:val="left"/>
      <w:pPr>
        <w:ind w:left="1440" w:hanging="360"/>
      </w:pPr>
    </w:lvl>
    <w:lvl w:ilvl="2" w:tplc="D01421B4">
      <w:start w:val="1"/>
      <w:numFmt w:val="lowerRoman"/>
      <w:lvlText w:val="%3."/>
      <w:lvlJc w:val="right"/>
      <w:pPr>
        <w:ind w:left="2160" w:hanging="180"/>
      </w:pPr>
    </w:lvl>
    <w:lvl w:ilvl="3" w:tplc="3F9481EC">
      <w:start w:val="1"/>
      <w:numFmt w:val="decimal"/>
      <w:lvlText w:val="%4."/>
      <w:lvlJc w:val="left"/>
      <w:pPr>
        <w:ind w:left="2880" w:hanging="360"/>
      </w:pPr>
    </w:lvl>
    <w:lvl w:ilvl="4" w:tplc="B802AE4E">
      <w:start w:val="1"/>
      <w:numFmt w:val="lowerLetter"/>
      <w:lvlText w:val="%5."/>
      <w:lvlJc w:val="left"/>
      <w:pPr>
        <w:ind w:left="3600" w:hanging="360"/>
      </w:pPr>
    </w:lvl>
    <w:lvl w:ilvl="5" w:tplc="62D60016">
      <w:start w:val="1"/>
      <w:numFmt w:val="lowerRoman"/>
      <w:lvlText w:val="%6."/>
      <w:lvlJc w:val="right"/>
      <w:pPr>
        <w:ind w:left="4320" w:hanging="180"/>
      </w:pPr>
    </w:lvl>
    <w:lvl w:ilvl="6" w:tplc="BAC244D8">
      <w:start w:val="1"/>
      <w:numFmt w:val="decimal"/>
      <w:lvlText w:val="%7."/>
      <w:lvlJc w:val="left"/>
      <w:pPr>
        <w:ind w:left="5040" w:hanging="360"/>
      </w:pPr>
    </w:lvl>
    <w:lvl w:ilvl="7" w:tplc="9B4AE43E">
      <w:start w:val="1"/>
      <w:numFmt w:val="lowerLetter"/>
      <w:lvlText w:val="%8."/>
      <w:lvlJc w:val="left"/>
      <w:pPr>
        <w:ind w:left="5760" w:hanging="360"/>
      </w:pPr>
    </w:lvl>
    <w:lvl w:ilvl="8" w:tplc="D31EB51C">
      <w:start w:val="1"/>
      <w:numFmt w:val="lowerRoman"/>
      <w:lvlText w:val="%9."/>
      <w:lvlJc w:val="right"/>
      <w:pPr>
        <w:ind w:left="6480" w:hanging="180"/>
      </w:pPr>
    </w:lvl>
  </w:abstractNum>
  <w:abstractNum w:abstractNumId="1" w15:restartNumberingAfterBreak="0">
    <w:nsid w:val="16777A2A"/>
    <w:multiLevelType w:val="multilevel"/>
    <w:tmpl w:val="F2AA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34A451"/>
    <w:multiLevelType w:val="hybridMultilevel"/>
    <w:tmpl w:val="5FE8C480"/>
    <w:lvl w:ilvl="0" w:tplc="FF9EEAFE">
      <w:start w:val="1"/>
      <w:numFmt w:val="bullet"/>
      <w:lvlText w:val=""/>
      <w:lvlJc w:val="left"/>
      <w:pPr>
        <w:ind w:left="720" w:hanging="360"/>
      </w:pPr>
      <w:rPr>
        <w:rFonts w:ascii="Symbol" w:hAnsi="Symbol" w:hint="default"/>
      </w:rPr>
    </w:lvl>
    <w:lvl w:ilvl="1" w:tplc="CED8E61C">
      <w:start w:val="1"/>
      <w:numFmt w:val="bullet"/>
      <w:lvlText w:val="o"/>
      <w:lvlJc w:val="left"/>
      <w:pPr>
        <w:ind w:left="1440" w:hanging="360"/>
      </w:pPr>
      <w:rPr>
        <w:rFonts w:ascii="Courier New" w:hAnsi="Courier New" w:hint="default"/>
      </w:rPr>
    </w:lvl>
    <w:lvl w:ilvl="2" w:tplc="43301C08">
      <w:start w:val="1"/>
      <w:numFmt w:val="bullet"/>
      <w:lvlText w:val=""/>
      <w:lvlJc w:val="left"/>
      <w:pPr>
        <w:ind w:left="2160" w:hanging="360"/>
      </w:pPr>
      <w:rPr>
        <w:rFonts w:ascii="Wingdings" w:hAnsi="Wingdings" w:hint="default"/>
      </w:rPr>
    </w:lvl>
    <w:lvl w:ilvl="3" w:tplc="A538EC44">
      <w:start w:val="1"/>
      <w:numFmt w:val="bullet"/>
      <w:lvlText w:val=""/>
      <w:lvlJc w:val="left"/>
      <w:pPr>
        <w:ind w:left="2880" w:hanging="360"/>
      </w:pPr>
      <w:rPr>
        <w:rFonts w:ascii="Symbol" w:hAnsi="Symbol" w:hint="default"/>
      </w:rPr>
    </w:lvl>
    <w:lvl w:ilvl="4" w:tplc="9F0ADD16">
      <w:start w:val="1"/>
      <w:numFmt w:val="bullet"/>
      <w:lvlText w:val="o"/>
      <w:lvlJc w:val="left"/>
      <w:pPr>
        <w:ind w:left="3600" w:hanging="360"/>
      </w:pPr>
      <w:rPr>
        <w:rFonts w:ascii="Courier New" w:hAnsi="Courier New" w:hint="default"/>
      </w:rPr>
    </w:lvl>
    <w:lvl w:ilvl="5" w:tplc="1430FCC0">
      <w:start w:val="1"/>
      <w:numFmt w:val="bullet"/>
      <w:lvlText w:val=""/>
      <w:lvlJc w:val="left"/>
      <w:pPr>
        <w:ind w:left="4320" w:hanging="360"/>
      </w:pPr>
      <w:rPr>
        <w:rFonts w:ascii="Wingdings" w:hAnsi="Wingdings" w:hint="default"/>
      </w:rPr>
    </w:lvl>
    <w:lvl w:ilvl="6" w:tplc="FADEB0CC">
      <w:start w:val="1"/>
      <w:numFmt w:val="bullet"/>
      <w:lvlText w:val=""/>
      <w:lvlJc w:val="left"/>
      <w:pPr>
        <w:ind w:left="5040" w:hanging="360"/>
      </w:pPr>
      <w:rPr>
        <w:rFonts w:ascii="Symbol" w:hAnsi="Symbol" w:hint="default"/>
      </w:rPr>
    </w:lvl>
    <w:lvl w:ilvl="7" w:tplc="FC1433B4">
      <w:start w:val="1"/>
      <w:numFmt w:val="bullet"/>
      <w:lvlText w:val="o"/>
      <w:lvlJc w:val="left"/>
      <w:pPr>
        <w:ind w:left="5760" w:hanging="360"/>
      </w:pPr>
      <w:rPr>
        <w:rFonts w:ascii="Courier New" w:hAnsi="Courier New" w:hint="default"/>
      </w:rPr>
    </w:lvl>
    <w:lvl w:ilvl="8" w:tplc="CEFEA24C">
      <w:start w:val="1"/>
      <w:numFmt w:val="bullet"/>
      <w:lvlText w:val=""/>
      <w:lvlJc w:val="left"/>
      <w:pPr>
        <w:ind w:left="6480" w:hanging="360"/>
      </w:pPr>
      <w:rPr>
        <w:rFonts w:ascii="Wingdings" w:hAnsi="Wingdings" w:hint="default"/>
      </w:rPr>
    </w:lvl>
  </w:abstractNum>
  <w:abstractNum w:abstractNumId="3" w15:restartNumberingAfterBreak="0">
    <w:nsid w:val="3C8E825D"/>
    <w:multiLevelType w:val="hybridMultilevel"/>
    <w:tmpl w:val="8A92AA06"/>
    <w:lvl w:ilvl="0" w:tplc="238ACCFA">
      <w:start w:val="1"/>
      <w:numFmt w:val="decimal"/>
      <w:lvlText w:val="%1."/>
      <w:lvlJc w:val="left"/>
      <w:pPr>
        <w:ind w:left="1080" w:hanging="360"/>
      </w:pPr>
    </w:lvl>
    <w:lvl w:ilvl="1" w:tplc="49104C7E">
      <w:start w:val="1"/>
      <w:numFmt w:val="lowerLetter"/>
      <w:lvlText w:val="%2."/>
      <w:lvlJc w:val="left"/>
      <w:pPr>
        <w:ind w:left="1800" w:hanging="360"/>
      </w:pPr>
    </w:lvl>
    <w:lvl w:ilvl="2" w:tplc="EC0C4482">
      <w:start w:val="1"/>
      <w:numFmt w:val="lowerRoman"/>
      <w:lvlText w:val="%3."/>
      <w:lvlJc w:val="right"/>
      <w:pPr>
        <w:ind w:left="2520" w:hanging="180"/>
      </w:pPr>
    </w:lvl>
    <w:lvl w:ilvl="3" w:tplc="7D92DB70">
      <w:start w:val="1"/>
      <w:numFmt w:val="decimal"/>
      <w:lvlText w:val="%4."/>
      <w:lvlJc w:val="left"/>
      <w:pPr>
        <w:ind w:left="3240" w:hanging="360"/>
      </w:pPr>
    </w:lvl>
    <w:lvl w:ilvl="4" w:tplc="DDFE11F8">
      <w:start w:val="1"/>
      <w:numFmt w:val="lowerLetter"/>
      <w:lvlText w:val="%5."/>
      <w:lvlJc w:val="left"/>
      <w:pPr>
        <w:ind w:left="3960" w:hanging="360"/>
      </w:pPr>
    </w:lvl>
    <w:lvl w:ilvl="5" w:tplc="BBCAD04C">
      <w:start w:val="1"/>
      <w:numFmt w:val="lowerRoman"/>
      <w:lvlText w:val="%6."/>
      <w:lvlJc w:val="right"/>
      <w:pPr>
        <w:ind w:left="4680" w:hanging="180"/>
      </w:pPr>
    </w:lvl>
    <w:lvl w:ilvl="6" w:tplc="9BBC249C">
      <w:start w:val="1"/>
      <w:numFmt w:val="decimal"/>
      <w:lvlText w:val="%7."/>
      <w:lvlJc w:val="left"/>
      <w:pPr>
        <w:ind w:left="5400" w:hanging="360"/>
      </w:pPr>
    </w:lvl>
    <w:lvl w:ilvl="7" w:tplc="ED78A966">
      <w:start w:val="1"/>
      <w:numFmt w:val="lowerLetter"/>
      <w:lvlText w:val="%8."/>
      <w:lvlJc w:val="left"/>
      <w:pPr>
        <w:ind w:left="6120" w:hanging="360"/>
      </w:pPr>
    </w:lvl>
    <w:lvl w:ilvl="8" w:tplc="3D2C54BC">
      <w:start w:val="1"/>
      <w:numFmt w:val="lowerRoman"/>
      <w:lvlText w:val="%9."/>
      <w:lvlJc w:val="right"/>
      <w:pPr>
        <w:ind w:left="6840" w:hanging="180"/>
      </w:pPr>
    </w:lvl>
  </w:abstractNum>
  <w:abstractNum w:abstractNumId="4" w15:restartNumberingAfterBreak="0">
    <w:nsid w:val="40C90FB2"/>
    <w:multiLevelType w:val="hybridMultilevel"/>
    <w:tmpl w:val="C71AA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6E5CAC"/>
    <w:multiLevelType w:val="hybridMultilevel"/>
    <w:tmpl w:val="F4CA9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242DF3"/>
    <w:multiLevelType w:val="hybridMultilevel"/>
    <w:tmpl w:val="02A4C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FC000F"/>
    <w:multiLevelType w:val="multilevel"/>
    <w:tmpl w:val="45DEAA40"/>
    <w:lvl w:ilvl="0">
      <w:start w:val="1"/>
      <w:numFmt w:val="bullet"/>
      <w:lvlText w:val=""/>
      <w:lvlJc w:val="left"/>
      <w:pPr>
        <w:ind w:left="644"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373505527">
    <w:abstractNumId w:val="0"/>
  </w:num>
  <w:num w:numId="2" w16cid:durableId="340395253">
    <w:abstractNumId w:val="3"/>
  </w:num>
  <w:num w:numId="3" w16cid:durableId="1241015188">
    <w:abstractNumId w:val="2"/>
  </w:num>
  <w:num w:numId="4" w16cid:durableId="1495532140">
    <w:abstractNumId w:val="4"/>
  </w:num>
  <w:num w:numId="5" w16cid:durableId="1085305883">
    <w:abstractNumId w:val="5"/>
  </w:num>
  <w:num w:numId="6" w16cid:durableId="1906643762">
    <w:abstractNumId w:val="6"/>
  </w:num>
  <w:num w:numId="7" w16cid:durableId="338043099">
    <w:abstractNumId w:val="7"/>
  </w:num>
  <w:num w:numId="8" w16cid:durableId="141701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EB"/>
    <w:rsid w:val="00096E0B"/>
    <w:rsid w:val="000E772D"/>
    <w:rsid w:val="000F2C69"/>
    <w:rsid w:val="00151150"/>
    <w:rsid w:val="00173E28"/>
    <w:rsid w:val="001754EB"/>
    <w:rsid w:val="001D2242"/>
    <w:rsid w:val="00247C75"/>
    <w:rsid w:val="00287A04"/>
    <w:rsid w:val="002E4B9D"/>
    <w:rsid w:val="00376056"/>
    <w:rsid w:val="0043067B"/>
    <w:rsid w:val="0045103A"/>
    <w:rsid w:val="004861B0"/>
    <w:rsid w:val="00503E98"/>
    <w:rsid w:val="00587261"/>
    <w:rsid w:val="006B4227"/>
    <w:rsid w:val="006F10E7"/>
    <w:rsid w:val="006F1395"/>
    <w:rsid w:val="00763EB4"/>
    <w:rsid w:val="00827D44"/>
    <w:rsid w:val="008332BE"/>
    <w:rsid w:val="008462D2"/>
    <w:rsid w:val="00851937"/>
    <w:rsid w:val="0093330E"/>
    <w:rsid w:val="00AB6C70"/>
    <w:rsid w:val="00B141BB"/>
    <w:rsid w:val="00B5392D"/>
    <w:rsid w:val="00B9164F"/>
    <w:rsid w:val="00BB1B77"/>
    <w:rsid w:val="00CC275B"/>
    <w:rsid w:val="00CE611B"/>
    <w:rsid w:val="00CF59BE"/>
    <w:rsid w:val="00D313DC"/>
    <w:rsid w:val="00E01BDC"/>
    <w:rsid w:val="00EF3247"/>
    <w:rsid w:val="00F2506C"/>
    <w:rsid w:val="00F30C43"/>
    <w:rsid w:val="0220F7F6"/>
    <w:rsid w:val="03061315"/>
    <w:rsid w:val="034B7C29"/>
    <w:rsid w:val="06169AD3"/>
    <w:rsid w:val="07E2E597"/>
    <w:rsid w:val="08C7BC2B"/>
    <w:rsid w:val="093A2430"/>
    <w:rsid w:val="0AB4AF07"/>
    <w:rsid w:val="0AEC4FFA"/>
    <w:rsid w:val="0C1B767C"/>
    <w:rsid w:val="0C22B16D"/>
    <w:rsid w:val="0C283AE5"/>
    <w:rsid w:val="0DE3B792"/>
    <w:rsid w:val="0E323DC3"/>
    <w:rsid w:val="0E5DEF73"/>
    <w:rsid w:val="0FA716F7"/>
    <w:rsid w:val="12FD75AF"/>
    <w:rsid w:val="133417DE"/>
    <w:rsid w:val="14C8A0FC"/>
    <w:rsid w:val="151EBA5E"/>
    <w:rsid w:val="16009019"/>
    <w:rsid w:val="16010F23"/>
    <w:rsid w:val="16F467A0"/>
    <w:rsid w:val="17B33AA8"/>
    <w:rsid w:val="1A959BBE"/>
    <w:rsid w:val="1B0577B4"/>
    <w:rsid w:val="1C0CF148"/>
    <w:rsid w:val="1C481459"/>
    <w:rsid w:val="1D28A734"/>
    <w:rsid w:val="1D9BA375"/>
    <w:rsid w:val="200C9356"/>
    <w:rsid w:val="209C6648"/>
    <w:rsid w:val="21824E4B"/>
    <w:rsid w:val="2292374E"/>
    <w:rsid w:val="235889D7"/>
    <w:rsid w:val="27415F5F"/>
    <w:rsid w:val="28A13A94"/>
    <w:rsid w:val="293D3ADF"/>
    <w:rsid w:val="2993720E"/>
    <w:rsid w:val="2999EFA4"/>
    <w:rsid w:val="29A81443"/>
    <w:rsid w:val="29FA9A79"/>
    <w:rsid w:val="2A1DFD78"/>
    <w:rsid w:val="2AAEF3B5"/>
    <w:rsid w:val="2B453458"/>
    <w:rsid w:val="2CFC4901"/>
    <w:rsid w:val="2D31E0CF"/>
    <w:rsid w:val="2D89382C"/>
    <w:rsid w:val="2D8C9A70"/>
    <w:rsid w:val="2EAA5265"/>
    <w:rsid w:val="2EEB1BAD"/>
    <w:rsid w:val="30A3BE52"/>
    <w:rsid w:val="3118DED2"/>
    <w:rsid w:val="31751210"/>
    <w:rsid w:val="31BFFA7F"/>
    <w:rsid w:val="31EC9024"/>
    <w:rsid w:val="33FC3C3D"/>
    <w:rsid w:val="34308E9C"/>
    <w:rsid w:val="34450E4B"/>
    <w:rsid w:val="34520541"/>
    <w:rsid w:val="352090DE"/>
    <w:rsid w:val="35A455FB"/>
    <w:rsid w:val="35A57F8E"/>
    <w:rsid w:val="35CCB5AD"/>
    <w:rsid w:val="36B51A47"/>
    <w:rsid w:val="388EAC91"/>
    <w:rsid w:val="389459E4"/>
    <w:rsid w:val="3A8EC8EE"/>
    <w:rsid w:val="3C5C0D72"/>
    <w:rsid w:val="3DF2E92F"/>
    <w:rsid w:val="3EE51ACA"/>
    <w:rsid w:val="3F2D9387"/>
    <w:rsid w:val="3FB11903"/>
    <w:rsid w:val="3FB20F6A"/>
    <w:rsid w:val="4301B15E"/>
    <w:rsid w:val="43351959"/>
    <w:rsid w:val="449D4FEA"/>
    <w:rsid w:val="449D959A"/>
    <w:rsid w:val="45A5CD14"/>
    <w:rsid w:val="45EDFEE3"/>
    <w:rsid w:val="4792B01D"/>
    <w:rsid w:val="47B6A39E"/>
    <w:rsid w:val="47EADB4C"/>
    <w:rsid w:val="4812501F"/>
    <w:rsid w:val="48528056"/>
    <w:rsid w:val="4AD3595C"/>
    <w:rsid w:val="4AD76073"/>
    <w:rsid w:val="4B4FD18B"/>
    <w:rsid w:val="4BF10053"/>
    <w:rsid w:val="4D112D6F"/>
    <w:rsid w:val="4D757670"/>
    <w:rsid w:val="4DB7A207"/>
    <w:rsid w:val="4DEB1C91"/>
    <w:rsid w:val="4E1FCEE7"/>
    <w:rsid w:val="4E20DFA3"/>
    <w:rsid w:val="4E36204D"/>
    <w:rsid w:val="4E3B5870"/>
    <w:rsid w:val="4E3F4BF0"/>
    <w:rsid w:val="4F925C29"/>
    <w:rsid w:val="509C1989"/>
    <w:rsid w:val="524C5180"/>
    <w:rsid w:val="536B1A5C"/>
    <w:rsid w:val="53F89EEF"/>
    <w:rsid w:val="545B0B65"/>
    <w:rsid w:val="5462F5AB"/>
    <w:rsid w:val="547015F0"/>
    <w:rsid w:val="55FCDE02"/>
    <w:rsid w:val="55FE5E1B"/>
    <w:rsid w:val="56242515"/>
    <w:rsid w:val="57EE48E5"/>
    <w:rsid w:val="58D0BED8"/>
    <w:rsid w:val="591DDFF2"/>
    <w:rsid w:val="59481265"/>
    <w:rsid w:val="59C76963"/>
    <w:rsid w:val="59CE6417"/>
    <w:rsid w:val="5A5BAA50"/>
    <w:rsid w:val="5AB62E43"/>
    <w:rsid w:val="5B197FC7"/>
    <w:rsid w:val="5C2BD002"/>
    <w:rsid w:val="5C46DA30"/>
    <w:rsid w:val="5C4CE3DF"/>
    <w:rsid w:val="5C70EC44"/>
    <w:rsid w:val="5DEEF22D"/>
    <w:rsid w:val="6001AE25"/>
    <w:rsid w:val="60990AAC"/>
    <w:rsid w:val="60B8B502"/>
    <w:rsid w:val="62C2923C"/>
    <w:rsid w:val="62DCC931"/>
    <w:rsid w:val="6310E012"/>
    <w:rsid w:val="63D5123F"/>
    <w:rsid w:val="640D3B14"/>
    <w:rsid w:val="643F72C9"/>
    <w:rsid w:val="64BCDFAF"/>
    <w:rsid w:val="65C796B0"/>
    <w:rsid w:val="6729ECD7"/>
    <w:rsid w:val="67F54F33"/>
    <w:rsid w:val="682E8125"/>
    <w:rsid w:val="684643A3"/>
    <w:rsid w:val="68AABF79"/>
    <w:rsid w:val="6A172BAD"/>
    <w:rsid w:val="6A2102B9"/>
    <w:rsid w:val="6BAFD2B0"/>
    <w:rsid w:val="6FDC2FF8"/>
    <w:rsid w:val="71C8E451"/>
    <w:rsid w:val="72C63777"/>
    <w:rsid w:val="73EC9E74"/>
    <w:rsid w:val="73EFE77C"/>
    <w:rsid w:val="74A647BC"/>
    <w:rsid w:val="77C09C9D"/>
    <w:rsid w:val="786D5CFB"/>
    <w:rsid w:val="78E62024"/>
    <w:rsid w:val="79D8D98C"/>
    <w:rsid w:val="7AD7D6D5"/>
    <w:rsid w:val="7B36AD6E"/>
    <w:rsid w:val="7BDE08AD"/>
    <w:rsid w:val="7D8485CD"/>
    <w:rsid w:val="7E04A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8431"/>
  <w15:docId w15:val="{E3F6F824-823A-4A70-9657-8885B128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1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unhideWhenUsed/>
    <w:qFormat/>
    <w:rsid w:val="6A2102B9"/>
    <w:pPr>
      <w:keepNext/>
      <w:keepLines/>
      <w:spacing w:before="160" w:after="80"/>
      <w:outlineLvl w:val="1"/>
    </w:pPr>
    <w:rPr>
      <w:rFonts w:asciiTheme="majorHAnsi" w:eastAsiaTheme="minorEastAsia" w:hAnsiTheme="majorHAnsi" w:cstheme="majorEastAsia"/>
      <w:color w:val="365F91" w:themeColor="accent1" w:themeShade="BF"/>
      <w:sz w:val="32"/>
      <w:szCs w:val="32"/>
    </w:rPr>
  </w:style>
  <w:style w:type="paragraph" w:styleId="Heading3">
    <w:name w:val="heading 3"/>
    <w:basedOn w:val="Normal"/>
    <w:next w:val="Normal"/>
    <w:uiPriority w:val="9"/>
    <w:unhideWhenUsed/>
    <w:qFormat/>
    <w:rsid w:val="6A2102B9"/>
    <w:pPr>
      <w:keepNext/>
      <w:keepLines/>
      <w:spacing w:before="160" w:after="80"/>
      <w:outlineLvl w:val="2"/>
    </w:pPr>
    <w:rPr>
      <w:rFonts w:eastAsiaTheme="minorEastAsia" w:cstheme="majorEastAsia"/>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4EB"/>
    <w:pPr>
      <w:ind w:left="720"/>
      <w:contextualSpacing/>
    </w:pPr>
  </w:style>
  <w:style w:type="paragraph" w:styleId="BalloonText">
    <w:name w:val="Balloon Text"/>
    <w:basedOn w:val="Normal"/>
    <w:link w:val="BalloonTextChar"/>
    <w:uiPriority w:val="99"/>
    <w:semiHidden/>
    <w:unhideWhenUsed/>
    <w:rsid w:val="00AB6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C70"/>
    <w:rPr>
      <w:rFonts w:ascii="Tahoma" w:hAnsi="Tahoma" w:cs="Tahoma"/>
      <w:sz w:val="16"/>
      <w:szCs w:val="16"/>
    </w:rPr>
  </w:style>
  <w:style w:type="paragraph" w:styleId="Header">
    <w:name w:val="header"/>
    <w:basedOn w:val="Normal"/>
    <w:uiPriority w:val="99"/>
    <w:unhideWhenUsed/>
    <w:rsid w:val="29FA9A79"/>
    <w:pPr>
      <w:tabs>
        <w:tab w:val="center" w:pos="4680"/>
        <w:tab w:val="right" w:pos="9360"/>
      </w:tabs>
      <w:spacing w:after="0" w:line="240" w:lineRule="auto"/>
    </w:pPr>
  </w:style>
  <w:style w:type="paragraph" w:styleId="Footer">
    <w:name w:val="footer"/>
    <w:basedOn w:val="Normal"/>
    <w:link w:val="FooterChar"/>
    <w:uiPriority w:val="99"/>
    <w:unhideWhenUsed/>
    <w:rsid w:val="29FA9A79"/>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6B4227"/>
  </w:style>
  <w:style w:type="character" w:customStyle="1" w:styleId="Heading1Char">
    <w:name w:val="Heading 1 Char"/>
    <w:basedOn w:val="DefaultParagraphFont"/>
    <w:link w:val="Heading1"/>
    <w:uiPriority w:val="9"/>
    <w:rsid w:val="00151150"/>
    <w:rPr>
      <w:rFonts w:asciiTheme="majorHAnsi" w:eastAsiaTheme="majorEastAsia" w:hAnsiTheme="majorHAnsi" w:cstheme="majorBidi"/>
      <w:color w:val="365F91" w:themeColor="accent1" w:themeShade="BF"/>
      <w:sz w:val="32"/>
      <w:szCs w:val="32"/>
    </w:rPr>
  </w:style>
  <w:style w:type="character" w:customStyle="1" w:styleId="uv3um">
    <w:name w:val="uv3um"/>
    <w:basedOn w:val="DefaultParagraphFont"/>
    <w:rsid w:val="00B14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51696">
      <w:bodyDiv w:val="1"/>
      <w:marLeft w:val="0"/>
      <w:marRight w:val="0"/>
      <w:marTop w:val="0"/>
      <w:marBottom w:val="0"/>
      <w:divBdr>
        <w:top w:val="none" w:sz="0" w:space="0" w:color="auto"/>
        <w:left w:val="none" w:sz="0" w:space="0" w:color="auto"/>
        <w:bottom w:val="none" w:sz="0" w:space="0" w:color="auto"/>
        <w:right w:val="none" w:sz="0" w:space="0" w:color="auto"/>
      </w:divBdr>
    </w:div>
    <w:div w:id="1338581147">
      <w:bodyDiv w:val="1"/>
      <w:marLeft w:val="0"/>
      <w:marRight w:val="0"/>
      <w:marTop w:val="0"/>
      <w:marBottom w:val="0"/>
      <w:divBdr>
        <w:top w:val="none" w:sz="0" w:space="0" w:color="auto"/>
        <w:left w:val="none" w:sz="0" w:space="0" w:color="auto"/>
        <w:bottom w:val="none" w:sz="0" w:space="0" w:color="auto"/>
        <w:right w:val="none" w:sz="0" w:space="0" w:color="auto"/>
      </w:divBdr>
    </w:div>
    <w:div w:id="149206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4983a6-2dc5-434f-83f2-307a1af03546">
      <Terms xmlns="http://schemas.microsoft.com/office/infopath/2007/PartnerControls"/>
    </lcf76f155ced4ddcb4097134ff3c332f>
    <TaxCatchAll xmlns="7d07430b-02db-4d7b-924f-9fc22f0ce9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46A90E3644624196B71C81DEB2B2C3" ma:contentTypeVersion="13" ma:contentTypeDescription="Create a new document." ma:contentTypeScope="" ma:versionID="f14589525b5aad3542073aaa7b961c8c">
  <xsd:schema xmlns:xsd="http://www.w3.org/2001/XMLSchema" xmlns:xs="http://www.w3.org/2001/XMLSchema" xmlns:p="http://schemas.microsoft.com/office/2006/metadata/properties" xmlns:ns2="674983a6-2dc5-434f-83f2-307a1af03546" xmlns:ns3="7d07430b-02db-4d7b-924f-9fc22f0ce928" targetNamespace="http://schemas.microsoft.com/office/2006/metadata/properties" ma:root="true" ma:fieldsID="e09ac3e6ef92932fc5e5322600782288" ns2:_="" ns3:_="">
    <xsd:import namespace="674983a6-2dc5-434f-83f2-307a1af03546"/>
    <xsd:import namespace="7d07430b-02db-4d7b-924f-9fc22f0ce9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983a6-2dc5-434f-83f2-307a1af03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747388-afa9-47a6-b7ac-88d79034a19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07430b-02db-4d7b-924f-9fc22f0ce9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d7fbc3-c16c-4e21-812d-ead011e89b0a}" ma:internalName="TaxCatchAll" ma:showField="CatchAllData" ma:web="7d07430b-02db-4d7b-924f-9fc22f0ce9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64A8BF-BA76-4B31-9A73-31967090C859}">
  <ds:schemaRefs>
    <ds:schemaRef ds:uri="http://schemas.microsoft.com/office/2006/metadata/properties"/>
    <ds:schemaRef ds:uri="http://schemas.microsoft.com/office/infopath/2007/PartnerControls"/>
    <ds:schemaRef ds:uri="674983a6-2dc5-434f-83f2-307a1af03546"/>
    <ds:schemaRef ds:uri="7d07430b-02db-4d7b-924f-9fc22f0ce928"/>
  </ds:schemaRefs>
</ds:datastoreItem>
</file>

<file path=customXml/itemProps2.xml><?xml version="1.0" encoding="utf-8"?>
<ds:datastoreItem xmlns:ds="http://schemas.openxmlformats.org/officeDocument/2006/customXml" ds:itemID="{FC3FC6B5-281A-486A-8F2F-A85F42B91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983a6-2dc5-434f-83f2-307a1af03546"/>
    <ds:schemaRef ds:uri="7d07430b-02db-4d7b-924f-9fc22f0ce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8585CE-CAA0-4485-BD97-EED5A348F0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Watson</dc:creator>
  <cp:lastModifiedBy>Gail Milner</cp:lastModifiedBy>
  <cp:revision>2</cp:revision>
  <cp:lastPrinted>2025-03-10T15:35:00Z</cp:lastPrinted>
  <dcterms:created xsi:type="dcterms:W3CDTF">2025-03-10T15:44:00Z</dcterms:created>
  <dcterms:modified xsi:type="dcterms:W3CDTF">2025-03-10T15:44:00Z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0x0101007646A90E3644624196B71C81DEB2B2C3</vt:lpwstr>
  </property>
  <property fmtid="{D5CDD505-2E9C-101B-9397-08002B2CF9AE}" pid="3" name="Order">
    <vt:r8>227000</vt:r8>
  </property>
  <property fmtid="{D5CDD505-2E9C-101B-9397-08002B2CF9AE}" pid="4" name="MediaServiceImageTags">
    <vt:lpwstr/>
  </property>
</Properties>
</file>