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179E7" w14:textId="125305EE" w:rsidR="003B1485" w:rsidRDefault="00C14416" w:rsidP="007E79CB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rFonts w:ascii="Sylfaen" w:eastAsia="MS Mincho" w:hAnsi="Sylfaen" w:cs="Tahoma"/>
          <w:b/>
          <w:noProof/>
          <w:color w:val="548DD4"/>
          <w:sz w:val="52"/>
          <w:szCs w:val="52"/>
          <w:lang w:eastAsia="en-GB"/>
        </w:rPr>
        <w:drawing>
          <wp:anchor distT="0" distB="0" distL="114300" distR="114300" simplePos="0" relativeHeight="251658240" behindDoc="1" locked="0" layoutInCell="1" allowOverlap="1" wp14:anchorId="7525E172" wp14:editId="03BEB367">
            <wp:simplePos x="0" y="0"/>
            <wp:positionH relativeFrom="column">
              <wp:posOffset>4791075</wp:posOffset>
            </wp:positionH>
            <wp:positionV relativeFrom="paragraph">
              <wp:posOffset>-482600</wp:posOffset>
            </wp:positionV>
            <wp:extent cx="1971871" cy="1476375"/>
            <wp:effectExtent l="0" t="0" r="9525" b="0"/>
            <wp:wrapNone/>
            <wp:docPr id="1" name="Picture 1" descr="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I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71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E22BA" w14:textId="55640F31" w:rsidR="00C14416" w:rsidRDefault="00C14416" w:rsidP="00C14416">
      <w:pPr>
        <w:tabs>
          <w:tab w:val="left" w:pos="3330"/>
        </w:tabs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3F270570" w14:textId="77777777" w:rsidR="00C14416" w:rsidRDefault="00C14416" w:rsidP="007E79CB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44A0B50C" w14:textId="77777777" w:rsidR="00C14416" w:rsidRDefault="0014006D" w:rsidP="00C14416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3B1485">
        <w:rPr>
          <w:b/>
          <w:bCs/>
          <w:sz w:val="32"/>
          <w:szCs w:val="32"/>
        </w:rPr>
        <w:t>Fair Work First Policy</w:t>
      </w:r>
    </w:p>
    <w:p w14:paraId="5D89B4DE" w14:textId="1BC4D9FE" w:rsidR="0014006D" w:rsidRPr="00DF3E43" w:rsidRDefault="00BE6564" w:rsidP="00C14416">
      <w:pPr>
        <w:spacing w:after="0" w:line="360" w:lineRule="auto"/>
        <w:rPr>
          <w:b/>
          <w:bCs/>
        </w:rPr>
      </w:pPr>
      <w:r>
        <w:rPr>
          <w:b/>
          <w:bCs/>
        </w:rPr>
        <w:br/>
      </w:r>
      <w:r w:rsidR="007E79CB">
        <w:rPr>
          <w:b/>
          <w:bCs/>
        </w:rPr>
        <w:t xml:space="preserve">1. </w:t>
      </w:r>
      <w:r w:rsidR="0014006D" w:rsidRPr="00DF3E43">
        <w:rPr>
          <w:b/>
          <w:bCs/>
        </w:rPr>
        <w:t>Introduction</w:t>
      </w:r>
    </w:p>
    <w:p w14:paraId="3E2B0672" w14:textId="37A4AD73" w:rsidR="0014006D" w:rsidRDefault="00C14416" w:rsidP="00093B7B">
      <w:pPr>
        <w:spacing w:after="0" w:line="360" w:lineRule="auto"/>
        <w:jc w:val="both"/>
      </w:pPr>
      <w:proofErr w:type="spellStart"/>
      <w:r>
        <w:t>Granton</w:t>
      </w:r>
      <w:proofErr w:type="spellEnd"/>
      <w:r>
        <w:t xml:space="preserve"> Information Centre</w:t>
      </w:r>
      <w:r w:rsidR="0014006D">
        <w:t xml:space="preserve"> (</w:t>
      </w:r>
      <w:r>
        <w:t>GIC</w:t>
      </w:r>
      <w:r w:rsidR="0014006D">
        <w:t>) is committed to promoting fair work practices within the organi</w:t>
      </w:r>
      <w:r w:rsidR="003B1485">
        <w:t>s</w:t>
      </w:r>
      <w:r w:rsidR="0014006D">
        <w:t>ation and in the wider community. This Fair Work First policy outlines our commitment to ensuring fair treatment, equitable opportunities, and decent worki</w:t>
      </w:r>
      <w:r>
        <w:t>ng conditions for all employees</w:t>
      </w:r>
      <w:r w:rsidR="0014006D">
        <w:t xml:space="preserve"> and individuals we engage with.</w:t>
      </w:r>
      <w:r w:rsidR="00175A5E">
        <w:t xml:space="preserve"> Similar references to this policy can also be found in the </w:t>
      </w:r>
      <w:r>
        <w:t>GIC</w:t>
      </w:r>
      <w:r w:rsidR="00175A5E">
        <w:t xml:space="preserve"> Staff Handbook</w:t>
      </w:r>
      <w:r>
        <w:t>,</w:t>
      </w:r>
      <w:r w:rsidR="00175A5E">
        <w:t xml:space="preserve"> Equal Opportunities Policy, Equality and Dignity at Work Policy, Modern Slavery Policy Statement, Equal Pay Policy, Flexi-time Policy, Homeworking Policy, Annual Leave Policy and Flexible Working Policy. </w:t>
      </w:r>
    </w:p>
    <w:p w14:paraId="2C773D24" w14:textId="77777777" w:rsidR="007E79CB" w:rsidRDefault="007E79CB" w:rsidP="00093B7B">
      <w:pPr>
        <w:tabs>
          <w:tab w:val="left" w:pos="1490"/>
        </w:tabs>
        <w:spacing w:after="0" w:line="360" w:lineRule="auto"/>
        <w:jc w:val="both"/>
      </w:pPr>
    </w:p>
    <w:p w14:paraId="13A322F3" w14:textId="36070A95" w:rsidR="0014006D" w:rsidRPr="00DF3E43" w:rsidRDefault="007E79CB" w:rsidP="00093B7B">
      <w:pPr>
        <w:tabs>
          <w:tab w:val="left" w:pos="1490"/>
        </w:tabs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="0014006D" w:rsidRPr="00DF3E43">
        <w:rPr>
          <w:b/>
          <w:bCs/>
        </w:rPr>
        <w:t>Scope</w:t>
      </w:r>
    </w:p>
    <w:p w14:paraId="74808E74" w14:textId="274592D7" w:rsidR="0014006D" w:rsidRDefault="0014006D" w:rsidP="00093B7B">
      <w:pPr>
        <w:spacing w:after="0" w:line="360" w:lineRule="auto"/>
        <w:jc w:val="both"/>
      </w:pPr>
      <w:r>
        <w:t>This policy applies</w:t>
      </w:r>
      <w:r w:rsidR="003B65A1">
        <w:t xml:space="preserve"> to </w:t>
      </w:r>
      <w:r>
        <w:t xml:space="preserve">all individuals associated with </w:t>
      </w:r>
      <w:r w:rsidR="00C14416">
        <w:t>GIC</w:t>
      </w:r>
      <w:r>
        <w:t>, including employees</w:t>
      </w:r>
      <w:r w:rsidR="00C14416">
        <w:t>,</w:t>
      </w:r>
      <w:r>
        <w:t xml:space="preserve"> contractors, and any other individuals engaged by the charity.</w:t>
      </w:r>
    </w:p>
    <w:p w14:paraId="02E5F19A" w14:textId="77777777" w:rsidR="0014006D" w:rsidRDefault="0014006D" w:rsidP="00093B7B">
      <w:pPr>
        <w:spacing w:after="0" w:line="360" w:lineRule="auto"/>
        <w:jc w:val="both"/>
      </w:pPr>
    </w:p>
    <w:p w14:paraId="21A727AF" w14:textId="30ED3C67" w:rsidR="0014006D" w:rsidRDefault="007E79CB" w:rsidP="00093B7B">
      <w:pPr>
        <w:spacing w:after="0" w:line="360" w:lineRule="auto"/>
        <w:jc w:val="both"/>
      </w:pPr>
      <w:r>
        <w:rPr>
          <w:b/>
          <w:bCs/>
        </w:rPr>
        <w:t xml:space="preserve">3. </w:t>
      </w:r>
      <w:r w:rsidR="0014006D" w:rsidRPr="00DF3E43">
        <w:rPr>
          <w:b/>
          <w:bCs/>
        </w:rPr>
        <w:t>Fair Work Principles</w:t>
      </w:r>
      <w:r w:rsidR="00C14416">
        <w:rPr>
          <w:b/>
          <w:bCs/>
        </w:rPr>
        <w:tab/>
      </w:r>
      <w:r w:rsidR="00C14416">
        <w:br/>
        <w:t>GIC</w:t>
      </w:r>
      <w:r w:rsidR="0014006D">
        <w:t xml:space="preserve"> is guided by the following principles to promote fair work practices:</w:t>
      </w:r>
    </w:p>
    <w:p w14:paraId="2E3287D5" w14:textId="748E185D" w:rsidR="0014006D" w:rsidRDefault="00C14416" w:rsidP="00BE6564">
      <w:pPr>
        <w:spacing w:after="0" w:line="360" w:lineRule="auto"/>
        <w:ind w:left="720"/>
        <w:jc w:val="both"/>
      </w:pPr>
      <w:r>
        <w:br/>
      </w:r>
      <w:r w:rsidR="007E79CB">
        <w:t>3.1.</w:t>
      </w:r>
      <w:r w:rsidR="0014006D">
        <w:t xml:space="preserve"> </w:t>
      </w:r>
      <w:r w:rsidR="0014006D" w:rsidRPr="00DF3E43">
        <w:rPr>
          <w:b/>
          <w:bCs/>
        </w:rPr>
        <w:t>Equal Opportunities</w:t>
      </w:r>
    </w:p>
    <w:p w14:paraId="6391CCB2" w14:textId="6E296AA3" w:rsidR="0014006D" w:rsidRDefault="0014006D" w:rsidP="00BE6564">
      <w:pPr>
        <w:spacing w:after="0" w:line="360" w:lineRule="auto"/>
        <w:ind w:left="720"/>
        <w:jc w:val="both"/>
      </w:pPr>
      <w:r>
        <w:t>We are committed to providing equa</w:t>
      </w:r>
      <w:r w:rsidR="00C14416">
        <w:t xml:space="preserve">l opportunities for employment </w:t>
      </w:r>
      <w:r>
        <w:t>and engagement, regardless of race, colour, nationality, ethnicity, gender, sexual orientation, age, disability, religion, or any other protected characteristic as defined by applicable laws.</w:t>
      </w:r>
    </w:p>
    <w:p w14:paraId="076912C7" w14:textId="77777777" w:rsidR="00BE6564" w:rsidRDefault="00BE6564" w:rsidP="00BE6564">
      <w:pPr>
        <w:spacing w:after="0" w:line="360" w:lineRule="auto"/>
        <w:ind w:firstLine="720"/>
        <w:jc w:val="both"/>
      </w:pPr>
    </w:p>
    <w:p w14:paraId="5CE4EFFB" w14:textId="028019C4" w:rsidR="0014006D" w:rsidRDefault="007E79CB" w:rsidP="00BE6564">
      <w:pPr>
        <w:spacing w:after="0" w:line="360" w:lineRule="auto"/>
        <w:ind w:firstLine="720"/>
        <w:jc w:val="both"/>
      </w:pPr>
      <w:r>
        <w:t>3.2</w:t>
      </w:r>
      <w:r w:rsidR="0014006D" w:rsidRPr="00DF3E43">
        <w:rPr>
          <w:b/>
          <w:bCs/>
        </w:rPr>
        <w:t>. Fair Remuneration</w:t>
      </w:r>
    </w:p>
    <w:p w14:paraId="55D75350" w14:textId="50D948CA" w:rsidR="0014006D" w:rsidRDefault="0014006D" w:rsidP="00BE6564">
      <w:pPr>
        <w:spacing w:after="0" w:line="360" w:lineRule="auto"/>
        <w:ind w:left="720"/>
        <w:jc w:val="both"/>
      </w:pPr>
      <w:r>
        <w:t xml:space="preserve">We strive to ensure that all individuals associated with </w:t>
      </w:r>
      <w:r w:rsidR="00C14416">
        <w:t>GIC</w:t>
      </w:r>
      <w:r>
        <w:t xml:space="preserve"> receive fair and competitive remuneration, in line with the organi</w:t>
      </w:r>
      <w:r w:rsidR="003B65A1">
        <w:t>s</w:t>
      </w:r>
      <w:r>
        <w:t>ation's financial capabilities and relevant industry standards.</w:t>
      </w:r>
    </w:p>
    <w:p w14:paraId="18E088BD" w14:textId="77777777" w:rsidR="007E79CB" w:rsidRDefault="007E79CB" w:rsidP="00093B7B">
      <w:pPr>
        <w:spacing w:after="0" w:line="360" w:lineRule="auto"/>
        <w:jc w:val="both"/>
      </w:pPr>
    </w:p>
    <w:p w14:paraId="70196406" w14:textId="0942F570" w:rsidR="0014006D" w:rsidRDefault="007E79CB" w:rsidP="00BE6564">
      <w:pPr>
        <w:spacing w:after="0" w:line="360" w:lineRule="auto"/>
        <w:ind w:left="720"/>
        <w:jc w:val="both"/>
      </w:pPr>
      <w:r>
        <w:t>3.</w:t>
      </w:r>
      <w:r w:rsidR="0014006D">
        <w:t xml:space="preserve">3. </w:t>
      </w:r>
      <w:r w:rsidR="0014006D" w:rsidRPr="00DF3E43">
        <w:rPr>
          <w:b/>
          <w:bCs/>
        </w:rPr>
        <w:t>Working Hours and Conditions</w:t>
      </w:r>
    </w:p>
    <w:p w14:paraId="5D88795A" w14:textId="0C23564D" w:rsidR="0014006D" w:rsidRDefault="0014006D" w:rsidP="00BE6564">
      <w:pPr>
        <w:spacing w:after="0" w:line="360" w:lineRule="auto"/>
        <w:ind w:left="720"/>
        <w:jc w:val="both"/>
      </w:pPr>
      <w:r>
        <w:t>We will maintain appropriate working hours and conditions to promote work-life balance, health, and well-being. We will comply with legal requirements related to working time regulations, breaks, and rest periods.</w:t>
      </w:r>
    </w:p>
    <w:p w14:paraId="515626CB" w14:textId="77777777" w:rsidR="007E79CB" w:rsidRDefault="007E79CB" w:rsidP="00093B7B">
      <w:pPr>
        <w:spacing w:after="0" w:line="360" w:lineRule="auto"/>
        <w:jc w:val="both"/>
      </w:pPr>
    </w:p>
    <w:p w14:paraId="06428801" w14:textId="77777777" w:rsidR="007E79CB" w:rsidRDefault="007E79CB" w:rsidP="007E79CB">
      <w:pPr>
        <w:spacing w:after="0" w:line="360" w:lineRule="auto"/>
        <w:sectPr w:rsidR="007E79CB" w:rsidSect="002D7AB0">
          <w:headerReference w:type="default" r:id="rId12"/>
          <w:footerReference w:type="default" r:id="rId13"/>
          <w:pgSz w:w="11906" w:h="16838"/>
          <w:pgMar w:top="568" w:right="1133" w:bottom="1418" w:left="720" w:header="708" w:footer="610" w:gutter="0"/>
          <w:cols w:space="708"/>
          <w:docGrid w:linePitch="360"/>
        </w:sectPr>
      </w:pPr>
    </w:p>
    <w:p w14:paraId="57A44CF5" w14:textId="3BD331A7" w:rsidR="0014006D" w:rsidRDefault="007E79CB" w:rsidP="00BE6564">
      <w:pPr>
        <w:spacing w:after="0" w:line="360" w:lineRule="auto"/>
        <w:ind w:firstLine="720"/>
        <w:jc w:val="both"/>
      </w:pPr>
      <w:r>
        <w:lastRenderedPageBreak/>
        <w:t>3.</w:t>
      </w:r>
      <w:r w:rsidR="0014006D">
        <w:t xml:space="preserve">4. </w:t>
      </w:r>
      <w:r w:rsidR="0014006D" w:rsidRPr="00DF3E43">
        <w:rPr>
          <w:b/>
          <w:bCs/>
        </w:rPr>
        <w:t>Health and Safety</w:t>
      </w:r>
    </w:p>
    <w:p w14:paraId="552935FC" w14:textId="1C71B325" w:rsidR="0014006D" w:rsidRDefault="0014006D" w:rsidP="00BE6564">
      <w:pPr>
        <w:spacing w:after="0" w:line="360" w:lineRule="auto"/>
        <w:ind w:left="720"/>
        <w:jc w:val="both"/>
      </w:pPr>
      <w:r>
        <w:t xml:space="preserve">We are committed to providing a safe and healthy work environment for all individuals associated with </w:t>
      </w:r>
      <w:r w:rsidR="00C14416">
        <w:t>GIC</w:t>
      </w:r>
      <w:r w:rsidR="002F757E">
        <w:t xml:space="preserve"> and we will</w:t>
      </w:r>
      <w:r>
        <w:t xml:space="preserve"> take appropriate measures to identify, prevent, and address any health and safety risks.</w:t>
      </w:r>
    </w:p>
    <w:p w14:paraId="731B58D7" w14:textId="77777777" w:rsidR="007E79CB" w:rsidRDefault="007E79CB" w:rsidP="00093B7B">
      <w:pPr>
        <w:spacing w:after="0" w:line="360" w:lineRule="auto"/>
        <w:jc w:val="both"/>
        <w:sectPr w:rsidR="007E79CB" w:rsidSect="007E79CB">
          <w:headerReference w:type="default" r:id="rId14"/>
          <w:type w:val="continuous"/>
          <w:pgSz w:w="11906" w:h="16838"/>
          <w:pgMar w:top="568" w:right="1133" w:bottom="1418" w:left="720" w:header="708" w:footer="610" w:gutter="0"/>
          <w:cols w:space="708"/>
          <w:docGrid w:linePitch="360"/>
        </w:sectPr>
      </w:pPr>
    </w:p>
    <w:p w14:paraId="2908DC5D" w14:textId="77777777" w:rsidR="0014006D" w:rsidRDefault="0014006D" w:rsidP="00093B7B">
      <w:pPr>
        <w:spacing w:after="0" w:line="360" w:lineRule="auto"/>
        <w:jc w:val="both"/>
      </w:pPr>
    </w:p>
    <w:p w14:paraId="53FAB121" w14:textId="09522F37" w:rsidR="0014006D" w:rsidRDefault="007E79CB" w:rsidP="00BE6564">
      <w:pPr>
        <w:spacing w:after="0" w:line="360" w:lineRule="auto"/>
        <w:ind w:firstLine="720"/>
        <w:jc w:val="both"/>
      </w:pPr>
      <w:r>
        <w:t>3.</w:t>
      </w:r>
      <w:r w:rsidR="0014006D">
        <w:t xml:space="preserve">5. </w:t>
      </w:r>
      <w:r w:rsidR="0014006D" w:rsidRPr="00DF3E43">
        <w:rPr>
          <w:b/>
          <w:bCs/>
        </w:rPr>
        <w:t>Training and Development</w:t>
      </w:r>
    </w:p>
    <w:p w14:paraId="536A148E" w14:textId="29935CB2" w:rsidR="0014006D" w:rsidRDefault="0014006D" w:rsidP="00BE6564">
      <w:pPr>
        <w:spacing w:after="0" w:line="360" w:lineRule="auto"/>
        <w:ind w:left="720"/>
        <w:jc w:val="both"/>
      </w:pPr>
      <w:r>
        <w:t>We will provide opportunities for learning, training, and professional development to enhance the skills, knowledge, and capabilities of our workforce and other stakeholders.</w:t>
      </w:r>
    </w:p>
    <w:p w14:paraId="27A37610" w14:textId="77777777" w:rsidR="0014006D" w:rsidRDefault="0014006D" w:rsidP="00093B7B">
      <w:pPr>
        <w:spacing w:after="0" w:line="360" w:lineRule="auto"/>
        <w:jc w:val="both"/>
      </w:pPr>
    </w:p>
    <w:p w14:paraId="44F4FB8F" w14:textId="1B21A08B" w:rsidR="0014006D" w:rsidRDefault="007E79CB" w:rsidP="00BE6564">
      <w:pPr>
        <w:spacing w:after="0" w:line="360" w:lineRule="auto"/>
        <w:ind w:firstLine="720"/>
        <w:jc w:val="both"/>
      </w:pPr>
      <w:r>
        <w:t>3.</w:t>
      </w:r>
      <w:r w:rsidR="0014006D">
        <w:t>6</w:t>
      </w:r>
      <w:r w:rsidR="0014006D" w:rsidRPr="00DF3E43">
        <w:rPr>
          <w:b/>
          <w:bCs/>
        </w:rPr>
        <w:t>. Respect and Dignity</w:t>
      </w:r>
    </w:p>
    <w:p w14:paraId="05637C30" w14:textId="7D50CD6C" w:rsidR="0014006D" w:rsidRDefault="0014006D" w:rsidP="00BE6564">
      <w:pPr>
        <w:spacing w:after="0" w:line="360" w:lineRule="auto"/>
        <w:ind w:left="720"/>
        <w:jc w:val="both"/>
      </w:pPr>
      <w:r>
        <w:t xml:space="preserve">We expect all individuals associated with </w:t>
      </w:r>
      <w:r w:rsidR="00C14416">
        <w:t>GIC</w:t>
      </w:r>
      <w:r>
        <w:t xml:space="preserve"> to treat others with respect, dignity, and fairness, fostering a positive and inclusive work culture that values diversity and promotes collaboration.</w:t>
      </w:r>
    </w:p>
    <w:p w14:paraId="549FEBBE" w14:textId="77777777" w:rsidR="0014006D" w:rsidRDefault="0014006D" w:rsidP="00093B7B">
      <w:pPr>
        <w:spacing w:after="0" w:line="360" w:lineRule="auto"/>
        <w:jc w:val="both"/>
      </w:pPr>
    </w:p>
    <w:p w14:paraId="1623BB9B" w14:textId="0A49AA8A" w:rsidR="0014006D" w:rsidRDefault="007E79CB" w:rsidP="00C14416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4. </w:t>
      </w:r>
      <w:r w:rsidR="0014006D" w:rsidRPr="00DF3E43">
        <w:rPr>
          <w:b/>
          <w:bCs/>
        </w:rPr>
        <w:t>Implementation</w:t>
      </w:r>
      <w:r w:rsidR="00C14416">
        <w:rPr>
          <w:b/>
          <w:bCs/>
        </w:rPr>
        <w:br/>
      </w:r>
    </w:p>
    <w:p w14:paraId="73E0EC24" w14:textId="77777777" w:rsidR="0014006D" w:rsidRDefault="0014006D" w:rsidP="00BE6564">
      <w:pPr>
        <w:spacing w:after="0" w:line="360" w:lineRule="auto"/>
        <w:ind w:firstLine="720"/>
        <w:jc w:val="both"/>
      </w:pPr>
      <w:r>
        <w:t>4.1.</w:t>
      </w:r>
      <w:r w:rsidRPr="00C14416">
        <w:rPr>
          <w:b/>
        </w:rPr>
        <w:t xml:space="preserve"> Responsibility</w:t>
      </w:r>
    </w:p>
    <w:p w14:paraId="16D0222F" w14:textId="14E5E874" w:rsidR="0014006D" w:rsidRDefault="0014006D" w:rsidP="00BE6564">
      <w:pPr>
        <w:spacing w:after="0" w:line="360" w:lineRule="auto"/>
        <w:ind w:left="720"/>
        <w:jc w:val="both"/>
      </w:pPr>
      <w:r>
        <w:t>The</w:t>
      </w:r>
      <w:r w:rsidR="00763C17">
        <w:t xml:space="preserve"> Project Executive</w:t>
      </w:r>
      <w:r>
        <w:t xml:space="preserve"> is responsible for the implementation, oversight, and monitoring of this Fair Work First policy. They will ensure compliance with relevant legislation, review the policy periodically, and make updates as necessary.</w:t>
      </w:r>
    </w:p>
    <w:p w14:paraId="0C09DFED" w14:textId="77777777" w:rsidR="00B3547A" w:rsidRDefault="00B3547A" w:rsidP="00093B7B">
      <w:pPr>
        <w:spacing w:after="0" w:line="360" w:lineRule="auto"/>
        <w:jc w:val="both"/>
      </w:pPr>
    </w:p>
    <w:p w14:paraId="49BC175A" w14:textId="14B2022B" w:rsidR="0014006D" w:rsidRPr="00DF3E43" w:rsidRDefault="0014006D" w:rsidP="00BE6564">
      <w:pPr>
        <w:spacing w:after="0" w:line="360" w:lineRule="auto"/>
        <w:ind w:firstLine="720"/>
        <w:jc w:val="both"/>
        <w:rPr>
          <w:b/>
          <w:bCs/>
        </w:rPr>
      </w:pPr>
      <w:r>
        <w:t xml:space="preserve">4.2. </w:t>
      </w:r>
      <w:r w:rsidRPr="00DF3E43">
        <w:rPr>
          <w:b/>
          <w:bCs/>
        </w:rPr>
        <w:t>Communication and Training</w:t>
      </w:r>
    </w:p>
    <w:p w14:paraId="4FD8ACF7" w14:textId="65CEE0C6" w:rsidR="0014006D" w:rsidRDefault="0014006D" w:rsidP="00BE6564">
      <w:pPr>
        <w:spacing w:after="0" w:line="360" w:lineRule="auto"/>
        <w:ind w:left="720"/>
        <w:jc w:val="both"/>
      </w:pPr>
      <w:r>
        <w:t xml:space="preserve">We will communicate this policy to all employees and individuals engaged by </w:t>
      </w:r>
      <w:r w:rsidR="00C14416">
        <w:t>GIC</w:t>
      </w:r>
      <w:r>
        <w:t>. Training and awareness programs will be conducted to promote understanding and compliance with fair work principles.</w:t>
      </w:r>
    </w:p>
    <w:p w14:paraId="46704E55" w14:textId="77777777" w:rsidR="0014006D" w:rsidRDefault="0014006D" w:rsidP="00093B7B">
      <w:pPr>
        <w:spacing w:after="0" w:line="360" w:lineRule="auto"/>
        <w:jc w:val="both"/>
      </w:pPr>
    </w:p>
    <w:p w14:paraId="5D79DB1C" w14:textId="77777777" w:rsidR="0014006D" w:rsidRDefault="0014006D" w:rsidP="00BE6564">
      <w:pPr>
        <w:spacing w:after="0" w:line="360" w:lineRule="auto"/>
        <w:ind w:firstLine="720"/>
        <w:jc w:val="both"/>
      </w:pPr>
      <w:r>
        <w:t xml:space="preserve">4.3. </w:t>
      </w:r>
      <w:r w:rsidRPr="00DF3E43">
        <w:rPr>
          <w:b/>
          <w:bCs/>
        </w:rPr>
        <w:t>Reporting and Feedback</w:t>
      </w:r>
    </w:p>
    <w:p w14:paraId="26D79EE9" w14:textId="147BE47E" w:rsidR="0014006D" w:rsidRDefault="0014006D" w:rsidP="00BE6564">
      <w:pPr>
        <w:spacing w:after="0" w:line="360" w:lineRule="auto"/>
        <w:ind w:left="720"/>
        <w:jc w:val="both"/>
      </w:pPr>
      <w:r>
        <w:t xml:space="preserve">Employees and individuals associated with </w:t>
      </w:r>
      <w:r w:rsidR="00C14416">
        <w:t>GIC</w:t>
      </w:r>
      <w:r w:rsidR="00DF3E43">
        <w:t xml:space="preserve"> </w:t>
      </w:r>
      <w:r>
        <w:t>are encouraged to report any concerns, grievances, or suggestions related to fair work practices. We will establish appropriate mechanisms to receive and address such feedback confidentially and promptly.</w:t>
      </w:r>
    </w:p>
    <w:p w14:paraId="38F80D0A" w14:textId="77777777" w:rsidR="0014006D" w:rsidRDefault="0014006D" w:rsidP="00093B7B">
      <w:pPr>
        <w:spacing w:after="0" w:line="360" w:lineRule="auto"/>
        <w:jc w:val="both"/>
      </w:pPr>
    </w:p>
    <w:p w14:paraId="1BBCA763" w14:textId="77777777" w:rsidR="007E79CB" w:rsidRDefault="007E79CB" w:rsidP="007E79CB">
      <w:pPr>
        <w:spacing w:after="0" w:line="360" w:lineRule="auto"/>
      </w:pPr>
      <w:bookmarkStart w:id="0" w:name="_GoBack"/>
      <w:bookmarkEnd w:id="0"/>
    </w:p>
    <w:p w14:paraId="07A4F66E" w14:textId="456882E6" w:rsidR="003B65A1" w:rsidRPr="00DF3E43" w:rsidRDefault="00C14416" w:rsidP="007E79CB">
      <w:pPr>
        <w:spacing w:after="0" w:line="360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Effective Date: 12</w:t>
      </w:r>
      <w:r w:rsidR="003B65A1" w:rsidRPr="00DF3E43">
        <w:rPr>
          <w:b/>
          <w:bCs/>
          <w:i/>
          <w:iCs/>
        </w:rPr>
        <w:t xml:space="preserve"> June 2023</w:t>
      </w:r>
    </w:p>
    <w:p w14:paraId="5F61DAC7" w14:textId="77777777" w:rsidR="001F470E" w:rsidRDefault="001F470E" w:rsidP="007E79CB">
      <w:pPr>
        <w:tabs>
          <w:tab w:val="left" w:pos="2279"/>
        </w:tabs>
        <w:spacing w:after="0" w:line="360" w:lineRule="auto"/>
        <w:ind w:left="120"/>
        <w:rPr>
          <w:b/>
          <w:spacing w:val="-2"/>
          <w:sz w:val="24"/>
        </w:rPr>
      </w:pPr>
    </w:p>
    <w:sectPr w:rsidR="001F470E" w:rsidSect="007E79CB">
      <w:headerReference w:type="default" r:id="rId15"/>
      <w:type w:val="continuous"/>
      <w:pgSz w:w="11906" w:h="16838"/>
      <w:pgMar w:top="568" w:right="1133" w:bottom="1418" w:left="720" w:header="708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A1625" w14:textId="77777777" w:rsidR="006B05B0" w:rsidRDefault="006B05B0" w:rsidP="00CD0EDD">
      <w:pPr>
        <w:spacing w:after="0" w:line="240" w:lineRule="auto"/>
      </w:pPr>
      <w:r>
        <w:separator/>
      </w:r>
    </w:p>
  </w:endnote>
  <w:endnote w:type="continuationSeparator" w:id="0">
    <w:p w14:paraId="75B38254" w14:textId="77777777" w:rsidR="006B05B0" w:rsidRDefault="006B05B0" w:rsidP="00CD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FC5CC" w14:textId="098FF578" w:rsidR="00626D7B" w:rsidRDefault="00C14416" w:rsidP="00626D7B">
    <w:pPr>
      <w:spacing w:after="0" w:line="240" w:lineRule="auto"/>
      <w:rPr>
        <w:sz w:val="18"/>
        <w:szCs w:val="18"/>
        <w:lang w:eastAsia="en-GB"/>
      </w:rPr>
    </w:pPr>
    <w:r w:rsidRPr="00C14416">
      <w:rPr>
        <w:sz w:val="18"/>
        <w:szCs w:val="18"/>
        <w:lang w:eastAsia="en-GB"/>
      </w:rPr>
      <w:t>Granton Information Centre</w:t>
    </w:r>
    <w:r w:rsidR="00626D7B" w:rsidRPr="004D7934">
      <w:rPr>
        <w:sz w:val="18"/>
        <w:szCs w:val="18"/>
        <w:lang w:eastAsia="en-GB"/>
      </w:rPr>
      <w:t xml:space="preserve"> is a company registered in Scotland (Registration No. </w:t>
    </w:r>
    <w:r w:rsidRPr="00C14416">
      <w:rPr>
        <w:bCs/>
        <w:sz w:val="18"/>
        <w:szCs w:val="18"/>
        <w:lang w:eastAsia="en-GB"/>
      </w:rPr>
      <w:t>SC302665</w:t>
    </w:r>
    <w:r w:rsidR="00626D7B" w:rsidRPr="004D7934">
      <w:rPr>
        <w:sz w:val="18"/>
        <w:szCs w:val="18"/>
        <w:lang w:eastAsia="en-GB"/>
      </w:rPr>
      <w:t>) and is a recognised S</w:t>
    </w:r>
    <w:r>
      <w:rPr>
        <w:sz w:val="18"/>
        <w:szCs w:val="18"/>
        <w:lang w:eastAsia="en-GB"/>
      </w:rPr>
      <w:t>cottish charity (No. SC</w:t>
    </w:r>
    <w:r w:rsidR="00626D7B" w:rsidRPr="004D7934">
      <w:rPr>
        <w:sz w:val="18"/>
        <w:szCs w:val="18"/>
        <w:lang w:eastAsia="en-GB"/>
      </w:rPr>
      <w:t>0</w:t>
    </w:r>
    <w:r>
      <w:rPr>
        <w:sz w:val="18"/>
        <w:szCs w:val="18"/>
        <w:lang w:eastAsia="en-GB"/>
      </w:rPr>
      <w:t>16522</w:t>
    </w:r>
    <w:r w:rsidR="00626D7B" w:rsidRPr="004D7934">
      <w:rPr>
        <w:sz w:val="18"/>
        <w:szCs w:val="18"/>
        <w:lang w:eastAsia="en-GB"/>
      </w:rPr>
      <w:t xml:space="preserve">). We are a member of </w:t>
    </w:r>
    <w:r w:rsidR="00626D7B" w:rsidRPr="00C14416">
      <w:rPr>
        <w:sz w:val="18"/>
        <w:szCs w:val="18"/>
        <w:lang w:eastAsia="en-GB"/>
      </w:rPr>
      <w:t>ADVICEUK</w:t>
    </w:r>
    <w:r w:rsidR="00626D7B" w:rsidRPr="004D7934">
      <w:rPr>
        <w:sz w:val="18"/>
        <w:szCs w:val="18"/>
        <w:lang w:eastAsia="en-GB"/>
      </w:rPr>
      <w:t xml:space="preserve">, the Federation of Independent Advice Centres. </w:t>
    </w:r>
  </w:p>
  <w:p w14:paraId="4D913ACC" w14:textId="4F9F73C7" w:rsidR="000004EC" w:rsidRPr="004D7934" w:rsidRDefault="000004EC" w:rsidP="000004EC">
    <w:pPr>
      <w:spacing w:after="0" w:line="240" w:lineRule="auto"/>
      <w:jc w:val="right"/>
      <w:rPr>
        <w:sz w:val="18"/>
        <w:szCs w:val="18"/>
        <w:lang w:eastAsia="en-GB"/>
      </w:rPr>
    </w:pPr>
  </w:p>
  <w:p w14:paraId="7491CA05" w14:textId="4A7E02D7" w:rsidR="004003FD" w:rsidRPr="004D7934" w:rsidRDefault="004003FD" w:rsidP="00CD0EDD">
    <w:pPr>
      <w:spacing w:after="0" w:line="240" w:lineRule="auto"/>
      <w:jc w:val="right"/>
      <w:rPr>
        <w:sz w:val="18"/>
        <w:szCs w:val="18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7DF9F" w14:textId="77777777" w:rsidR="006B05B0" w:rsidRDefault="006B05B0" w:rsidP="00CD0EDD">
      <w:pPr>
        <w:spacing w:after="0" w:line="240" w:lineRule="auto"/>
      </w:pPr>
      <w:r>
        <w:separator/>
      </w:r>
    </w:p>
  </w:footnote>
  <w:footnote w:type="continuationSeparator" w:id="0">
    <w:p w14:paraId="1C865C67" w14:textId="77777777" w:rsidR="006B05B0" w:rsidRDefault="006B05B0" w:rsidP="00CD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E34F8" w14:textId="1F4AA614" w:rsidR="002D6A7A" w:rsidRPr="00626D7B" w:rsidRDefault="002D6A7A" w:rsidP="00626D7B">
    <w:pPr>
      <w:spacing w:after="0" w:line="240" w:lineRule="auto"/>
      <w:jc w:val="right"/>
      <w:rPr>
        <w:sz w:val="18"/>
        <w:lang w:val="fr-FR" w:eastAsia="en-GB"/>
      </w:rPr>
    </w:pPr>
  </w:p>
  <w:p w14:paraId="58EABC88" w14:textId="77777777" w:rsidR="002D6A7A" w:rsidRPr="00B55C95" w:rsidRDefault="002D6A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85DE2" w14:textId="77777777" w:rsidR="007E79CB" w:rsidRPr="007E79CB" w:rsidRDefault="007E79CB" w:rsidP="007E79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6793D" w14:textId="77777777" w:rsidR="007E79CB" w:rsidRPr="007E79CB" w:rsidRDefault="007E79CB" w:rsidP="007E7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955"/>
    <w:multiLevelType w:val="hybridMultilevel"/>
    <w:tmpl w:val="7D5C9D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57B183F"/>
    <w:multiLevelType w:val="hybridMultilevel"/>
    <w:tmpl w:val="D566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86F39"/>
    <w:multiLevelType w:val="hybridMultilevel"/>
    <w:tmpl w:val="9662A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64F"/>
    <w:multiLevelType w:val="hybridMultilevel"/>
    <w:tmpl w:val="9DECE1EC"/>
    <w:lvl w:ilvl="0" w:tplc="9348C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00181"/>
    <w:multiLevelType w:val="hybridMultilevel"/>
    <w:tmpl w:val="E1FE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A44BF"/>
    <w:multiLevelType w:val="hybridMultilevel"/>
    <w:tmpl w:val="88408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72668"/>
    <w:multiLevelType w:val="hybridMultilevel"/>
    <w:tmpl w:val="1E9479DC"/>
    <w:lvl w:ilvl="0" w:tplc="6936B56E">
      <w:start w:val="1"/>
      <w:numFmt w:val="decimal"/>
      <w:lvlText w:val="%1."/>
      <w:lvlJc w:val="left"/>
      <w:pPr>
        <w:ind w:left="307" w:hanging="18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u w:val="single" w:color="000000"/>
        <w:lang w:val="en-US" w:eastAsia="en-US" w:bidi="ar-SA"/>
      </w:rPr>
    </w:lvl>
    <w:lvl w:ilvl="1" w:tplc="E7AE87F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21E500A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1528BDC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012C6368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 w:tplc="1B202178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  <w:lvl w:ilvl="6" w:tplc="79703D3C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7" w:tplc="7D92DEBE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8" w:tplc="B4CEE30A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38"/>
    <w:rsid w:val="000004EC"/>
    <w:rsid w:val="00021B5C"/>
    <w:rsid w:val="00093B7B"/>
    <w:rsid w:val="000A0B0A"/>
    <w:rsid w:val="000A1013"/>
    <w:rsid w:val="000A10B4"/>
    <w:rsid w:val="000B6ABC"/>
    <w:rsid w:val="000F2F09"/>
    <w:rsid w:val="0013237B"/>
    <w:rsid w:val="00137954"/>
    <w:rsid w:val="0014006D"/>
    <w:rsid w:val="00175A5E"/>
    <w:rsid w:val="001A743D"/>
    <w:rsid w:val="001F470E"/>
    <w:rsid w:val="002501E6"/>
    <w:rsid w:val="002B4517"/>
    <w:rsid w:val="002D6A7A"/>
    <w:rsid w:val="002D7AB0"/>
    <w:rsid w:val="002F757E"/>
    <w:rsid w:val="00302E34"/>
    <w:rsid w:val="00312F76"/>
    <w:rsid w:val="00326289"/>
    <w:rsid w:val="0037579D"/>
    <w:rsid w:val="003B1485"/>
    <w:rsid w:val="003B65A1"/>
    <w:rsid w:val="003E113A"/>
    <w:rsid w:val="004003FD"/>
    <w:rsid w:val="00423F49"/>
    <w:rsid w:val="00454063"/>
    <w:rsid w:val="00456D8E"/>
    <w:rsid w:val="004D7934"/>
    <w:rsid w:val="00565D63"/>
    <w:rsid w:val="00591D38"/>
    <w:rsid w:val="00594838"/>
    <w:rsid w:val="005A1EDD"/>
    <w:rsid w:val="005D04E7"/>
    <w:rsid w:val="00626D7B"/>
    <w:rsid w:val="006350F6"/>
    <w:rsid w:val="006503FA"/>
    <w:rsid w:val="00696D6A"/>
    <w:rsid w:val="006A17EF"/>
    <w:rsid w:val="006B05B0"/>
    <w:rsid w:val="00721AAE"/>
    <w:rsid w:val="007344D0"/>
    <w:rsid w:val="00763C17"/>
    <w:rsid w:val="00794FAA"/>
    <w:rsid w:val="007A6D11"/>
    <w:rsid w:val="007D67B3"/>
    <w:rsid w:val="007E3064"/>
    <w:rsid w:val="007E3550"/>
    <w:rsid w:val="007E79CB"/>
    <w:rsid w:val="00802B84"/>
    <w:rsid w:val="00996185"/>
    <w:rsid w:val="009A64C8"/>
    <w:rsid w:val="00A004B6"/>
    <w:rsid w:val="00A107B2"/>
    <w:rsid w:val="00A2736B"/>
    <w:rsid w:val="00A344C0"/>
    <w:rsid w:val="00A379F2"/>
    <w:rsid w:val="00A506CA"/>
    <w:rsid w:val="00A50BC4"/>
    <w:rsid w:val="00A958DB"/>
    <w:rsid w:val="00AA453C"/>
    <w:rsid w:val="00AD1313"/>
    <w:rsid w:val="00B275E1"/>
    <w:rsid w:val="00B3547A"/>
    <w:rsid w:val="00B367E5"/>
    <w:rsid w:val="00B55C95"/>
    <w:rsid w:val="00B77599"/>
    <w:rsid w:val="00B84B33"/>
    <w:rsid w:val="00B94C6E"/>
    <w:rsid w:val="00BD2173"/>
    <w:rsid w:val="00BE6564"/>
    <w:rsid w:val="00C14416"/>
    <w:rsid w:val="00CD0EDD"/>
    <w:rsid w:val="00CF4C40"/>
    <w:rsid w:val="00D3602E"/>
    <w:rsid w:val="00D50B8C"/>
    <w:rsid w:val="00D708CB"/>
    <w:rsid w:val="00D72D7C"/>
    <w:rsid w:val="00D737F4"/>
    <w:rsid w:val="00DC602D"/>
    <w:rsid w:val="00DF3E43"/>
    <w:rsid w:val="00E24858"/>
    <w:rsid w:val="00E642C6"/>
    <w:rsid w:val="00EB4752"/>
    <w:rsid w:val="00EC6817"/>
    <w:rsid w:val="00ED5516"/>
    <w:rsid w:val="00F12573"/>
    <w:rsid w:val="00F308A3"/>
    <w:rsid w:val="00FC5D5A"/>
    <w:rsid w:val="00FF257D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26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4517"/>
    <w:pPr>
      <w:widowControl w:val="0"/>
      <w:autoSpaceDE w:val="0"/>
      <w:autoSpaceDN w:val="0"/>
      <w:spacing w:after="0" w:line="240" w:lineRule="auto"/>
      <w:ind w:left="307" w:hanging="188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DD"/>
  </w:style>
  <w:style w:type="paragraph" w:styleId="Footer">
    <w:name w:val="footer"/>
    <w:basedOn w:val="Normal"/>
    <w:link w:val="FooterChar"/>
    <w:uiPriority w:val="99"/>
    <w:unhideWhenUsed/>
    <w:rsid w:val="00CD0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EDD"/>
  </w:style>
  <w:style w:type="character" w:styleId="Hyperlink">
    <w:name w:val="Hyperlink"/>
    <w:basedOn w:val="DefaultParagraphFont"/>
    <w:uiPriority w:val="99"/>
    <w:unhideWhenUsed/>
    <w:rsid w:val="00CD0EDD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5C9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A958DB"/>
    <w:pPr>
      <w:spacing w:line="256" w:lineRule="auto"/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4517"/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45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4517"/>
    <w:rPr>
      <w:rFonts w:ascii="Calibri" w:eastAsia="Calibri" w:hAnsi="Calibri" w:cs="Calibr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44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4517"/>
    <w:pPr>
      <w:widowControl w:val="0"/>
      <w:autoSpaceDE w:val="0"/>
      <w:autoSpaceDN w:val="0"/>
      <w:spacing w:after="0" w:line="240" w:lineRule="auto"/>
      <w:ind w:left="307" w:hanging="188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DD"/>
  </w:style>
  <w:style w:type="paragraph" w:styleId="Footer">
    <w:name w:val="footer"/>
    <w:basedOn w:val="Normal"/>
    <w:link w:val="FooterChar"/>
    <w:uiPriority w:val="99"/>
    <w:unhideWhenUsed/>
    <w:rsid w:val="00CD0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EDD"/>
  </w:style>
  <w:style w:type="character" w:styleId="Hyperlink">
    <w:name w:val="Hyperlink"/>
    <w:basedOn w:val="DefaultParagraphFont"/>
    <w:uiPriority w:val="99"/>
    <w:unhideWhenUsed/>
    <w:rsid w:val="00CD0EDD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5C9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A958DB"/>
    <w:pPr>
      <w:spacing w:line="256" w:lineRule="auto"/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4517"/>
    <w:rPr>
      <w:rFonts w:ascii="Calibri" w:eastAsia="Calibri" w:hAnsi="Calibri" w:cs="Calibri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45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4517"/>
    <w:rPr>
      <w:rFonts w:ascii="Calibri" w:eastAsia="Calibri" w:hAnsi="Calibri" w:cs="Calibri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44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983a6-2dc5-434f-83f2-307a1af03546">
      <Terms xmlns="http://schemas.microsoft.com/office/infopath/2007/PartnerControls"/>
    </lcf76f155ced4ddcb4097134ff3c332f>
    <TaxCatchAll xmlns="7d07430b-02db-4d7b-924f-9fc22f0ce9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6A90E3644624196B71C81DEB2B2C3" ma:contentTypeVersion="11" ma:contentTypeDescription="Create a new document." ma:contentTypeScope="" ma:versionID="47eb41fcb0db51a55d30a64d8ede213b">
  <xsd:schema xmlns:xsd="http://www.w3.org/2001/XMLSchema" xmlns:xs="http://www.w3.org/2001/XMLSchema" xmlns:p="http://schemas.microsoft.com/office/2006/metadata/properties" xmlns:ns2="674983a6-2dc5-434f-83f2-307a1af03546" xmlns:ns3="7d07430b-02db-4d7b-924f-9fc22f0ce928" targetNamespace="http://schemas.microsoft.com/office/2006/metadata/properties" ma:root="true" ma:fieldsID="704f124901e588ff9133b42b15beff70" ns2:_="" ns3:_="">
    <xsd:import namespace="674983a6-2dc5-434f-83f2-307a1af03546"/>
    <xsd:import namespace="7d07430b-02db-4d7b-924f-9fc22f0ce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983a6-2dc5-434f-83f2-307a1af03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47388-afa9-47a6-b7ac-88d79034a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7430b-02db-4d7b-924f-9fc22f0ce9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d7fbc3-c16c-4e21-812d-ead011e89b0a}" ma:internalName="TaxCatchAll" ma:showField="CatchAllData" ma:web="7d07430b-02db-4d7b-924f-9fc22f0ce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434E3-F5BD-43C8-89C5-08CD80684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1B8BB-13EE-4532-82EE-9E812F897CC1}">
  <ds:schemaRefs>
    <ds:schemaRef ds:uri="http://purl.org/dc/terms/"/>
    <ds:schemaRef ds:uri="http://schemas.openxmlformats.org/package/2006/metadata/core-properties"/>
    <ds:schemaRef ds:uri="c7a01f39-8dba-466d-9c7e-8bf52c3e4a5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8a2092-5744-49e7-8434-f125607026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4BECCF-D511-4B83-976C-825C7595E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Courtillier</dc:creator>
  <cp:lastModifiedBy>Flora Watson</cp:lastModifiedBy>
  <cp:revision>5</cp:revision>
  <cp:lastPrinted>2023-06-16T09:29:00Z</cp:lastPrinted>
  <dcterms:created xsi:type="dcterms:W3CDTF">2023-06-12T16:22:00Z</dcterms:created>
  <dcterms:modified xsi:type="dcterms:W3CDTF">2023-06-16T10:55:00Z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0x0101007646A90E3644624196B71C81DEB2B2C3</vt:lpwstr>
  </property>
  <property fmtid="{D5CDD505-2E9C-101B-9397-08002B2CF9AE}" pid="3" name="Order">
    <vt:r8>1200</vt:r8>
  </property>
</Properties>
</file>