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A7" w:rsidRDefault="001F58C0">
      <w:pPr>
        <w:rPr>
          <w:rFonts w:ascii="Tahoma" w:hAnsi="Tahoma" w:cs="Tahoma"/>
          <w:b/>
          <w:sz w:val="28"/>
          <w:szCs w:val="28"/>
        </w:rPr>
      </w:pPr>
      <w:r w:rsidRPr="001F58C0">
        <w:rPr>
          <w:rFonts w:ascii="Tahoma" w:hAnsi="Tahoma" w:cs="Tahoma"/>
          <w:b/>
          <w:sz w:val="28"/>
          <w:szCs w:val="28"/>
        </w:rPr>
        <w:t xml:space="preserve">Mathematics Overview Year </w:t>
      </w:r>
      <w:r w:rsidR="0075350B">
        <w:rPr>
          <w:rFonts w:ascii="Tahoma" w:hAnsi="Tahoma" w:cs="Tahoma"/>
          <w:b/>
          <w:sz w:val="28"/>
          <w:szCs w:val="28"/>
        </w:rPr>
        <w:t>4/5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185"/>
        <w:gridCol w:w="1185"/>
        <w:gridCol w:w="1186"/>
        <w:gridCol w:w="1185"/>
        <w:gridCol w:w="1185"/>
        <w:gridCol w:w="379"/>
        <w:gridCol w:w="807"/>
        <w:gridCol w:w="1185"/>
        <w:gridCol w:w="1185"/>
        <w:gridCol w:w="1186"/>
        <w:gridCol w:w="1185"/>
        <w:gridCol w:w="1185"/>
        <w:gridCol w:w="1186"/>
      </w:tblGrid>
      <w:tr w:rsidR="00017CBC" w:rsidTr="007511AA">
        <w:tc>
          <w:tcPr>
            <w:tcW w:w="15388" w:type="dxa"/>
            <w:gridSpan w:val="14"/>
          </w:tcPr>
          <w:p w:rsidR="00017CBC" w:rsidRPr="00017CBC" w:rsidRDefault="00017CBC" w:rsidP="007535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Ongoing Learning Objectives </w:t>
            </w:r>
            <w:r w:rsidR="0075350B">
              <w:rPr>
                <w:rFonts w:ascii="Tahoma" w:hAnsi="Tahoma" w:cs="Tahoma"/>
                <w:b/>
                <w:sz w:val="28"/>
                <w:szCs w:val="28"/>
              </w:rPr>
              <w:t>-</w:t>
            </w:r>
            <w:r w:rsidR="000A091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5350B">
              <w:rPr>
                <w:rFonts w:ascii="Tahoma" w:hAnsi="Tahoma" w:cs="Tahoma"/>
                <w:sz w:val="28"/>
                <w:szCs w:val="28"/>
              </w:rPr>
              <w:t>there is no reason why if Y4 children are secure with these objectives they can’t practice the year 5 ones.</w:t>
            </w:r>
          </w:p>
        </w:tc>
      </w:tr>
      <w:tr w:rsidR="000A0915" w:rsidTr="00E61900">
        <w:tc>
          <w:tcPr>
            <w:tcW w:w="7469" w:type="dxa"/>
            <w:gridSpan w:val="7"/>
          </w:tcPr>
          <w:p w:rsidR="000A0915" w:rsidRPr="000A0915" w:rsidRDefault="000A0915" w:rsidP="000A0915">
            <w:pPr>
              <w:pStyle w:val="NoSpacing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0A0915">
              <w:rPr>
                <w:rFonts w:ascii="Tahoma" w:hAnsi="Tahoma" w:cs="Tahoma"/>
                <w:sz w:val="28"/>
                <w:szCs w:val="28"/>
                <w:u w:val="single"/>
              </w:rPr>
              <w:t xml:space="preserve">Year </w:t>
            </w:r>
            <w:r w:rsidR="00E61900">
              <w:rPr>
                <w:rFonts w:ascii="Tahoma" w:hAnsi="Tahoma" w:cs="Tahoma"/>
                <w:sz w:val="28"/>
                <w:szCs w:val="28"/>
                <w:u w:val="single"/>
              </w:rPr>
              <w:t>4</w:t>
            </w:r>
          </w:p>
          <w:p w:rsidR="0086739B" w:rsidRPr="0086739B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Count in multiples of 6, 7, 9, 25 &amp; 1000;</w:t>
            </w:r>
          </w:p>
          <w:p w:rsidR="0086739B" w:rsidRPr="0086739B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Count backwards through zero to include negative numbers;</w:t>
            </w:r>
          </w:p>
          <w:p w:rsidR="0086739B" w:rsidRPr="0086739B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Find 1000 more or less than a given number;</w:t>
            </w:r>
          </w:p>
          <w:p w:rsidR="0086739B" w:rsidRPr="0086739B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Recall multiplication and division facts for multiplication tables up to 12 x 12</w:t>
            </w:r>
          </w:p>
          <w:p w:rsidR="0086739B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place value, known and derived facts to multiply and divide mentally, including: multiplying by 0 and 1; dividing by 1.</w:t>
            </w:r>
          </w:p>
          <w:p w:rsidR="000A0915" w:rsidRPr="00C97E32" w:rsidRDefault="0086739B" w:rsidP="008F1FB0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 up and down in hundredths.</w:t>
            </w:r>
          </w:p>
        </w:tc>
        <w:tc>
          <w:tcPr>
            <w:tcW w:w="7919" w:type="dxa"/>
            <w:gridSpan w:val="7"/>
          </w:tcPr>
          <w:p w:rsidR="000A0915" w:rsidRDefault="00E61900" w:rsidP="000A0915">
            <w:pPr>
              <w:pStyle w:val="NoSpacing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Year 5</w:t>
            </w:r>
          </w:p>
          <w:p w:rsidR="0086739B" w:rsidRDefault="0086739B" w:rsidP="008F1FB0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 forwards or backwards in steps of powers of 10 for any given number up to 1,000,000;</w:t>
            </w:r>
          </w:p>
          <w:p w:rsidR="0086739B" w:rsidRDefault="0086739B" w:rsidP="008F1FB0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trike/>
                <w:sz w:val="28"/>
                <w:szCs w:val="28"/>
              </w:rPr>
              <w:t>Interpret negative numbers in context</w:t>
            </w:r>
            <w:r>
              <w:rPr>
                <w:rFonts w:ascii="Tahoma" w:hAnsi="Tahoma" w:cs="Tahoma"/>
                <w:sz w:val="28"/>
                <w:szCs w:val="28"/>
              </w:rPr>
              <w:t>, count forwards and backwards with positive and negative whole numbers, including numbers through zero;</w:t>
            </w:r>
          </w:p>
          <w:p w:rsidR="000A0915" w:rsidRPr="00017CBC" w:rsidRDefault="0086739B" w:rsidP="008F1FB0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Recall multiplication and division facts for multiplication tables up to 12 x 12 (Y4).</w:t>
            </w:r>
          </w:p>
        </w:tc>
      </w:tr>
      <w:tr w:rsidR="000A0915" w:rsidTr="00E61900">
        <w:tc>
          <w:tcPr>
            <w:tcW w:w="1164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Term</w:t>
            </w:r>
          </w:p>
        </w:tc>
        <w:tc>
          <w:tcPr>
            <w:tcW w:w="14224" w:type="dxa"/>
            <w:gridSpan w:val="13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Weeks</w:t>
            </w:r>
          </w:p>
        </w:tc>
      </w:tr>
      <w:tr w:rsidR="008C5443" w:rsidTr="008C5443">
        <w:tc>
          <w:tcPr>
            <w:tcW w:w="1164" w:type="dxa"/>
          </w:tcPr>
          <w:p w:rsidR="000A0915" w:rsidRDefault="000A0915" w:rsidP="000A091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  <w:gridSpan w:val="2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10</w:t>
            </w:r>
          </w:p>
        </w:tc>
        <w:tc>
          <w:tcPr>
            <w:tcW w:w="1185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11</w:t>
            </w:r>
          </w:p>
        </w:tc>
        <w:tc>
          <w:tcPr>
            <w:tcW w:w="1186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12</w:t>
            </w:r>
          </w:p>
        </w:tc>
      </w:tr>
      <w:tr w:rsidR="008C5443" w:rsidTr="00CA0F33">
        <w:tc>
          <w:tcPr>
            <w:tcW w:w="1164" w:type="dxa"/>
          </w:tcPr>
          <w:p w:rsidR="008C5443" w:rsidRDefault="008C5443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2370" w:type="dxa"/>
            <w:gridSpan w:val="2"/>
          </w:tcPr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Place Value</w:t>
            </w:r>
          </w:p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C308BD" w:rsidRDefault="00C308BD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Mental</w:t>
            </w:r>
          </w:p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Calc.</w:t>
            </w:r>
          </w:p>
        </w:tc>
        <w:tc>
          <w:tcPr>
            <w:tcW w:w="3556" w:type="dxa"/>
            <w:gridSpan w:val="4"/>
          </w:tcPr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Calculation</w:t>
            </w:r>
          </w:p>
        </w:tc>
        <w:tc>
          <w:tcPr>
            <w:tcW w:w="3556" w:type="dxa"/>
            <w:gridSpan w:val="3"/>
          </w:tcPr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Fractions</w:t>
            </w:r>
          </w:p>
        </w:tc>
        <w:tc>
          <w:tcPr>
            <w:tcW w:w="3556" w:type="dxa"/>
            <w:gridSpan w:val="3"/>
          </w:tcPr>
          <w:p w:rsidR="008C5443" w:rsidRPr="001F58C0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Measurement</w:t>
            </w:r>
          </w:p>
        </w:tc>
      </w:tr>
      <w:tr w:rsidR="008C5443" w:rsidTr="009D2BDB">
        <w:tc>
          <w:tcPr>
            <w:tcW w:w="1164" w:type="dxa"/>
          </w:tcPr>
          <w:p w:rsidR="008C5443" w:rsidRDefault="008C5443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Place val.</w:t>
            </w:r>
          </w:p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56" w:type="dxa"/>
            <w:gridSpan w:val="3"/>
          </w:tcPr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Calculation</w:t>
            </w:r>
          </w:p>
        </w:tc>
        <w:tc>
          <w:tcPr>
            <w:tcW w:w="2371" w:type="dxa"/>
            <w:gridSpan w:val="3"/>
          </w:tcPr>
          <w:p w:rsidR="008C5443" w:rsidRPr="001F58C0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Geometry</w:t>
            </w:r>
          </w:p>
        </w:tc>
        <w:tc>
          <w:tcPr>
            <w:tcW w:w="1185" w:type="dxa"/>
          </w:tcPr>
          <w:p w:rsidR="008C5443" w:rsidRPr="008C5443" w:rsidRDefault="008C5443" w:rsidP="000A0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5443">
              <w:rPr>
                <w:rFonts w:ascii="Tahoma" w:hAnsi="Tahoma" w:cs="Tahoma"/>
                <w:sz w:val="20"/>
                <w:szCs w:val="20"/>
              </w:rPr>
              <w:t>Props of no. Y5</w:t>
            </w:r>
          </w:p>
          <w:p w:rsidR="008C5443" w:rsidRPr="008C5443" w:rsidRDefault="008C5443" w:rsidP="000A09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C5443">
              <w:rPr>
                <w:rFonts w:ascii="Tahoma" w:hAnsi="Tahoma" w:cs="Tahoma"/>
                <w:sz w:val="20"/>
                <w:szCs w:val="20"/>
              </w:rPr>
              <w:t>Decs</w:t>
            </w:r>
            <w:proofErr w:type="spellEnd"/>
            <w:r w:rsidRPr="008C544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C5443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C5443">
              <w:rPr>
                <w:rFonts w:ascii="Tahoma" w:hAnsi="Tahoma" w:cs="Tahoma"/>
                <w:sz w:val="20"/>
                <w:szCs w:val="20"/>
              </w:rPr>
              <w:t>Y4</w:t>
            </w:r>
          </w:p>
        </w:tc>
        <w:tc>
          <w:tcPr>
            <w:tcW w:w="3556" w:type="dxa"/>
            <w:gridSpan w:val="3"/>
          </w:tcPr>
          <w:p w:rsidR="008C5443" w:rsidRPr="001F58C0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Fractions &amp; Decimals</w:t>
            </w:r>
          </w:p>
        </w:tc>
        <w:tc>
          <w:tcPr>
            <w:tcW w:w="2371" w:type="dxa"/>
            <w:gridSpan w:val="2"/>
          </w:tcPr>
          <w:p w:rsidR="008C5443" w:rsidRPr="001F58C0" w:rsidRDefault="008C5443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Perimeter &amp; Area</w:t>
            </w:r>
          </w:p>
        </w:tc>
      </w:tr>
      <w:tr w:rsidR="001077F7" w:rsidTr="00C520BF">
        <w:tc>
          <w:tcPr>
            <w:tcW w:w="1164" w:type="dxa"/>
          </w:tcPr>
          <w:p w:rsidR="001077F7" w:rsidRDefault="001077F7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3556" w:type="dxa"/>
            <w:gridSpan w:val="3"/>
          </w:tcPr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Place value/ calculation</w:t>
            </w:r>
          </w:p>
          <w:p w:rsid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1077F7" w:rsidRP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1077F7" w:rsidRP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77F7">
              <w:rPr>
                <w:rFonts w:ascii="Tahoma" w:hAnsi="Tahoma" w:cs="Tahoma"/>
                <w:sz w:val="28"/>
                <w:szCs w:val="28"/>
              </w:rPr>
              <w:t>Geometry</w:t>
            </w:r>
          </w:p>
        </w:tc>
        <w:tc>
          <w:tcPr>
            <w:tcW w:w="2371" w:type="dxa"/>
            <w:gridSpan w:val="3"/>
          </w:tcPr>
          <w:p w:rsidR="001077F7" w:rsidRP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77F7">
              <w:rPr>
                <w:rFonts w:ascii="Tahoma" w:hAnsi="Tahoma" w:cs="Tahoma"/>
                <w:sz w:val="28"/>
                <w:szCs w:val="28"/>
              </w:rPr>
              <w:t>Statistics</w:t>
            </w:r>
          </w:p>
        </w:tc>
        <w:tc>
          <w:tcPr>
            <w:tcW w:w="3556" w:type="dxa"/>
            <w:gridSpan w:val="3"/>
          </w:tcPr>
          <w:p w:rsidR="001077F7" w:rsidRPr="001077F7" w:rsidRDefault="001077F7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77F7">
              <w:rPr>
                <w:rFonts w:ascii="Tahoma" w:hAnsi="Tahoma" w:cs="Tahoma"/>
                <w:sz w:val="28"/>
                <w:szCs w:val="28"/>
              </w:rPr>
              <w:t>Fractions, Decimals &amp; Percentages</w:t>
            </w:r>
          </w:p>
        </w:tc>
        <w:tc>
          <w:tcPr>
            <w:tcW w:w="2371" w:type="dxa"/>
            <w:gridSpan w:val="2"/>
          </w:tcPr>
          <w:p w:rsidR="001077F7" w:rsidRPr="0021094E" w:rsidRDefault="001077F7" w:rsidP="000A0915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Catch Up!</w:t>
            </w:r>
          </w:p>
        </w:tc>
      </w:tr>
    </w:tbl>
    <w:p w:rsidR="001F58C0" w:rsidRDefault="001F58C0">
      <w:pPr>
        <w:rPr>
          <w:rFonts w:ascii="Tahoma" w:hAnsi="Tahoma" w:cs="Tahoma"/>
          <w:b/>
          <w:sz w:val="28"/>
          <w:szCs w:val="28"/>
        </w:rPr>
      </w:pPr>
    </w:p>
    <w:p w:rsidR="0021094E" w:rsidRDefault="0021094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Do NOT extend the Year </w:t>
      </w:r>
      <w:r w:rsidR="0086739B">
        <w:rPr>
          <w:rFonts w:ascii="Tahoma" w:hAnsi="Tahoma" w:cs="Tahoma"/>
          <w:b/>
          <w:sz w:val="28"/>
          <w:szCs w:val="28"/>
        </w:rPr>
        <w:t>4 children by giving them the Y5</w:t>
      </w:r>
      <w:r>
        <w:rPr>
          <w:rFonts w:ascii="Tahoma" w:hAnsi="Tahoma" w:cs="Tahoma"/>
          <w:b/>
          <w:sz w:val="28"/>
          <w:szCs w:val="28"/>
        </w:rPr>
        <w:t xml:space="preserve"> work or objectives. Use support from NCETM to ‘drill down’ into the objectives and give the children lots of opportunities for reasoning and to apply fluency.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6"/>
        <w:gridCol w:w="1949"/>
        <w:gridCol w:w="6014"/>
        <w:gridCol w:w="6014"/>
      </w:tblGrid>
      <w:tr w:rsidR="0021094E" w:rsidTr="002778B5">
        <w:tc>
          <w:tcPr>
            <w:tcW w:w="1405" w:type="dxa"/>
          </w:tcPr>
          <w:p w:rsidR="0021094E" w:rsidRDefault="0021094E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Term</w:t>
            </w:r>
          </w:p>
        </w:tc>
        <w:tc>
          <w:tcPr>
            <w:tcW w:w="1955" w:type="dxa"/>
            <w:gridSpan w:val="2"/>
          </w:tcPr>
          <w:p w:rsidR="0021094E" w:rsidRDefault="0021094E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Area</w:t>
            </w:r>
          </w:p>
        </w:tc>
        <w:tc>
          <w:tcPr>
            <w:tcW w:w="12028" w:type="dxa"/>
            <w:gridSpan w:val="2"/>
          </w:tcPr>
          <w:p w:rsidR="0021094E" w:rsidRDefault="0021094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Learning Objective</w:t>
            </w:r>
          </w:p>
        </w:tc>
      </w:tr>
      <w:tr w:rsidR="006E76ED" w:rsidTr="002778B5">
        <w:tc>
          <w:tcPr>
            <w:tcW w:w="1405" w:type="dxa"/>
            <w:vMerge w:val="restart"/>
          </w:tcPr>
          <w:p w:rsidR="006E76ED" w:rsidRDefault="006E76ED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</w:tcPr>
          <w:p w:rsidR="006E76ED" w:rsidRDefault="006E76ED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Place Value</w:t>
            </w:r>
          </w:p>
        </w:tc>
        <w:tc>
          <w:tcPr>
            <w:tcW w:w="6014" w:type="dxa"/>
          </w:tcPr>
          <w:p w:rsidR="006E76ED" w:rsidRDefault="0086739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86739B" w:rsidRDefault="0086739B" w:rsidP="008F1FB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Identify, represent and estimate numbers using different representations;</w:t>
            </w:r>
          </w:p>
          <w:p w:rsidR="0086739B" w:rsidRPr="0086739B" w:rsidRDefault="0086739B" w:rsidP="008F1FB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86739B">
              <w:rPr>
                <w:rFonts w:ascii="Tahoma" w:hAnsi="Tahoma" w:cs="Tahoma"/>
                <w:sz w:val="28"/>
                <w:szCs w:val="28"/>
              </w:rPr>
              <w:t>Find 1000 more or less than a given number;</w:t>
            </w:r>
          </w:p>
          <w:p w:rsidR="0086739B" w:rsidRPr="00987A87" w:rsidRDefault="0086739B" w:rsidP="008F1FB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Recognise the place value of each digit in a four-digit number (thousands, hundreds, tens and ones);</w:t>
            </w:r>
          </w:p>
          <w:p w:rsidR="0086739B" w:rsidRPr="00987A87" w:rsidRDefault="0086739B" w:rsidP="008F1FB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Order and compare numbers beyond 1000;</w:t>
            </w:r>
          </w:p>
          <w:p w:rsidR="006E76ED" w:rsidRPr="006E76ED" w:rsidRDefault="0086739B" w:rsidP="008F1FB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Round any number to the nearest 10, 100 or 1000.</w:t>
            </w:r>
          </w:p>
        </w:tc>
        <w:tc>
          <w:tcPr>
            <w:tcW w:w="6014" w:type="dxa"/>
          </w:tcPr>
          <w:p w:rsidR="006E76ED" w:rsidRDefault="0086739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86739B" w:rsidRPr="00506862" w:rsidRDefault="0086739B" w:rsidP="008F1FB0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Read, write order and compare numbers to at least 1,000,000 and determine the value of each digit;</w:t>
            </w:r>
          </w:p>
          <w:p w:rsidR="0086739B" w:rsidRDefault="0086739B" w:rsidP="008F1FB0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Interpret negative numbers in context, count forwards and backwards with positive and negative whole numbers, including numbers through zero;</w:t>
            </w:r>
          </w:p>
          <w:p w:rsidR="006E76ED" w:rsidRPr="00531D18" w:rsidRDefault="0086739B" w:rsidP="008F1FB0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Round any number up to 1,000,000 to the nearest 10, 100, 1000, 10,000 and 100,000.</w:t>
            </w:r>
          </w:p>
        </w:tc>
      </w:tr>
      <w:tr w:rsidR="0086739B" w:rsidTr="002778B5">
        <w:tc>
          <w:tcPr>
            <w:tcW w:w="1405" w:type="dxa"/>
            <w:vMerge/>
          </w:tcPr>
          <w:p w:rsidR="0086739B" w:rsidRDefault="0086739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86739B" w:rsidRDefault="0086739B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Mental Calculation</w:t>
            </w:r>
          </w:p>
        </w:tc>
        <w:tc>
          <w:tcPr>
            <w:tcW w:w="6014" w:type="dxa"/>
          </w:tcPr>
          <w:p w:rsidR="0086739B" w:rsidRDefault="0086739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86739B" w:rsidRPr="00987A87" w:rsidRDefault="0086739B" w:rsidP="008F1FB0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  <w:highlight w:val="yellow"/>
              </w:rPr>
            </w:pPr>
            <w:r w:rsidRPr="00987A87">
              <w:rPr>
                <w:rFonts w:ascii="Tahoma" w:hAnsi="Tahoma" w:cs="Tahoma"/>
                <w:sz w:val="28"/>
                <w:szCs w:val="28"/>
                <w:highlight w:val="yellow"/>
              </w:rPr>
              <w:t>Recall multiplication and division facts for multiplication tables up to 12 x 12</w:t>
            </w:r>
          </w:p>
          <w:p w:rsidR="0086739B" w:rsidRDefault="0086739B" w:rsidP="008F1FB0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place value, known and derived facts to multiply and divide mentally, including: multip</w:t>
            </w:r>
            <w:r w:rsidR="00C308BD">
              <w:rPr>
                <w:rFonts w:ascii="Tahoma" w:hAnsi="Tahoma" w:cs="Tahoma"/>
                <w:sz w:val="28"/>
                <w:szCs w:val="28"/>
              </w:rPr>
              <w:t>lying by 0 and 1; dividing by 1; multiplying together three numbers</w:t>
            </w:r>
          </w:p>
          <w:p w:rsidR="0086739B" w:rsidRPr="00C308BD" w:rsidRDefault="00C308BD" w:rsidP="008F1FB0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use factor pairs and commutativity in mental calculations;</w:t>
            </w:r>
          </w:p>
        </w:tc>
        <w:tc>
          <w:tcPr>
            <w:tcW w:w="6014" w:type="dxa"/>
          </w:tcPr>
          <w:p w:rsidR="0086739B" w:rsidRDefault="0086739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C308BD" w:rsidRDefault="00C308BD" w:rsidP="008F1FB0">
            <w:pPr>
              <w:pStyle w:val="NoSpacing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Add and subtract numbers mentally with increasingly large numbers;</w:t>
            </w:r>
          </w:p>
          <w:p w:rsidR="00C308BD" w:rsidRDefault="00C308BD" w:rsidP="008F1FB0">
            <w:pPr>
              <w:pStyle w:val="NoSpacing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Multiply and divide numbers mentally, drawing upon known facts;</w:t>
            </w:r>
          </w:p>
          <w:p w:rsidR="00C308BD" w:rsidRDefault="00C308BD" w:rsidP="008F1FB0">
            <w:pPr>
              <w:pStyle w:val="NoSpacing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multiples and factors, including finding all factor pairs of a number and common factors of 2 numbers;</w:t>
            </w:r>
          </w:p>
          <w:p w:rsidR="00C308BD" w:rsidRPr="00C308BD" w:rsidRDefault="00C308BD" w:rsidP="008F1FB0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 w:rsidRPr="00C308BD">
              <w:rPr>
                <w:rFonts w:ascii="Tahoma" w:hAnsi="Tahoma" w:cs="Tahoma"/>
                <w:color w:val="FF0000"/>
                <w:sz w:val="28"/>
                <w:szCs w:val="28"/>
              </w:rPr>
              <w:t>Multiply and divide whole numbers and those involving decimals by 10, 100 and 1000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.</w:t>
            </w:r>
          </w:p>
        </w:tc>
      </w:tr>
      <w:tr w:rsidR="00531D18" w:rsidTr="002778B5">
        <w:tc>
          <w:tcPr>
            <w:tcW w:w="1405" w:type="dxa"/>
            <w:vMerge/>
          </w:tcPr>
          <w:p w:rsidR="00531D18" w:rsidRDefault="00531D1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531D18" w:rsidRDefault="00531D18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</w:t>
            </w:r>
          </w:p>
        </w:tc>
        <w:tc>
          <w:tcPr>
            <w:tcW w:w="6014" w:type="dxa"/>
          </w:tcPr>
          <w:p w:rsidR="00531D18" w:rsidRDefault="0086739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C308BD" w:rsidRPr="00532065" w:rsidRDefault="00C308BD" w:rsidP="008F1FB0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Estimate and use inverse operations to check the answers to a calculation;</w:t>
            </w:r>
          </w:p>
          <w:p w:rsidR="00C308BD" w:rsidRPr="00532065" w:rsidRDefault="00C308BD" w:rsidP="008F1FB0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 xml:space="preserve">Add and subtract numbers with up to 4 digits using the formal written methods of </w:t>
            </w: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lastRenderedPageBreak/>
              <w:t>columnar addition and subtraction where appropriate;</w:t>
            </w:r>
          </w:p>
          <w:p w:rsidR="00C308BD" w:rsidRPr="00532065" w:rsidRDefault="00C308BD" w:rsidP="008F1FB0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Solve addition and subtraction two-step problems in contexts, deciding which operations and methods to use and why;</w:t>
            </w:r>
          </w:p>
          <w:p w:rsidR="00B2431E" w:rsidRPr="00A55F42" w:rsidRDefault="00C308BD" w:rsidP="008F1FB0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 xml:space="preserve">Multiply two-digit and three-digit numbers by a one-digit number using formal written layout </w:t>
            </w:r>
            <w:r w:rsidRPr="00532065">
              <w:rPr>
                <w:rFonts w:ascii="Tahoma" w:hAnsi="Tahoma" w:cs="Tahoma"/>
                <w:b/>
                <w:i/>
                <w:color w:val="00B050"/>
                <w:sz w:val="28"/>
                <w:szCs w:val="28"/>
              </w:rPr>
              <w:t>when ready</w:t>
            </w: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.</w:t>
            </w:r>
          </w:p>
        </w:tc>
        <w:tc>
          <w:tcPr>
            <w:tcW w:w="6014" w:type="dxa"/>
          </w:tcPr>
          <w:p w:rsidR="00531D18" w:rsidRDefault="00531D1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</w:t>
            </w:r>
            <w:r w:rsidR="0086739B">
              <w:rPr>
                <w:rFonts w:ascii="Tahoma" w:hAnsi="Tahoma" w:cs="Tahoma"/>
                <w:b/>
                <w:sz w:val="28"/>
                <w:szCs w:val="28"/>
              </w:rPr>
              <w:t>ear 5</w:t>
            </w:r>
          </w:p>
          <w:p w:rsidR="00C308BD" w:rsidRDefault="00C308BD" w:rsidP="008F1FB0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rounding to check answers to calculations and determine, in the context of a problem, levels of accuracy;</w:t>
            </w:r>
          </w:p>
          <w:p w:rsidR="00C308BD" w:rsidRPr="00506862" w:rsidRDefault="00C308BD" w:rsidP="008F1FB0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lastRenderedPageBreak/>
              <w:t>Add and subtract whole numbers with more than 4 digits, including using formal written methods (columnar addition and subtraction);</w:t>
            </w:r>
          </w:p>
          <w:p w:rsidR="00C308BD" w:rsidRPr="00C308BD" w:rsidRDefault="00C308BD" w:rsidP="008F1FB0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C308BD">
              <w:rPr>
                <w:rFonts w:ascii="Tahoma" w:hAnsi="Tahoma" w:cs="Tahoma"/>
                <w:color w:val="00B050"/>
                <w:sz w:val="28"/>
                <w:szCs w:val="28"/>
              </w:rPr>
              <w:t>Multiply numbers up to 4 digits by a one- or two-digit number using a formal written method, including long multiplication for two-digit numbers;</w:t>
            </w:r>
          </w:p>
          <w:p w:rsidR="00B2431E" w:rsidRPr="00C308BD" w:rsidRDefault="00C308BD" w:rsidP="008F1FB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rPr>
                <w:rFonts w:ascii="Tahoma" w:hAnsi="Tahoma" w:cs="Tahoma"/>
                <w:b/>
                <w:sz w:val="28"/>
                <w:szCs w:val="28"/>
              </w:rPr>
            </w:pPr>
            <w:r w:rsidRPr="00C308BD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context.</w:t>
            </w:r>
          </w:p>
        </w:tc>
      </w:tr>
      <w:tr w:rsidR="0067227B" w:rsidTr="002778B5">
        <w:tc>
          <w:tcPr>
            <w:tcW w:w="1405" w:type="dxa"/>
            <w:vMerge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67227B" w:rsidRDefault="0067227B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Fractions</w:t>
            </w:r>
          </w:p>
        </w:tc>
        <w:tc>
          <w:tcPr>
            <w:tcW w:w="6014" w:type="dxa"/>
          </w:tcPr>
          <w:p w:rsidR="0067227B" w:rsidRDefault="00C308BD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6747D1" w:rsidRPr="006747D1" w:rsidRDefault="006747D1" w:rsidP="008F1FB0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Find the effect of dividing a one- or two-digit number by 10 and 100 and identifying the value of the digits in the answer as ones, tenths and hundredths;</w:t>
            </w:r>
          </w:p>
          <w:p w:rsidR="002950F2" w:rsidRDefault="002950F2" w:rsidP="008F1FB0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show, using diagrams, families of common equivalent fractions;</w:t>
            </w:r>
          </w:p>
          <w:p w:rsidR="002950F2" w:rsidRDefault="002950F2" w:rsidP="008F1FB0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 up and down in hundredths; recognise that hundredths arise when dividing an object by 100 and dividing tenths by ten;</w:t>
            </w:r>
          </w:p>
          <w:p w:rsidR="0067227B" w:rsidRPr="0067227B" w:rsidRDefault="002950F2" w:rsidP="008F1FB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8"/>
                <w:szCs w:val="28"/>
              </w:rPr>
            </w:pPr>
            <w:r w:rsidRPr="00D223B7">
              <w:rPr>
                <w:rFonts w:ascii="Tahoma" w:hAnsi="Tahoma" w:cs="Tahoma"/>
                <w:color w:val="FF0000"/>
                <w:sz w:val="28"/>
                <w:szCs w:val="28"/>
              </w:rPr>
              <w:t>Add and subtract fractions with the same denominator.</w:t>
            </w:r>
          </w:p>
        </w:tc>
        <w:tc>
          <w:tcPr>
            <w:tcW w:w="6014" w:type="dxa"/>
          </w:tcPr>
          <w:p w:rsidR="0067227B" w:rsidRDefault="00C308BD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2950F2" w:rsidRDefault="002950F2" w:rsidP="008F1FB0">
            <w:pPr>
              <w:pStyle w:val="NoSpacing"/>
              <w:numPr>
                <w:ilvl w:val="0"/>
                <w:numId w:val="2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Compare and order fractions whose denominators are all multiples of the same number;</w:t>
            </w:r>
          </w:p>
          <w:p w:rsidR="002950F2" w:rsidRDefault="002950F2" w:rsidP="008F1FB0">
            <w:pPr>
              <w:pStyle w:val="NoSpacing"/>
              <w:numPr>
                <w:ilvl w:val="0"/>
                <w:numId w:val="2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Identify, name and write equivalent fractions of a given fraction, represented visually, including tenths and hundredths;</w:t>
            </w:r>
          </w:p>
          <w:p w:rsidR="002950F2" w:rsidRPr="006B3287" w:rsidRDefault="002950F2" w:rsidP="008F1FB0">
            <w:pPr>
              <w:pStyle w:val="NoSpacing"/>
              <w:numPr>
                <w:ilvl w:val="0"/>
                <w:numId w:val="2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Recognise mixed numbers and improper fractions and convert them from one form to the other and write mathematical statements &gt;1 as a mixed number [for example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67227B" w:rsidRPr="002950F2" w:rsidRDefault="002950F2" w:rsidP="008F1FB0">
            <w:pPr>
              <w:pStyle w:val="NoSpacing"/>
              <w:numPr>
                <w:ilvl w:val="0"/>
                <w:numId w:val="2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Add and subtract fractions with the same denominator and denominators that are multiples of the same number.</w:t>
            </w:r>
          </w:p>
        </w:tc>
      </w:tr>
      <w:tr w:rsidR="0067227B" w:rsidTr="002778B5">
        <w:tc>
          <w:tcPr>
            <w:tcW w:w="1405" w:type="dxa"/>
            <w:vMerge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67227B" w:rsidRDefault="0067227B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Measures</w:t>
            </w:r>
            <w:r w:rsidR="002950F2">
              <w:rPr>
                <w:rFonts w:ascii="Tahoma" w:hAnsi="Tahoma" w:cs="Tahoma"/>
                <w:b/>
                <w:sz w:val="28"/>
                <w:szCs w:val="28"/>
              </w:rPr>
              <w:t xml:space="preserve"> incl. time </w:t>
            </w:r>
          </w:p>
        </w:tc>
        <w:tc>
          <w:tcPr>
            <w:tcW w:w="6014" w:type="dxa"/>
          </w:tcPr>
          <w:p w:rsidR="0067227B" w:rsidRDefault="00402EEC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2950F2"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  <w:p w:rsidR="00BB70DC" w:rsidRDefault="002950F2" w:rsidP="008F1FB0">
            <w:pPr>
              <w:pStyle w:val="NoSpacing"/>
              <w:numPr>
                <w:ilvl w:val="0"/>
                <w:numId w:val="2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Convert between different units of measurement [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e.g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 kilometre to metre; hour to minute].</w:t>
            </w:r>
          </w:p>
          <w:p w:rsidR="002950F2" w:rsidRDefault="002950F2" w:rsidP="008F1FB0">
            <w:pPr>
              <w:pStyle w:val="NoSpacing"/>
              <w:numPr>
                <w:ilvl w:val="0"/>
                <w:numId w:val="2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Read, write and convert time between analogue and digital 12- and 24-hour clocks;</w:t>
            </w:r>
          </w:p>
          <w:p w:rsidR="002950F2" w:rsidRDefault="002950F2" w:rsidP="008F1FB0">
            <w:pPr>
              <w:pStyle w:val="NoSpacing"/>
              <w:numPr>
                <w:ilvl w:val="0"/>
                <w:numId w:val="2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converting from hours to minutes; minutes to seconds; years to months; weeks to days.</w:t>
            </w:r>
          </w:p>
          <w:p w:rsidR="00BB70DC" w:rsidRPr="002950F2" w:rsidRDefault="002950F2" w:rsidP="008F1FB0">
            <w:pPr>
              <w:pStyle w:val="NoSpacing"/>
              <w:numPr>
                <w:ilvl w:val="0"/>
                <w:numId w:val="2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Estimate, compare and calculate different measures, including money in pounds and pence.</w:t>
            </w:r>
          </w:p>
          <w:p w:rsidR="00BB70DC" w:rsidRDefault="00BB70DC" w:rsidP="00BB70DC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402EEC" w:rsidRPr="00BB70DC" w:rsidRDefault="00402EEC" w:rsidP="002950F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14" w:type="dxa"/>
          </w:tcPr>
          <w:p w:rsidR="0067227B" w:rsidRDefault="00402EEC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</w:t>
            </w:r>
            <w:r w:rsidR="002950F2">
              <w:rPr>
                <w:rFonts w:ascii="Tahoma" w:hAnsi="Tahoma" w:cs="Tahoma"/>
                <w:b/>
                <w:sz w:val="28"/>
                <w:szCs w:val="28"/>
              </w:rPr>
              <w:t xml:space="preserve"> 5</w:t>
            </w:r>
          </w:p>
          <w:p w:rsidR="002950F2" w:rsidRPr="003706BA" w:rsidRDefault="002950F2" w:rsidP="008F1FB0">
            <w:pPr>
              <w:pStyle w:val="NoSpacing"/>
              <w:numPr>
                <w:ilvl w:val="0"/>
                <w:numId w:val="2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Convert between different units of metric measure (for example, kilometre and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metre; centimetre and metre; centimetre and millimetre; gram kilogram; litre and millilitre);</w:t>
            </w:r>
          </w:p>
          <w:p w:rsidR="00164D38" w:rsidRPr="008B79DF" w:rsidRDefault="008B79DF" w:rsidP="008F1FB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8B79DF">
              <w:rPr>
                <w:rFonts w:ascii="Tahoma" w:hAnsi="Tahoma" w:cs="Tahoma"/>
                <w:sz w:val="28"/>
                <w:szCs w:val="28"/>
              </w:rPr>
              <w:t>Understand and use approximate equivalences between metric units and common imperial units such as inches, pounds and pints;</w:t>
            </w:r>
          </w:p>
          <w:p w:rsidR="008B79DF" w:rsidRPr="008B79DF" w:rsidRDefault="008B79DF" w:rsidP="008F1FB0">
            <w:pPr>
              <w:pStyle w:val="NoSpacing"/>
              <w:numPr>
                <w:ilvl w:val="0"/>
                <w:numId w:val="2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converting between units of time.</w:t>
            </w:r>
          </w:p>
          <w:p w:rsidR="00164D38" w:rsidRPr="008B79DF" w:rsidRDefault="008B79DF" w:rsidP="008F1FB0">
            <w:pPr>
              <w:pStyle w:val="NoSpacing"/>
              <w:numPr>
                <w:ilvl w:val="0"/>
                <w:numId w:val="25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 xml:space="preserve">Use all four operations to solve problems involving measure [for example, length, mass, volume, </w:t>
            </w:r>
            <w:r w:rsidRPr="008B79DF">
              <w:rPr>
                <w:rFonts w:ascii="Tahoma" w:hAnsi="Tahoma" w:cs="Tahoma"/>
                <w:b/>
                <w:color w:val="00B050"/>
                <w:sz w:val="28"/>
                <w:szCs w:val="28"/>
              </w:rPr>
              <w:t>money</w:t>
            </w: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];</w:t>
            </w:r>
            <w:r>
              <w:rPr>
                <w:rFonts w:ascii="Tahoma" w:hAnsi="Tahoma" w:cs="Tahoma"/>
                <w:color w:val="00B050"/>
                <w:sz w:val="28"/>
                <w:szCs w:val="28"/>
              </w:rPr>
              <w:t>(make sure money is covered)</w:t>
            </w:r>
          </w:p>
        </w:tc>
      </w:tr>
      <w:tr w:rsidR="002778B5" w:rsidTr="002778B5">
        <w:tc>
          <w:tcPr>
            <w:tcW w:w="1411" w:type="dxa"/>
            <w:gridSpan w:val="2"/>
            <w:vMerge w:val="restart"/>
          </w:tcPr>
          <w:p w:rsidR="002778B5" w:rsidRDefault="002778B5" w:rsidP="0006716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49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Place Value</w:t>
            </w:r>
          </w:p>
        </w:tc>
        <w:tc>
          <w:tcPr>
            <w:tcW w:w="6014" w:type="dxa"/>
          </w:tcPr>
          <w:p w:rsidR="002778B5" w:rsidRDefault="008B79D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75237D" w:rsidRDefault="0075237D" w:rsidP="0075237D">
            <w:pPr>
              <w:pStyle w:val="NoSpacing"/>
              <w:numPr>
                <w:ilvl w:val="0"/>
                <w:numId w:val="26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D223B7">
              <w:rPr>
                <w:rFonts w:ascii="Tahoma" w:hAnsi="Tahoma" w:cs="Tahoma"/>
                <w:color w:val="FF0000"/>
                <w:sz w:val="28"/>
                <w:szCs w:val="28"/>
              </w:rPr>
              <w:t>Recognise the place value of each digit in a four-digit number (thousands, hundreds, tens and ones);</w:t>
            </w:r>
          </w:p>
          <w:p w:rsidR="0075237D" w:rsidRPr="0075237D" w:rsidRDefault="0075237D" w:rsidP="0075237D">
            <w:pPr>
              <w:pStyle w:val="NoSpacing"/>
              <w:numPr>
                <w:ilvl w:val="0"/>
                <w:numId w:val="26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R</w:t>
            </w:r>
            <w:r w:rsidRPr="00D223B7">
              <w:rPr>
                <w:rFonts w:ascii="Tahoma" w:hAnsi="Tahoma" w:cs="Tahoma"/>
                <w:color w:val="FF0000"/>
                <w:sz w:val="28"/>
                <w:szCs w:val="28"/>
              </w:rPr>
              <w:t>ound any number to the nearest 10, 100 or 1000;</w:t>
            </w:r>
          </w:p>
          <w:p w:rsidR="008B79DF" w:rsidRPr="0075237D" w:rsidRDefault="008B79DF" w:rsidP="0075237D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8B79DF">
              <w:rPr>
                <w:rFonts w:ascii="Tahoma" w:hAnsi="Tahoma" w:cs="Tahoma"/>
                <w:sz w:val="28"/>
                <w:szCs w:val="28"/>
              </w:rPr>
              <w:t>Round decimals with one decimal place to the nearest whole number.</w:t>
            </w:r>
          </w:p>
          <w:p w:rsidR="0075237D" w:rsidRPr="0075237D" w:rsidRDefault="0075237D" w:rsidP="0075237D">
            <w:pPr>
              <w:pStyle w:val="NoSpacing"/>
              <w:numPr>
                <w:ilvl w:val="0"/>
                <w:numId w:val="26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D223B7">
              <w:rPr>
                <w:rFonts w:ascii="Tahoma" w:hAnsi="Tahoma" w:cs="Tahoma"/>
                <w:color w:val="FF0000"/>
                <w:sz w:val="28"/>
                <w:szCs w:val="28"/>
              </w:rPr>
              <w:t>Order and compare numbers beyond 1000;</w:t>
            </w:r>
          </w:p>
          <w:p w:rsidR="002778B5" w:rsidRPr="0027634B" w:rsidRDefault="0027634B" w:rsidP="0075237D">
            <w:pPr>
              <w:pStyle w:val="NoSpacing"/>
              <w:numPr>
                <w:ilvl w:val="0"/>
                <w:numId w:val="2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Compare numbers with the same number of decimal places up to 2-decimal places</w:t>
            </w:r>
          </w:p>
        </w:tc>
        <w:tc>
          <w:tcPr>
            <w:tcW w:w="6014" w:type="dxa"/>
          </w:tcPr>
          <w:p w:rsidR="002778B5" w:rsidRDefault="008B79D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27634B" w:rsidRDefault="0027634B" w:rsidP="00B14B5E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Round decimals with two decimal places to the nearest whole number and to one decimal place;</w:t>
            </w:r>
          </w:p>
          <w:p w:rsidR="002778B5" w:rsidRDefault="0027634B" w:rsidP="00B14B5E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Read, write order and compare numbers with up to three decimal places;</w:t>
            </w:r>
          </w:p>
          <w:p w:rsidR="00B14B5E" w:rsidRPr="00B14B5E" w:rsidRDefault="00B14B5E" w:rsidP="00B14B5E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 xml:space="preserve">Solve number problems and practical problems that involve all of the above </w:t>
            </w:r>
            <w:r w:rsidRPr="00987A87">
              <w:rPr>
                <w:rFonts w:ascii="Tahoma" w:hAnsi="Tahoma" w:cs="Tahoma"/>
                <w:b/>
                <w:i/>
                <w:color w:val="FF0000"/>
                <w:sz w:val="28"/>
                <w:szCs w:val="28"/>
              </w:rPr>
              <w:t>(autumn &amp; spring term’s place value objectives)</w:t>
            </w: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;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</w:t>
            </w:r>
          </w:p>
        </w:tc>
        <w:tc>
          <w:tcPr>
            <w:tcW w:w="6014" w:type="dxa"/>
          </w:tcPr>
          <w:p w:rsidR="0006078B" w:rsidRPr="0006078B" w:rsidRDefault="0006078B" w:rsidP="0006078B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27634B" w:rsidRPr="00532065" w:rsidRDefault="0027634B" w:rsidP="008F1FB0">
            <w:pPr>
              <w:pStyle w:val="NoSpacing"/>
              <w:numPr>
                <w:ilvl w:val="0"/>
                <w:numId w:val="20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Add and subtract numbers with up to 4 digits using the formal written methods of columnar addition and subtraction where appropriate;</w:t>
            </w:r>
          </w:p>
          <w:p w:rsidR="0027634B" w:rsidRPr="00532065" w:rsidRDefault="0027634B" w:rsidP="008F1FB0">
            <w:pPr>
              <w:pStyle w:val="NoSpacing"/>
              <w:numPr>
                <w:ilvl w:val="0"/>
                <w:numId w:val="20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lastRenderedPageBreak/>
              <w:t>Estimate and use inverse operations to check the answers  to a calculation;</w:t>
            </w:r>
          </w:p>
          <w:p w:rsidR="0027634B" w:rsidRPr="00532065" w:rsidRDefault="0027634B" w:rsidP="008F1FB0">
            <w:pPr>
              <w:pStyle w:val="NoSpacing"/>
              <w:numPr>
                <w:ilvl w:val="0"/>
                <w:numId w:val="20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Solve addition and subtraction two-step problems in contexts, deciding which operations and methods to use and why;</w:t>
            </w:r>
          </w:p>
          <w:p w:rsidR="0027634B" w:rsidRPr="00532065" w:rsidRDefault="0027634B" w:rsidP="008F1FB0">
            <w:pPr>
              <w:pStyle w:val="NoSpacing"/>
              <w:numPr>
                <w:ilvl w:val="0"/>
                <w:numId w:val="20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Multiply two-digit and three-digit numbers by a one-digit number using formal written layout;</w:t>
            </w:r>
          </w:p>
          <w:p w:rsidR="006B2C93" w:rsidRPr="006B2C93" w:rsidRDefault="0027634B" w:rsidP="008F1FB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75237D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multiplying and adding, including using the distributive law to multiply two-digit numbers by one digit, integer scaling problems and harder correspondence problems such as when n objects are connected to m objects.</w:t>
            </w:r>
          </w:p>
        </w:tc>
        <w:tc>
          <w:tcPr>
            <w:tcW w:w="6014" w:type="dxa"/>
          </w:tcPr>
          <w:p w:rsidR="00616B9F" w:rsidRDefault="0006078B" w:rsidP="0006078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5</w:t>
            </w:r>
          </w:p>
          <w:p w:rsidR="0006078B" w:rsidRPr="00506862" w:rsidRDefault="0006078B" w:rsidP="008F1FB0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Add and subtract whole numbers with more than 4 digits, including using formal written methods (columnar addition and subtraction);</w:t>
            </w:r>
          </w:p>
          <w:p w:rsidR="0006078B" w:rsidRPr="00506862" w:rsidRDefault="0006078B" w:rsidP="008F1FB0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lastRenderedPageBreak/>
              <w:t>Solve addition and subtraction multi-step problems in contexts, deciding which operations and methods to use and why;</w:t>
            </w:r>
          </w:p>
          <w:p w:rsidR="0006078B" w:rsidRPr="00506862" w:rsidRDefault="0006078B" w:rsidP="008F1FB0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Multiply numbers up to 4 digits by a one- or two-digit number using a formal written method, including long multiplication for two-digit numbers;</w:t>
            </w:r>
          </w:p>
          <w:p w:rsidR="0006078B" w:rsidRPr="00506862" w:rsidRDefault="0006078B" w:rsidP="008F1FB0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context;</w:t>
            </w:r>
          </w:p>
          <w:p w:rsidR="0006078B" w:rsidRPr="00506862" w:rsidRDefault="0006078B" w:rsidP="008F1FB0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addition, subtraction, multiplication and division and a combination of these, including understanding the meaning of the equals sign;</w:t>
            </w:r>
          </w:p>
          <w:p w:rsidR="0006078B" w:rsidRPr="0006078B" w:rsidRDefault="0006078B" w:rsidP="008F1FB0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Tahoma" w:hAnsi="Tahoma" w:cs="Tahoma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Use all four operations to solve problems involving measure [for example, length, mass, volume, money].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Geometry</w:t>
            </w:r>
          </w:p>
        </w:tc>
        <w:tc>
          <w:tcPr>
            <w:tcW w:w="6014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06078B"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  <w:p w:rsidR="0006078B" w:rsidRDefault="0006078B" w:rsidP="008F1FB0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Compare and classify geometric shapes, including quadrilaterals and triangles, based on their properties and sizes;</w:t>
            </w:r>
          </w:p>
          <w:p w:rsidR="0006078B" w:rsidRDefault="0006078B" w:rsidP="008F1FB0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lines of symmetry in 2-D shapes presented in different orientations;</w:t>
            </w:r>
          </w:p>
          <w:p w:rsidR="0006078B" w:rsidRDefault="0006078B" w:rsidP="008F1FB0">
            <w:pPr>
              <w:pStyle w:val="NoSpacing"/>
              <w:numPr>
                <w:ilvl w:val="0"/>
                <w:numId w:val="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Complete a simple symmetric figure, with respect to a specific line of symmetry;</w:t>
            </w:r>
          </w:p>
          <w:p w:rsidR="005D6BCF" w:rsidRDefault="005D6BCF" w:rsidP="005D6BCF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2778B5" w:rsidRPr="004C1F2F" w:rsidRDefault="0006078B" w:rsidP="008F1FB0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Identify acute and obtuse angles and compare and order angles up to two right angles by size.</w:t>
            </w:r>
          </w:p>
        </w:tc>
        <w:tc>
          <w:tcPr>
            <w:tcW w:w="6014" w:type="dxa"/>
          </w:tcPr>
          <w:p w:rsidR="002778B5" w:rsidRDefault="0006078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5</w:t>
            </w:r>
          </w:p>
          <w:p w:rsidR="002778B5" w:rsidRPr="005D6BCF" w:rsidRDefault="005D6BCF" w:rsidP="008F1FB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Distinguish between regular and irregular polygons based on reasoning about equal sides and angles.</w:t>
            </w:r>
          </w:p>
          <w:p w:rsidR="005D6BCF" w:rsidRDefault="005D6BCF" w:rsidP="008F1FB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the properties of rectangles to deduce related facts and find missing lengths and angles;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10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3-D shapes, including cubes and other cuboids, from 2-D representations;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Know angles are measured in degrees: estimate and compare acute, obtuse and reflex angles;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Draw given angles and measure them in degrees;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Identify:</w:t>
            </w:r>
          </w:p>
          <w:p w:rsidR="005D6BCF" w:rsidRDefault="005D6BCF" w:rsidP="008F1FB0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Angles at a point and one whole turn (total 360°)</w:t>
            </w:r>
          </w:p>
          <w:p w:rsidR="005D6BCF" w:rsidRDefault="005D6BCF" w:rsidP="008F1FB0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Angles at a point on a straight line and ½ a turn (total 180°)</w:t>
            </w:r>
          </w:p>
          <w:p w:rsidR="005D6BCF" w:rsidRPr="005D6BCF" w:rsidRDefault="005D6BCF" w:rsidP="008F1FB0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Other multiples of 90°;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Properties of number Y5</w:t>
            </w:r>
          </w:p>
          <w:p w:rsidR="005D6BCF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Decimals Y4</w:t>
            </w:r>
          </w:p>
        </w:tc>
        <w:tc>
          <w:tcPr>
            <w:tcW w:w="6014" w:type="dxa"/>
          </w:tcPr>
          <w:p w:rsidR="002778B5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2778B5" w:rsidRPr="005D6BCF" w:rsidRDefault="005D6BCF" w:rsidP="008F1FB0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Find the effect of dividing a one- or two-digit number by 10 and 100 and identifying the value of the digits in the answer as ones, tenths and hundredths;</w:t>
            </w:r>
          </w:p>
        </w:tc>
        <w:tc>
          <w:tcPr>
            <w:tcW w:w="6014" w:type="dxa"/>
          </w:tcPr>
          <w:p w:rsidR="002778B5" w:rsidRPr="00616B9F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5D6BCF" w:rsidRDefault="005D6BCF" w:rsidP="008F1FB0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Know and use the vocabulary of prime numbers, prime factors and composite (non-prime) numbers;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Establish whether a number up to 100 is prime and recall prime numbers up to 19;</w:t>
            </w:r>
          </w:p>
          <w:p w:rsidR="005D6BCF" w:rsidRDefault="005D6BCF" w:rsidP="008F1FB0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use square numbers and cube numbers, and the notation for squared (²) and cubed (³);</w:t>
            </w:r>
          </w:p>
          <w:p w:rsidR="00616B9F" w:rsidRPr="00616B9F" w:rsidRDefault="005D6BCF" w:rsidP="008F1FB0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multiplication and division, including their knowledge of factors and multiples, squares and cubes.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6B9F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Fractions and Decimals</w:t>
            </w:r>
          </w:p>
        </w:tc>
        <w:tc>
          <w:tcPr>
            <w:tcW w:w="6014" w:type="dxa"/>
          </w:tcPr>
          <w:p w:rsidR="002778B5" w:rsidRPr="00B716E2" w:rsidRDefault="005D6BCF" w:rsidP="00B716E2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6747D1" w:rsidRDefault="006747D1" w:rsidP="006747D1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show, using diagrams, families of common equivalent fractions;</w:t>
            </w:r>
          </w:p>
          <w:p w:rsidR="005D6BCF" w:rsidRPr="005D6BCF" w:rsidRDefault="005D6BCF" w:rsidP="006747D1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write decimal equivalents of any number of tenths or hundredths;</w:t>
            </w:r>
          </w:p>
          <w:p w:rsidR="002778B5" w:rsidRPr="005D6BCF" w:rsidRDefault="005D6BCF" w:rsidP="006747D1">
            <w:pPr>
              <w:pStyle w:val="NoSpacing"/>
              <w:numPr>
                <w:ilvl w:val="0"/>
                <w:numId w:val="1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write decimal equivalents to ¼, ½, ¾;</w:t>
            </w:r>
          </w:p>
        </w:tc>
        <w:tc>
          <w:tcPr>
            <w:tcW w:w="6014" w:type="dxa"/>
          </w:tcPr>
          <w:p w:rsidR="002778B5" w:rsidRDefault="005D6BC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410EA6" w:rsidRPr="00191586" w:rsidRDefault="00410EA6" w:rsidP="008F1FB0">
            <w:pPr>
              <w:pStyle w:val="NoSpacing"/>
              <w:numPr>
                <w:ilvl w:val="0"/>
                <w:numId w:val="1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Read and write decimal numbers as fractions [for example, 0.71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71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2778B5" w:rsidRPr="002778B5" w:rsidRDefault="00410EA6" w:rsidP="008F1FB0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Recognise and use thousandths and relate them to tenths, hundredths and decimal equivalents.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410EA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Perimeter &amp; Area</w:t>
            </w:r>
          </w:p>
        </w:tc>
        <w:tc>
          <w:tcPr>
            <w:tcW w:w="6014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410EA6"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  <w:p w:rsidR="00410EA6" w:rsidRDefault="00410EA6" w:rsidP="008F1FB0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 and calculate the perimeter of a rectilinear figure (including squares) in centimetres and metres;</w:t>
            </w:r>
          </w:p>
          <w:p w:rsidR="002778B5" w:rsidRPr="002778B5" w:rsidRDefault="00410EA6" w:rsidP="008F1FB0">
            <w:pPr>
              <w:pStyle w:val="NoSpacing"/>
              <w:numPr>
                <w:ilvl w:val="0"/>
                <w:numId w:val="1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Find the area of rectilinear shapes by counting squares.</w:t>
            </w:r>
          </w:p>
        </w:tc>
        <w:tc>
          <w:tcPr>
            <w:tcW w:w="6014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410EA6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410EA6" w:rsidRDefault="00410EA6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 and calculate the perimeter of composite rectilinear shapes in centimetres and metres;</w:t>
            </w:r>
          </w:p>
          <w:p w:rsidR="00410EA6" w:rsidRDefault="00410EA6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Calculate and compare the area of rectangles (including squares), and including using standard units, square centimetres (cm²) and square metres (m²) and estimate the area of irregular shapes</w:t>
            </w:r>
          </w:p>
          <w:p w:rsidR="002778B5" w:rsidRPr="002778B5" w:rsidRDefault="00410EA6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Estimate volume [for example, using 1cm³ blocks to build cuboids (including cubes)] and capacity [for example using water.</w:t>
            </w:r>
          </w:p>
        </w:tc>
      </w:tr>
      <w:tr w:rsidR="002778B5" w:rsidTr="002778B5">
        <w:tc>
          <w:tcPr>
            <w:tcW w:w="1411" w:type="dxa"/>
            <w:gridSpan w:val="2"/>
            <w:vMerge w:val="restart"/>
          </w:tcPr>
          <w:p w:rsidR="002778B5" w:rsidRDefault="002778B5" w:rsidP="002778B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Place value</w:t>
            </w:r>
            <w:r w:rsidR="008F0709">
              <w:rPr>
                <w:rFonts w:ascii="Tahoma" w:hAnsi="Tahoma" w:cs="Tahoma"/>
                <w:b/>
                <w:sz w:val="28"/>
                <w:szCs w:val="28"/>
              </w:rPr>
              <w:t>/ Calculation</w:t>
            </w:r>
          </w:p>
        </w:tc>
        <w:tc>
          <w:tcPr>
            <w:tcW w:w="6014" w:type="dxa"/>
          </w:tcPr>
          <w:p w:rsidR="00892D2F" w:rsidRDefault="008F0709" w:rsidP="00892D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Place Value</w:t>
            </w:r>
            <w:r>
              <w:rPr>
                <w:rFonts w:ascii="Tahoma" w:hAnsi="Tahoma" w:cs="Tahoma"/>
                <w:sz w:val="28"/>
                <w:szCs w:val="28"/>
              </w:rPr>
              <w:t xml:space="preserve"> – solve number problems and practical problems that involve all of the above </w:t>
            </w:r>
            <w:r>
              <w:rPr>
                <w:rFonts w:ascii="Tahoma" w:hAnsi="Tahoma" w:cs="Tahoma"/>
                <w:i/>
                <w:sz w:val="28"/>
                <w:szCs w:val="28"/>
              </w:rPr>
              <w:t xml:space="preserve">(term 1 &amp; 2 place value) </w:t>
            </w:r>
            <w:r>
              <w:rPr>
                <w:rFonts w:ascii="Tahoma" w:hAnsi="Tahoma" w:cs="Tahoma"/>
                <w:sz w:val="28"/>
                <w:szCs w:val="28"/>
              </w:rPr>
              <w:t>and with increasingly large positive numbers;</w:t>
            </w:r>
          </w:p>
          <w:p w:rsidR="008F0709" w:rsidRPr="00E6112C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 w:rsidRPr="00E6112C">
              <w:rPr>
                <w:rFonts w:ascii="Tahoma" w:hAnsi="Tahoma" w:cs="Tahoma"/>
                <w:sz w:val="28"/>
                <w:szCs w:val="28"/>
              </w:rPr>
              <w:t>Read Roman numerals to 100 (I to C) and know that over time, the numeral system changed to include the concept of zero and place value;</w:t>
            </w:r>
          </w:p>
          <w:p w:rsidR="008F0709" w:rsidRPr="00532065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Add and subtract numbers with up to 4 digits using the formal written methods of columnar addition and subtraction where appropriate;</w:t>
            </w:r>
          </w:p>
          <w:p w:rsidR="008F0709" w:rsidRPr="00532065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Estimate and use inverse operations to check the answers  to a calculation;</w:t>
            </w:r>
          </w:p>
          <w:p w:rsidR="008F0709" w:rsidRPr="00532065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t>Solve addition and subtraction two-step problems in contexts, deciding which operations and methods to use and why;</w:t>
            </w:r>
          </w:p>
          <w:p w:rsidR="008F0709" w:rsidRPr="00532065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32065">
              <w:rPr>
                <w:rFonts w:ascii="Tahoma" w:hAnsi="Tahoma" w:cs="Tahoma"/>
                <w:color w:val="00B050"/>
                <w:sz w:val="28"/>
                <w:szCs w:val="28"/>
              </w:rPr>
              <w:lastRenderedPageBreak/>
              <w:t>Multiply two-digit and three-digit numbers by a one-digit number using formal written layout;</w:t>
            </w:r>
          </w:p>
          <w:p w:rsidR="006B2C93" w:rsidRPr="006B2C93" w:rsidRDefault="008F0709" w:rsidP="008F1FB0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75237D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multiplying and adding, including using the distributive law to multiply two-digit numbers by one digit, integer scaling problems and harder correspondence problems such as when n objects are connected to m objects.</w:t>
            </w:r>
          </w:p>
        </w:tc>
        <w:tc>
          <w:tcPr>
            <w:tcW w:w="6014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5</w:t>
            </w:r>
          </w:p>
          <w:p w:rsidR="008F0709" w:rsidRPr="00987A87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 xml:space="preserve">Solve number problems and practical problems that involve all of the above </w:t>
            </w:r>
            <w:r w:rsidRPr="00987A87">
              <w:rPr>
                <w:rFonts w:ascii="Tahoma" w:hAnsi="Tahoma" w:cs="Tahoma"/>
                <w:b/>
                <w:i/>
                <w:color w:val="FF0000"/>
                <w:sz w:val="28"/>
                <w:szCs w:val="28"/>
              </w:rPr>
              <w:t>(autumn &amp; spring term’s place value objectives)</w:t>
            </w: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;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 Roman numerals to 1000 (M) and recognise years written in Roman numerals;</w:t>
            </w:r>
          </w:p>
          <w:p w:rsidR="008F0709" w:rsidRPr="008F0709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00B050"/>
                <w:sz w:val="28"/>
                <w:szCs w:val="28"/>
              </w:rPr>
              <w:t>Add and subtract whole numbers with more than 4 digits, including using formal written methods (columnar addition and subtraction);</w:t>
            </w:r>
          </w:p>
          <w:p w:rsidR="008F0709" w:rsidRPr="00987A87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Solve addition and subtraction multi-step problems in contexts, deciding which operations and methods to use and why;</w:t>
            </w:r>
          </w:p>
          <w:p w:rsidR="008F0709" w:rsidRPr="00987A87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00B050"/>
                <w:sz w:val="28"/>
                <w:szCs w:val="28"/>
              </w:rPr>
              <w:t xml:space="preserve">Multiply numbers up to 4 digits by a one- or two-digit number using a formal written </w:t>
            </w:r>
            <w:r w:rsidRPr="00987A87">
              <w:rPr>
                <w:rFonts w:ascii="Tahoma" w:hAnsi="Tahoma" w:cs="Tahoma"/>
                <w:color w:val="00B050"/>
                <w:sz w:val="28"/>
                <w:szCs w:val="28"/>
              </w:rPr>
              <w:lastRenderedPageBreak/>
              <w:t>method, including long multiplication for two-digit numbers;</w:t>
            </w:r>
          </w:p>
          <w:p w:rsidR="008F0709" w:rsidRPr="00987A87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context;</w:t>
            </w:r>
          </w:p>
          <w:p w:rsidR="008F0709" w:rsidRPr="00987A87" w:rsidRDefault="008F0709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addition, subtraction, multiplication and division and a combination of these, including understanding the meaning of the equals sign;</w:t>
            </w:r>
          </w:p>
          <w:p w:rsidR="00B36611" w:rsidRPr="00616B9F" w:rsidRDefault="008F0709" w:rsidP="008F1FB0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987A87">
              <w:rPr>
                <w:rFonts w:ascii="Tahoma" w:hAnsi="Tahoma" w:cs="Tahoma"/>
                <w:color w:val="00B050"/>
                <w:sz w:val="28"/>
                <w:szCs w:val="28"/>
              </w:rPr>
              <w:t>Use all four operations to solve problems involving measure [for example, length, mass, volume, money].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Geometry</w:t>
            </w:r>
          </w:p>
        </w:tc>
        <w:tc>
          <w:tcPr>
            <w:tcW w:w="6014" w:type="dxa"/>
          </w:tcPr>
          <w:p w:rsidR="006B2C93" w:rsidRDefault="008F0709" w:rsidP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Describe positions on a 2-D grid as co-ordinates in the first quadrant;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Describe movements between positions as translations of a given unit to the left/right and up/down;</w:t>
            </w:r>
          </w:p>
          <w:p w:rsidR="008F0709" w:rsidRPr="008F0709" w:rsidRDefault="008F0709" w:rsidP="008F1FB0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8F0709">
              <w:rPr>
                <w:rFonts w:ascii="Tahoma" w:hAnsi="Tahoma" w:cs="Tahoma"/>
                <w:sz w:val="28"/>
                <w:szCs w:val="28"/>
              </w:rPr>
              <w:t>Plot specified points and draw sides to complete a given polygon.</w:t>
            </w:r>
          </w:p>
        </w:tc>
        <w:tc>
          <w:tcPr>
            <w:tcW w:w="6014" w:type="dxa"/>
          </w:tcPr>
          <w:p w:rsidR="00892D2F" w:rsidRDefault="00892D2F" w:rsidP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</w:t>
            </w:r>
            <w:r w:rsidR="008F0709">
              <w:rPr>
                <w:rFonts w:ascii="Tahoma" w:hAnsi="Tahoma" w:cs="Tahoma"/>
                <w:b/>
                <w:sz w:val="28"/>
                <w:szCs w:val="28"/>
              </w:rPr>
              <w:t>ear 5</w:t>
            </w:r>
          </w:p>
          <w:p w:rsidR="008F0709" w:rsidRPr="008F0709" w:rsidRDefault="008F0709" w:rsidP="008F1FB0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8F0709">
              <w:rPr>
                <w:rFonts w:ascii="Tahoma" w:hAnsi="Tahoma" w:cs="Tahoma"/>
                <w:sz w:val="28"/>
                <w:szCs w:val="28"/>
              </w:rPr>
              <w:t>Identify, describe and represent the position of a shape following a reflection or translation, using the appropriate language and know that the shape has not changed.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Statistics</w:t>
            </w:r>
            <w:bookmarkStart w:id="0" w:name="_GoBack"/>
            <w:bookmarkEnd w:id="0"/>
          </w:p>
        </w:tc>
        <w:tc>
          <w:tcPr>
            <w:tcW w:w="6014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Interpret and present discrete and continuous data using appropriate graphical methods, including bar charts and time graphs;</w:t>
            </w:r>
          </w:p>
          <w:p w:rsidR="00892D2F" w:rsidRPr="00892D2F" w:rsidRDefault="008F0709" w:rsidP="008F1FB0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Solve comparison, sum and difference problems using information presented in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bar charts, pictograms, tables and other graphs.</w:t>
            </w:r>
          </w:p>
        </w:tc>
        <w:tc>
          <w:tcPr>
            <w:tcW w:w="6014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5</w:t>
            </w:r>
          </w:p>
          <w:p w:rsidR="008F0709" w:rsidRDefault="008F0709" w:rsidP="008F1FB0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Complete, read and interpret information in tables, including timetables.</w:t>
            </w:r>
          </w:p>
          <w:p w:rsidR="008F0709" w:rsidRDefault="008F0709" w:rsidP="008F070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F0709" w:rsidRDefault="008F0709" w:rsidP="008F0709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8F0709" w:rsidRDefault="008F0709" w:rsidP="008F1FB0">
            <w:pPr>
              <w:pStyle w:val="NoSpacing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comparison, sum and difference problems using information presented in a line graph;</w:t>
            </w:r>
          </w:p>
          <w:p w:rsidR="00892D2F" w:rsidRDefault="00892D2F" w:rsidP="008F0709">
            <w:pPr>
              <w:pStyle w:val="NoSpacing"/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Fractions</w:t>
            </w:r>
          </w:p>
          <w:p w:rsidR="002778B5" w:rsidRDefault="002778B5" w:rsidP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Decimals </w:t>
            </w:r>
            <w:r w:rsidR="008F0709">
              <w:rPr>
                <w:rFonts w:ascii="Tahoma" w:hAnsi="Tahoma" w:cs="Tahoma"/>
                <w:b/>
                <w:sz w:val="28"/>
                <w:szCs w:val="28"/>
              </w:rPr>
              <w:t>&amp; percentages</w:t>
            </w:r>
          </w:p>
        </w:tc>
        <w:tc>
          <w:tcPr>
            <w:tcW w:w="6014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4</w:t>
            </w:r>
          </w:p>
          <w:p w:rsidR="00B7753B" w:rsidRPr="0075237D" w:rsidRDefault="008F0709" w:rsidP="008F1FB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75237D">
              <w:rPr>
                <w:rFonts w:ascii="Tahoma" w:hAnsi="Tahoma" w:cs="Tahoma"/>
                <w:sz w:val="28"/>
                <w:szCs w:val="28"/>
              </w:rPr>
              <w:t>Solve simple measure and money problems involving fractions and decimals to 2 decimal places</w:t>
            </w:r>
          </w:p>
          <w:p w:rsidR="008F0709" w:rsidRPr="006747D1" w:rsidRDefault="008F1FB0" w:rsidP="008F1FB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increasingly harder fractions to calculate quantities and fractions to divide quantities, including non-unit fractions where the answer is a whole number.</w:t>
            </w:r>
          </w:p>
          <w:p w:rsidR="006747D1" w:rsidRPr="006747D1" w:rsidRDefault="006747D1" w:rsidP="006747D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6747D1">
              <w:rPr>
                <w:rFonts w:ascii="Tahoma" w:hAnsi="Tahoma" w:cs="Tahoma"/>
                <w:color w:val="FF0000"/>
                <w:sz w:val="28"/>
                <w:szCs w:val="28"/>
              </w:rPr>
              <w:t>Add and subtract fractions with the same denominator.</w:t>
            </w:r>
          </w:p>
        </w:tc>
        <w:tc>
          <w:tcPr>
            <w:tcW w:w="6014" w:type="dxa"/>
          </w:tcPr>
          <w:p w:rsidR="002778B5" w:rsidRDefault="008F070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8F1FB0" w:rsidRDefault="008F1FB0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the per cent symbol (%) and understand that per cent relates to ‘number of parts per hundred’ and write percentages as a fraction with denominator 100 and as a decimal;</w:t>
            </w:r>
          </w:p>
          <w:p w:rsidR="00616B9F" w:rsidRPr="008F1FB0" w:rsidRDefault="008F1FB0" w:rsidP="008F1FB0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which require knowing percentage and decimal equivalents of ½, ¼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and those fractions with a denominator of a multiple of 10 or 25.</w:t>
            </w:r>
          </w:p>
          <w:p w:rsidR="008F1FB0" w:rsidRPr="008F1FB0" w:rsidRDefault="008F1FB0" w:rsidP="008F1FB0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numbers up to three decimal places;</w:t>
            </w:r>
          </w:p>
        </w:tc>
      </w:tr>
    </w:tbl>
    <w:p w:rsidR="0021094E" w:rsidRPr="001F58C0" w:rsidRDefault="0021094E">
      <w:pPr>
        <w:rPr>
          <w:rFonts w:ascii="Tahoma" w:hAnsi="Tahoma" w:cs="Tahoma"/>
          <w:b/>
          <w:sz w:val="28"/>
          <w:szCs w:val="28"/>
        </w:rPr>
      </w:pPr>
    </w:p>
    <w:sectPr w:rsidR="0021094E" w:rsidRPr="001F58C0" w:rsidSect="001F5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D63"/>
    <w:multiLevelType w:val="hybridMultilevel"/>
    <w:tmpl w:val="8292B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97562"/>
    <w:multiLevelType w:val="hybridMultilevel"/>
    <w:tmpl w:val="13365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F45AE"/>
    <w:multiLevelType w:val="hybridMultilevel"/>
    <w:tmpl w:val="D082A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3AB0"/>
    <w:multiLevelType w:val="hybridMultilevel"/>
    <w:tmpl w:val="F776F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B06FF"/>
    <w:multiLevelType w:val="hybridMultilevel"/>
    <w:tmpl w:val="0D1C4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C5D79"/>
    <w:multiLevelType w:val="hybridMultilevel"/>
    <w:tmpl w:val="464EA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C340D"/>
    <w:multiLevelType w:val="hybridMultilevel"/>
    <w:tmpl w:val="683EA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77F1C"/>
    <w:multiLevelType w:val="hybridMultilevel"/>
    <w:tmpl w:val="ADA4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B10DD"/>
    <w:multiLevelType w:val="hybridMultilevel"/>
    <w:tmpl w:val="44747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87436"/>
    <w:multiLevelType w:val="hybridMultilevel"/>
    <w:tmpl w:val="EB2EF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25BD3"/>
    <w:multiLevelType w:val="hybridMultilevel"/>
    <w:tmpl w:val="3D844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C1B65"/>
    <w:multiLevelType w:val="hybridMultilevel"/>
    <w:tmpl w:val="AC188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E4B15"/>
    <w:multiLevelType w:val="hybridMultilevel"/>
    <w:tmpl w:val="70422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D251B"/>
    <w:multiLevelType w:val="hybridMultilevel"/>
    <w:tmpl w:val="CC22D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963A8"/>
    <w:multiLevelType w:val="hybridMultilevel"/>
    <w:tmpl w:val="7E446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453F6"/>
    <w:multiLevelType w:val="hybridMultilevel"/>
    <w:tmpl w:val="DAAA2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0C3A37"/>
    <w:multiLevelType w:val="hybridMultilevel"/>
    <w:tmpl w:val="430CA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763EFE"/>
    <w:multiLevelType w:val="hybridMultilevel"/>
    <w:tmpl w:val="D172C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E6152"/>
    <w:multiLevelType w:val="hybridMultilevel"/>
    <w:tmpl w:val="9D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B3EA2"/>
    <w:multiLevelType w:val="hybridMultilevel"/>
    <w:tmpl w:val="FDD0A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26CDB"/>
    <w:multiLevelType w:val="hybridMultilevel"/>
    <w:tmpl w:val="9476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74BA"/>
    <w:multiLevelType w:val="hybridMultilevel"/>
    <w:tmpl w:val="BE4AD69C"/>
    <w:lvl w:ilvl="0" w:tplc="BBC876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249"/>
    <w:multiLevelType w:val="hybridMultilevel"/>
    <w:tmpl w:val="45DA3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A154A"/>
    <w:multiLevelType w:val="hybridMultilevel"/>
    <w:tmpl w:val="D17C2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E0BBC"/>
    <w:multiLevelType w:val="hybridMultilevel"/>
    <w:tmpl w:val="A106D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CF6972"/>
    <w:multiLevelType w:val="hybridMultilevel"/>
    <w:tmpl w:val="CD049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14669"/>
    <w:multiLevelType w:val="hybridMultilevel"/>
    <w:tmpl w:val="9B4E6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65865"/>
    <w:multiLevelType w:val="hybridMultilevel"/>
    <w:tmpl w:val="A1605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C6F27"/>
    <w:multiLevelType w:val="hybridMultilevel"/>
    <w:tmpl w:val="082E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6C1410"/>
    <w:multiLevelType w:val="hybridMultilevel"/>
    <w:tmpl w:val="72ACA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65B16"/>
    <w:multiLevelType w:val="hybridMultilevel"/>
    <w:tmpl w:val="030EA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25"/>
  </w:num>
  <w:num w:numId="8">
    <w:abstractNumId w:val="7"/>
  </w:num>
  <w:num w:numId="9">
    <w:abstractNumId w:val="13"/>
  </w:num>
  <w:num w:numId="10">
    <w:abstractNumId w:val="26"/>
  </w:num>
  <w:num w:numId="11">
    <w:abstractNumId w:val="1"/>
  </w:num>
  <w:num w:numId="12">
    <w:abstractNumId w:val="3"/>
  </w:num>
  <w:num w:numId="13">
    <w:abstractNumId w:val="29"/>
  </w:num>
  <w:num w:numId="14">
    <w:abstractNumId w:val="27"/>
  </w:num>
  <w:num w:numId="15">
    <w:abstractNumId w:val="28"/>
  </w:num>
  <w:num w:numId="16">
    <w:abstractNumId w:val="24"/>
  </w:num>
  <w:num w:numId="17">
    <w:abstractNumId w:val="6"/>
  </w:num>
  <w:num w:numId="18">
    <w:abstractNumId w:val="0"/>
  </w:num>
  <w:num w:numId="19">
    <w:abstractNumId w:val="5"/>
  </w:num>
  <w:num w:numId="20">
    <w:abstractNumId w:val="12"/>
  </w:num>
  <w:num w:numId="21">
    <w:abstractNumId w:val="18"/>
  </w:num>
  <w:num w:numId="22">
    <w:abstractNumId w:val="30"/>
  </w:num>
  <w:num w:numId="23">
    <w:abstractNumId w:val="10"/>
  </w:num>
  <w:num w:numId="24">
    <w:abstractNumId w:val="17"/>
  </w:num>
  <w:num w:numId="25">
    <w:abstractNumId w:val="15"/>
  </w:num>
  <w:num w:numId="26">
    <w:abstractNumId w:val="4"/>
  </w:num>
  <w:num w:numId="27">
    <w:abstractNumId w:val="21"/>
  </w:num>
  <w:num w:numId="28">
    <w:abstractNumId w:val="23"/>
  </w:num>
  <w:num w:numId="29">
    <w:abstractNumId w:val="22"/>
  </w:num>
  <w:num w:numId="30">
    <w:abstractNumId w:val="16"/>
  </w:num>
  <w:num w:numId="31">
    <w:abstractNumId w:val="20"/>
  </w:num>
  <w:num w:numId="32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C0"/>
    <w:rsid w:val="00017CBC"/>
    <w:rsid w:val="0006078B"/>
    <w:rsid w:val="00067164"/>
    <w:rsid w:val="000A0915"/>
    <w:rsid w:val="001077F7"/>
    <w:rsid w:val="001518A7"/>
    <w:rsid w:val="00164D38"/>
    <w:rsid w:val="001F58C0"/>
    <w:rsid w:val="0021094E"/>
    <w:rsid w:val="0027634B"/>
    <w:rsid w:val="002778B5"/>
    <w:rsid w:val="002950F2"/>
    <w:rsid w:val="00402EEC"/>
    <w:rsid w:val="00410EA6"/>
    <w:rsid w:val="004C1F2F"/>
    <w:rsid w:val="00531D18"/>
    <w:rsid w:val="005D6BCF"/>
    <w:rsid w:val="00616B9F"/>
    <w:rsid w:val="0067227B"/>
    <w:rsid w:val="006747D1"/>
    <w:rsid w:val="006B2C93"/>
    <w:rsid w:val="006E76ED"/>
    <w:rsid w:val="0075237D"/>
    <w:rsid w:val="0075350B"/>
    <w:rsid w:val="007A6CDB"/>
    <w:rsid w:val="00805CA4"/>
    <w:rsid w:val="0086739B"/>
    <w:rsid w:val="00892D2F"/>
    <w:rsid w:val="008B79DF"/>
    <w:rsid w:val="008C5443"/>
    <w:rsid w:val="008F0709"/>
    <w:rsid w:val="008F1FB0"/>
    <w:rsid w:val="00A55F42"/>
    <w:rsid w:val="00B14B5E"/>
    <w:rsid w:val="00B2431E"/>
    <w:rsid w:val="00B36611"/>
    <w:rsid w:val="00B716E2"/>
    <w:rsid w:val="00B7753B"/>
    <w:rsid w:val="00BB70DC"/>
    <w:rsid w:val="00C308BD"/>
    <w:rsid w:val="00E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ED94"/>
  <w15:chartTrackingRefBased/>
  <w15:docId w15:val="{F3B11E98-BB11-419F-9736-DE0A8B7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C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6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Cubbin</dc:creator>
  <cp:keywords/>
  <dc:description/>
  <cp:lastModifiedBy>Christina Cubbin</cp:lastModifiedBy>
  <cp:revision>5</cp:revision>
  <cp:lastPrinted>2024-06-20T14:13:00Z</cp:lastPrinted>
  <dcterms:created xsi:type="dcterms:W3CDTF">2024-07-02T10:49:00Z</dcterms:created>
  <dcterms:modified xsi:type="dcterms:W3CDTF">2024-07-10T10:01:00Z</dcterms:modified>
</cp:coreProperties>
</file>