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29" w:rsidRPr="0009006A" w:rsidRDefault="002C0D0B" w:rsidP="000807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09006A">
        <w:rPr>
          <w:rFonts w:cstheme="minorHAnsi"/>
          <w:b/>
          <w:bCs/>
          <w:color w:val="FF0000"/>
          <w:sz w:val="40"/>
          <w:szCs w:val="40"/>
        </w:rPr>
        <w:t xml:space="preserve">Music Policy </w:t>
      </w:r>
    </w:p>
    <w:p w:rsidR="00545C08" w:rsidRPr="0009006A" w:rsidRDefault="00080729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 w:rsidRPr="0009006A">
        <w:rPr>
          <w:rFonts w:cstheme="minorHAnsi"/>
          <w:noProof/>
          <w:lang w:eastAsia="en-GB"/>
        </w:rPr>
        <w:drawing>
          <wp:inline distT="0" distB="0" distL="0" distR="0" wp14:anchorId="4015EE22" wp14:editId="5F1B5771">
            <wp:extent cx="2976113" cy="1761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191" cy="178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06A" w:rsidRDefault="0009006A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</w:rPr>
      </w:pPr>
    </w:p>
    <w:p w:rsidR="005B67D8" w:rsidRPr="0009006A" w:rsidRDefault="00080729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</w:rPr>
      </w:pPr>
      <w:r w:rsidRPr="0009006A">
        <w:rPr>
          <w:rFonts w:cstheme="minorHAnsi"/>
          <w:b/>
          <w:bCs/>
          <w:i/>
          <w:color w:val="FF0000"/>
          <w:sz w:val="20"/>
          <w:szCs w:val="20"/>
        </w:rPr>
        <w:t>Reviewed: Nov 2024</w:t>
      </w:r>
    </w:p>
    <w:p w:rsidR="00080729" w:rsidRPr="0009006A" w:rsidRDefault="00080729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</w:rPr>
      </w:pPr>
    </w:p>
    <w:p w:rsidR="00080729" w:rsidRDefault="00080729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</w:rPr>
      </w:pPr>
      <w:r w:rsidRPr="0009006A">
        <w:rPr>
          <w:rFonts w:cstheme="minorHAnsi"/>
          <w:b/>
          <w:bCs/>
          <w:i/>
          <w:color w:val="FF0000"/>
          <w:sz w:val="20"/>
          <w:szCs w:val="20"/>
        </w:rPr>
        <w:t>Next review date: Nov 2025</w:t>
      </w:r>
    </w:p>
    <w:p w:rsidR="00D56D94" w:rsidRDefault="00D56D94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</w:rPr>
      </w:pPr>
    </w:p>
    <w:p w:rsidR="00D56D94" w:rsidRPr="0009006A" w:rsidRDefault="00CE1E75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</w:rPr>
      </w:pPr>
      <w:r>
        <w:rPr>
          <w:rFonts w:cstheme="minorHAnsi"/>
          <w:b/>
          <w:bCs/>
          <w:i/>
          <w:color w:val="FF0000"/>
          <w:sz w:val="20"/>
          <w:szCs w:val="20"/>
        </w:rPr>
        <w:t xml:space="preserve">By </w:t>
      </w:r>
      <w:r w:rsidR="00D56D94">
        <w:rPr>
          <w:rFonts w:cstheme="minorHAnsi"/>
          <w:b/>
          <w:bCs/>
          <w:i/>
          <w:color w:val="FF0000"/>
          <w:sz w:val="20"/>
          <w:szCs w:val="20"/>
        </w:rPr>
        <w:t>Subject Co-ordinator:</w:t>
      </w:r>
      <w:r>
        <w:rPr>
          <w:rFonts w:cstheme="minorHAnsi"/>
          <w:b/>
          <w:bCs/>
          <w:i/>
          <w:color w:val="FF0000"/>
          <w:sz w:val="20"/>
          <w:szCs w:val="20"/>
        </w:rPr>
        <w:t xml:space="preserve"> Miss Vickie Wilson</w:t>
      </w:r>
    </w:p>
    <w:p w:rsidR="00080729" w:rsidRPr="0009006A" w:rsidRDefault="00080729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</w:rPr>
      </w:pPr>
    </w:p>
    <w:p w:rsidR="00080729" w:rsidRPr="0009006A" w:rsidRDefault="00080729" w:rsidP="000807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FF0000"/>
          <w:sz w:val="20"/>
          <w:szCs w:val="20"/>
        </w:rPr>
      </w:pPr>
    </w:p>
    <w:p w:rsidR="002C0D0B" w:rsidRPr="0009006A" w:rsidRDefault="002C0D0B" w:rsidP="0008072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0"/>
          <w:szCs w:val="20"/>
        </w:rPr>
      </w:pPr>
      <w:r w:rsidRPr="0009006A">
        <w:rPr>
          <w:rFonts w:cstheme="minorHAnsi"/>
          <w:b/>
          <w:bCs/>
          <w:i/>
          <w:color w:val="FF0000"/>
          <w:sz w:val="20"/>
          <w:szCs w:val="20"/>
        </w:rPr>
        <w:t>Rationale</w:t>
      </w:r>
    </w:p>
    <w:p w:rsidR="002C0D0B" w:rsidRPr="0009006A" w:rsidRDefault="002C0D0B" w:rsidP="002C0D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0"/>
          <w:szCs w:val="20"/>
        </w:rPr>
      </w:pPr>
      <w:r w:rsidRPr="0009006A">
        <w:rPr>
          <w:rFonts w:cstheme="minorHAnsi"/>
          <w:b/>
          <w:i/>
          <w:sz w:val="20"/>
          <w:szCs w:val="20"/>
        </w:rPr>
        <w:t>Music is a powerful, unique form of communication that can change the way pupils feel, think and ac</w:t>
      </w:r>
      <w:r w:rsidR="00E76686" w:rsidRPr="0009006A">
        <w:rPr>
          <w:rFonts w:cstheme="minorHAnsi"/>
          <w:b/>
          <w:i/>
          <w:sz w:val="20"/>
          <w:szCs w:val="20"/>
        </w:rPr>
        <w:t>t.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="002C0D0B" w:rsidRPr="0009006A" w:rsidRDefault="002C0D0B" w:rsidP="002C0D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0"/>
          <w:szCs w:val="20"/>
        </w:rPr>
      </w:pPr>
      <w:r w:rsidRPr="0009006A">
        <w:rPr>
          <w:rFonts w:cstheme="minorHAnsi"/>
          <w:b/>
          <w:i/>
          <w:sz w:val="20"/>
          <w:szCs w:val="20"/>
        </w:rPr>
        <w:t xml:space="preserve">Listening to and making music fulfils an instinctive human need for </w:t>
      </w:r>
      <w:proofErr w:type="spellStart"/>
      <w:proofErr w:type="gramStart"/>
      <w:r w:rsidRPr="0009006A">
        <w:rPr>
          <w:rFonts w:cstheme="minorHAnsi"/>
          <w:b/>
          <w:i/>
          <w:sz w:val="20"/>
          <w:szCs w:val="20"/>
        </w:rPr>
        <w:t>self expression</w:t>
      </w:r>
      <w:proofErr w:type="spellEnd"/>
      <w:proofErr w:type="gramEnd"/>
      <w:r w:rsidRPr="0009006A">
        <w:rPr>
          <w:rFonts w:cstheme="minorHAnsi"/>
          <w:b/>
          <w:i/>
          <w:sz w:val="20"/>
          <w:szCs w:val="20"/>
        </w:rPr>
        <w:t xml:space="preserve"> and creativity. It stimulates responses both on emotional and intellectual levels. 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="00E76686" w:rsidRPr="0009006A" w:rsidRDefault="002C0D0B" w:rsidP="00E7668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9006A">
        <w:rPr>
          <w:rFonts w:cstheme="minorHAnsi"/>
          <w:b/>
          <w:i/>
          <w:sz w:val="20"/>
          <w:szCs w:val="20"/>
        </w:rPr>
        <w:t>Music can be a lifelong source of pleasure. It is education for life</w:t>
      </w:r>
      <w:r w:rsidRPr="0009006A">
        <w:rPr>
          <w:rFonts w:cstheme="minorHAnsi"/>
          <w:i/>
          <w:sz w:val="20"/>
          <w:szCs w:val="20"/>
        </w:rPr>
        <w:t xml:space="preserve">. 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0"/>
          <w:szCs w:val="20"/>
        </w:rPr>
      </w:pPr>
    </w:p>
    <w:p w:rsidR="00080729" w:rsidRPr="0009006A" w:rsidRDefault="00080729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FF0000"/>
          <w:sz w:val="20"/>
          <w:szCs w:val="20"/>
        </w:rPr>
      </w:pPr>
      <w:r w:rsidRPr="0009006A">
        <w:rPr>
          <w:rFonts w:cstheme="minorHAnsi"/>
          <w:b/>
          <w:bCs/>
          <w:i/>
          <w:color w:val="FF0000"/>
          <w:sz w:val="20"/>
          <w:szCs w:val="20"/>
        </w:rPr>
        <w:t>Intention (Why do we teach what we teach?)</w:t>
      </w:r>
    </w:p>
    <w:p w:rsidR="002C0D0B" w:rsidRPr="0009006A" w:rsidRDefault="0009006A" w:rsidP="0009006A">
      <w:pPr>
        <w:rPr>
          <w:rFonts w:cstheme="minorHAnsi"/>
          <w:b/>
          <w:bCs/>
          <w:i/>
          <w:sz w:val="20"/>
        </w:rPr>
      </w:pPr>
      <w:r w:rsidRPr="0009006A">
        <w:rPr>
          <w:rFonts w:cstheme="minorHAnsi"/>
          <w:i/>
          <w:sz w:val="20"/>
        </w:rPr>
        <w:t xml:space="preserve">Our music curriculum </w:t>
      </w:r>
      <w:proofErr w:type="gramStart"/>
      <w:r w:rsidRPr="0009006A">
        <w:rPr>
          <w:rFonts w:cstheme="minorHAnsi"/>
          <w:i/>
          <w:sz w:val="20"/>
        </w:rPr>
        <w:t>is intended</w:t>
      </w:r>
      <w:proofErr w:type="gramEnd"/>
      <w:r w:rsidRPr="0009006A">
        <w:rPr>
          <w:rFonts w:cstheme="minorHAnsi"/>
          <w:i/>
          <w:sz w:val="20"/>
        </w:rPr>
        <w:t xml:space="preserve"> to ensure that our children</w:t>
      </w:r>
      <w:r w:rsidRPr="0009006A">
        <w:rPr>
          <w:rFonts w:cstheme="minorHAnsi"/>
          <w:b/>
          <w:bCs/>
          <w:i/>
          <w:sz w:val="20"/>
        </w:rPr>
        <w:t>:</w:t>
      </w:r>
    </w:p>
    <w:p w:rsidR="002C0D0B" w:rsidRPr="0009006A" w:rsidRDefault="0009006A" w:rsidP="0009006A">
      <w:pPr>
        <w:pStyle w:val="NoSpacing"/>
        <w:numPr>
          <w:ilvl w:val="0"/>
          <w:numId w:val="20"/>
        </w:numPr>
        <w:rPr>
          <w:rFonts w:cstheme="minorHAnsi"/>
          <w:i/>
          <w:sz w:val="20"/>
          <w:szCs w:val="20"/>
        </w:rPr>
      </w:pPr>
      <w:r w:rsidRPr="0009006A">
        <w:rPr>
          <w:rFonts w:cstheme="minorHAnsi"/>
          <w:i/>
          <w:sz w:val="20"/>
          <w:szCs w:val="20"/>
        </w:rPr>
        <w:t>D</w:t>
      </w:r>
      <w:r w:rsidR="002C0D0B" w:rsidRPr="0009006A">
        <w:rPr>
          <w:rFonts w:cstheme="minorHAnsi"/>
          <w:i/>
          <w:sz w:val="20"/>
          <w:szCs w:val="20"/>
        </w:rPr>
        <w:t xml:space="preserve">evelop musical skills and concepts through listening, appraising, performing and composing. </w:t>
      </w:r>
    </w:p>
    <w:p w:rsidR="002C0D0B" w:rsidRPr="0009006A" w:rsidRDefault="0009006A" w:rsidP="0009006A">
      <w:pPr>
        <w:pStyle w:val="NoSpacing"/>
        <w:numPr>
          <w:ilvl w:val="0"/>
          <w:numId w:val="20"/>
        </w:numPr>
        <w:rPr>
          <w:rFonts w:cstheme="minorHAnsi"/>
          <w:i/>
          <w:sz w:val="20"/>
          <w:szCs w:val="20"/>
        </w:rPr>
      </w:pPr>
      <w:r w:rsidRPr="0009006A">
        <w:rPr>
          <w:rFonts w:cstheme="minorHAnsi"/>
          <w:i/>
          <w:sz w:val="20"/>
          <w:szCs w:val="20"/>
        </w:rPr>
        <w:t>D</w:t>
      </w:r>
      <w:r w:rsidR="002C0D0B" w:rsidRPr="0009006A">
        <w:rPr>
          <w:rFonts w:cstheme="minorHAnsi"/>
          <w:i/>
          <w:sz w:val="20"/>
          <w:szCs w:val="20"/>
        </w:rPr>
        <w:t xml:space="preserve">evelop social skills through co-operation with others in the shared experience of music making. </w:t>
      </w:r>
    </w:p>
    <w:p w:rsidR="00E76686" w:rsidRPr="0009006A" w:rsidRDefault="0009006A" w:rsidP="0009006A">
      <w:pPr>
        <w:pStyle w:val="NoSpacing"/>
        <w:numPr>
          <w:ilvl w:val="0"/>
          <w:numId w:val="20"/>
        </w:numPr>
        <w:rPr>
          <w:rFonts w:cstheme="minorHAnsi"/>
          <w:i/>
          <w:sz w:val="20"/>
          <w:szCs w:val="20"/>
        </w:rPr>
      </w:pPr>
      <w:r w:rsidRPr="0009006A">
        <w:rPr>
          <w:rFonts w:cstheme="minorHAnsi"/>
          <w:i/>
          <w:sz w:val="20"/>
          <w:szCs w:val="20"/>
        </w:rPr>
        <w:t>D</w:t>
      </w:r>
      <w:r w:rsidR="002C0D0B" w:rsidRPr="0009006A">
        <w:rPr>
          <w:rFonts w:cstheme="minorHAnsi"/>
          <w:i/>
          <w:sz w:val="20"/>
          <w:szCs w:val="20"/>
        </w:rPr>
        <w:t xml:space="preserve">evelop an understanding of musical traditions and developments in a variety of cultures. </w:t>
      </w:r>
    </w:p>
    <w:p w:rsidR="002C0D0B" w:rsidRPr="0009006A" w:rsidRDefault="0009006A" w:rsidP="0009006A">
      <w:pPr>
        <w:pStyle w:val="NoSpacing"/>
        <w:numPr>
          <w:ilvl w:val="0"/>
          <w:numId w:val="20"/>
        </w:numPr>
        <w:rPr>
          <w:rFonts w:cstheme="minorHAnsi"/>
          <w:i/>
          <w:sz w:val="20"/>
          <w:szCs w:val="20"/>
        </w:rPr>
      </w:pPr>
      <w:r w:rsidRPr="0009006A">
        <w:rPr>
          <w:rFonts w:cstheme="minorHAnsi"/>
          <w:i/>
          <w:sz w:val="20"/>
          <w:szCs w:val="20"/>
        </w:rPr>
        <w:t>E</w:t>
      </w:r>
      <w:r w:rsidR="00E76686" w:rsidRPr="0009006A">
        <w:rPr>
          <w:rFonts w:cstheme="minorHAnsi"/>
          <w:i/>
          <w:sz w:val="20"/>
          <w:szCs w:val="20"/>
        </w:rPr>
        <w:t xml:space="preserve">xperience a range of different musical genres and develop an understanding of the history of music. </w:t>
      </w:r>
    </w:p>
    <w:p w:rsidR="00B21C94" w:rsidRPr="0009006A" w:rsidRDefault="0009006A" w:rsidP="0009006A">
      <w:pPr>
        <w:pStyle w:val="NoSpacing"/>
        <w:numPr>
          <w:ilvl w:val="0"/>
          <w:numId w:val="20"/>
        </w:numPr>
        <w:rPr>
          <w:rFonts w:cstheme="minorHAnsi"/>
          <w:i/>
          <w:sz w:val="20"/>
          <w:szCs w:val="20"/>
        </w:rPr>
      </w:pPr>
      <w:r w:rsidRPr="0009006A">
        <w:rPr>
          <w:rFonts w:cstheme="minorHAnsi"/>
          <w:i/>
          <w:sz w:val="20"/>
          <w:szCs w:val="20"/>
        </w:rPr>
        <w:t xml:space="preserve">Are </w:t>
      </w:r>
      <w:r w:rsidR="002C0D0B" w:rsidRPr="0009006A">
        <w:rPr>
          <w:rFonts w:cstheme="minorHAnsi"/>
          <w:i/>
          <w:sz w:val="20"/>
          <w:szCs w:val="20"/>
        </w:rPr>
        <w:t>motivate</w:t>
      </w:r>
      <w:r w:rsidRPr="0009006A">
        <w:rPr>
          <w:rFonts w:cstheme="minorHAnsi"/>
          <w:i/>
          <w:sz w:val="20"/>
          <w:szCs w:val="20"/>
        </w:rPr>
        <w:t>d to enjoy and succeed in music.</w:t>
      </w:r>
    </w:p>
    <w:p w:rsidR="00080729" w:rsidRPr="0009006A" w:rsidRDefault="0009006A" w:rsidP="0009006A">
      <w:pPr>
        <w:pStyle w:val="NoSpacing"/>
        <w:numPr>
          <w:ilvl w:val="0"/>
          <w:numId w:val="20"/>
        </w:numPr>
        <w:rPr>
          <w:rFonts w:cstheme="minorHAnsi"/>
          <w:i/>
          <w:sz w:val="20"/>
          <w:szCs w:val="20"/>
        </w:rPr>
      </w:pPr>
      <w:r w:rsidRPr="0009006A">
        <w:rPr>
          <w:rFonts w:cstheme="minorHAnsi"/>
          <w:i/>
          <w:sz w:val="20"/>
          <w:szCs w:val="20"/>
        </w:rPr>
        <w:t>C</w:t>
      </w:r>
      <w:r w:rsidR="00B21C94" w:rsidRPr="0009006A">
        <w:rPr>
          <w:rFonts w:cstheme="minorHAnsi"/>
          <w:i/>
          <w:sz w:val="20"/>
          <w:szCs w:val="20"/>
        </w:rPr>
        <w:t>elebrate</w:t>
      </w:r>
      <w:r w:rsidRPr="0009006A">
        <w:rPr>
          <w:rFonts w:cstheme="minorHAnsi"/>
          <w:i/>
          <w:sz w:val="20"/>
          <w:szCs w:val="20"/>
        </w:rPr>
        <w:t xml:space="preserve"> our</w:t>
      </w:r>
      <w:r w:rsidR="00B21C94" w:rsidRPr="0009006A">
        <w:rPr>
          <w:rFonts w:cstheme="minorHAnsi"/>
          <w:i/>
          <w:sz w:val="20"/>
          <w:szCs w:val="20"/>
        </w:rPr>
        <w:t xml:space="preserve"> musical achievements</w:t>
      </w:r>
      <w:r w:rsidRPr="0009006A">
        <w:rPr>
          <w:rFonts w:cstheme="minorHAnsi"/>
          <w:i/>
          <w:sz w:val="20"/>
          <w:szCs w:val="20"/>
        </w:rPr>
        <w:t>.</w:t>
      </w:r>
    </w:p>
    <w:p w:rsidR="00080729" w:rsidRPr="0009006A" w:rsidRDefault="00080729" w:rsidP="0009006A">
      <w:pPr>
        <w:pStyle w:val="NoSpacing"/>
        <w:numPr>
          <w:ilvl w:val="0"/>
          <w:numId w:val="20"/>
        </w:numPr>
        <w:rPr>
          <w:rFonts w:cstheme="minorHAnsi"/>
          <w:i/>
          <w:sz w:val="20"/>
          <w:szCs w:val="20"/>
        </w:rPr>
      </w:pPr>
      <w:r w:rsidRPr="0009006A">
        <w:rPr>
          <w:rFonts w:cstheme="minorHAnsi"/>
          <w:i/>
          <w:sz w:val="20"/>
          <w:szCs w:val="20"/>
        </w:rPr>
        <w:t>Have the opportunity to share and appreciate music with others, explore how music makes them feel and explore their own preferences as musicians</w:t>
      </w:r>
      <w:r w:rsidR="0009006A" w:rsidRPr="0009006A">
        <w:rPr>
          <w:rFonts w:cstheme="minorHAnsi"/>
          <w:i/>
          <w:sz w:val="20"/>
          <w:szCs w:val="20"/>
        </w:rPr>
        <w:t>.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C0D0B" w:rsidRPr="00214BF6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0"/>
          <w:szCs w:val="20"/>
        </w:rPr>
      </w:pPr>
      <w:r w:rsidRPr="00214BF6">
        <w:rPr>
          <w:rFonts w:cstheme="minorHAnsi"/>
          <w:b/>
          <w:bCs/>
          <w:i/>
          <w:color w:val="FF0000"/>
          <w:sz w:val="20"/>
          <w:szCs w:val="20"/>
        </w:rPr>
        <w:t xml:space="preserve">Music and the National Curriculum </w:t>
      </w:r>
    </w:p>
    <w:p w:rsidR="002C0D0B" w:rsidRPr="0009006A" w:rsidRDefault="002C0D0B" w:rsidP="002C0D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09006A">
        <w:rPr>
          <w:rFonts w:cstheme="minorHAnsi"/>
          <w:i/>
          <w:color w:val="000000"/>
          <w:sz w:val="20"/>
          <w:szCs w:val="20"/>
        </w:rPr>
        <w:t>Music contributes to the wider aims o</w:t>
      </w:r>
      <w:r w:rsidR="00307A0C" w:rsidRPr="0009006A">
        <w:rPr>
          <w:rFonts w:cstheme="minorHAnsi"/>
          <w:i/>
          <w:color w:val="000000"/>
          <w:sz w:val="20"/>
          <w:szCs w:val="20"/>
        </w:rPr>
        <w:t>f Primary Education including, L</w:t>
      </w:r>
      <w:r w:rsidRPr="0009006A">
        <w:rPr>
          <w:rFonts w:cstheme="minorHAnsi"/>
          <w:i/>
          <w:color w:val="000000"/>
          <w:sz w:val="20"/>
          <w:szCs w:val="20"/>
        </w:rPr>
        <w:t>iteracy,</w:t>
      </w:r>
      <w:r w:rsidR="00307A0C" w:rsidRPr="0009006A">
        <w:rPr>
          <w:rFonts w:cstheme="minorHAnsi"/>
          <w:i/>
          <w:color w:val="000000"/>
          <w:sz w:val="20"/>
          <w:szCs w:val="20"/>
        </w:rPr>
        <w:t xml:space="preserve"> M</w:t>
      </w:r>
      <w:r w:rsidR="00545C08" w:rsidRPr="0009006A">
        <w:rPr>
          <w:rFonts w:cstheme="minorHAnsi"/>
          <w:i/>
          <w:color w:val="000000"/>
          <w:sz w:val="20"/>
          <w:szCs w:val="20"/>
        </w:rPr>
        <w:t>aths,</w:t>
      </w:r>
      <w:r w:rsidRPr="0009006A">
        <w:rPr>
          <w:rFonts w:cstheme="minorHAnsi"/>
          <w:i/>
          <w:color w:val="000000"/>
          <w:sz w:val="20"/>
          <w:szCs w:val="20"/>
        </w:rPr>
        <w:t xml:space="preserve"> ICT, P.E, Art, P.S.H.E. and citizenship. 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:rsidR="002C0D0B" w:rsidRPr="0009006A" w:rsidRDefault="002C0D0B" w:rsidP="002C0D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09006A">
        <w:rPr>
          <w:rFonts w:cstheme="minorHAnsi"/>
          <w:i/>
          <w:color w:val="000000"/>
          <w:sz w:val="20"/>
          <w:szCs w:val="20"/>
        </w:rPr>
        <w:t xml:space="preserve">Music can develop skills, attitudes and attributes that can support learning in other subject areas that </w:t>
      </w:r>
      <w:proofErr w:type="gramStart"/>
      <w:r w:rsidRPr="0009006A">
        <w:rPr>
          <w:rFonts w:cstheme="minorHAnsi"/>
          <w:i/>
          <w:color w:val="000000"/>
          <w:sz w:val="20"/>
          <w:szCs w:val="20"/>
        </w:rPr>
        <w:t>are needed</w:t>
      </w:r>
      <w:proofErr w:type="gramEnd"/>
      <w:r w:rsidRPr="0009006A">
        <w:rPr>
          <w:rFonts w:cstheme="minorHAnsi"/>
          <w:i/>
          <w:color w:val="000000"/>
          <w:sz w:val="20"/>
          <w:szCs w:val="20"/>
        </w:rPr>
        <w:t xml:space="preserve"> for life and work skills – e.g. listening skills, concentration, creativity, i</w:t>
      </w:r>
      <w:r w:rsidR="009150C0" w:rsidRPr="0009006A">
        <w:rPr>
          <w:rFonts w:cstheme="minorHAnsi"/>
          <w:i/>
          <w:color w:val="000000"/>
          <w:sz w:val="20"/>
          <w:szCs w:val="20"/>
        </w:rPr>
        <w:t>ntuition, perseverance, self-</w:t>
      </w:r>
      <w:r w:rsidRPr="0009006A">
        <w:rPr>
          <w:rFonts w:cstheme="minorHAnsi"/>
          <w:i/>
          <w:color w:val="000000"/>
          <w:sz w:val="20"/>
          <w:szCs w:val="20"/>
        </w:rPr>
        <w:t xml:space="preserve">confidence and sensitivity towards others. 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:rsidR="002C0D0B" w:rsidRDefault="00080729" w:rsidP="002C0D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09006A">
        <w:rPr>
          <w:rFonts w:cstheme="minorHAnsi"/>
          <w:i/>
          <w:color w:val="000000"/>
          <w:sz w:val="20"/>
          <w:szCs w:val="20"/>
        </w:rPr>
        <w:t xml:space="preserve">This </w:t>
      </w:r>
      <w:r w:rsidR="00E76686" w:rsidRPr="0009006A">
        <w:rPr>
          <w:rFonts w:cstheme="minorHAnsi"/>
          <w:i/>
          <w:color w:val="000000"/>
          <w:sz w:val="20"/>
          <w:szCs w:val="20"/>
        </w:rPr>
        <w:t>school policy</w:t>
      </w:r>
      <w:r w:rsidR="00545C08" w:rsidRPr="0009006A">
        <w:rPr>
          <w:rFonts w:cstheme="minorHAnsi"/>
          <w:i/>
          <w:color w:val="000000"/>
          <w:sz w:val="20"/>
          <w:szCs w:val="20"/>
        </w:rPr>
        <w:t xml:space="preserve"> </w:t>
      </w:r>
      <w:proofErr w:type="gramStart"/>
      <w:r w:rsidR="00545C08" w:rsidRPr="0009006A">
        <w:rPr>
          <w:rFonts w:cstheme="minorHAnsi"/>
          <w:i/>
          <w:color w:val="000000"/>
          <w:sz w:val="20"/>
          <w:szCs w:val="20"/>
        </w:rPr>
        <w:t>is based</w:t>
      </w:r>
      <w:proofErr w:type="gramEnd"/>
      <w:r w:rsidR="00545C08" w:rsidRPr="0009006A">
        <w:rPr>
          <w:rFonts w:cstheme="minorHAnsi"/>
          <w:i/>
          <w:color w:val="000000"/>
          <w:sz w:val="20"/>
          <w:szCs w:val="20"/>
        </w:rPr>
        <w:t xml:space="preserve"> on objectives outlined</w:t>
      </w:r>
      <w:r w:rsidR="00E76686" w:rsidRPr="0009006A">
        <w:rPr>
          <w:rFonts w:cstheme="minorHAnsi"/>
          <w:i/>
          <w:color w:val="000000"/>
          <w:sz w:val="20"/>
          <w:szCs w:val="20"/>
        </w:rPr>
        <w:t xml:space="preserve"> in the 2014 Primary Curriculum. </w:t>
      </w:r>
    </w:p>
    <w:p w:rsidR="00B5476D" w:rsidRDefault="00B5476D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:rsidR="00B5476D" w:rsidRDefault="00B5476D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:rsidR="00EA4476" w:rsidRPr="00214BF6" w:rsidRDefault="00080729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FF0000"/>
          <w:sz w:val="20"/>
          <w:szCs w:val="20"/>
        </w:rPr>
      </w:pPr>
      <w:r w:rsidRPr="00214BF6">
        <w:rPr>
          <w:rFonts w:cstheme="minorHAnsi"/>
          <w:b/>
          <w:i/>
          <w:color w:val="FF0000"/>
          <w:sz w:val="20"/>
          <w:szCs w:val="20"/>
        </w:rPr>
        <w:lastRenderedPageBreak/>
        <w:t>Implementation (How do we teach it?)</w:t>
      </w:r>
    </w:p>
    <w:p w:rsidR="00080729" w:rsidRPr="00214BF6" w:rsidRDefault="00080729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FF0000"/>
          <w:sz w:val="20"/>
          <w:szCs w:val="20"/>
        </w:rPr>
      </w:pPr>
    </w:p>
    <w:p w:rsidR="00080729" w:rsidRPr="00214BF6" w:rsidRDefault="00080729" w:rsidP="00080729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  <w:b/>
          <w:i/>
          <w:iCs/>
          <w:sz w:val="20"/>
          <w:szCs w:val="20"/>
        </w:rPr>
      </w:pPr>
      <w:r w:rsidRPr="00214BF6">
        <w:rPr>
          <w:rFonts w:cstheme="minorHAnsi"/>
          <w:b/>
          <w:i/>
          <w:iCs/>
          <w:sz w:val="20"/>
          <w:szCs w:val="20"/>
        </w:rPr>
        <w:t xml:space="preserve">Music curriculum- Following </w:t>
      </w:r>
      <w:proofErr w:type="spellStart"/>
      <w:r w:rsidRPr="00214BF6">
        <w:rPr>
          <w:rFonts w:cstheme="minorHAnsi"/>
          <w:b/>
          <w:i/>
          <w:iCs/>
          <w:sz w:val="20"/>
          <w:szCs w:val="20"/>
        </w:rPr>
        <w:t>Charanga</w:t>
      </w:r>
      <w:proofErr w:type="spellEnd"/>
      <w:r w:rsidRPr="00214BF6">
        <w:rPr>
          <w:rFonts w:cstheme="minorHAnsi"/>
          <w:b/>
          <w:i/>
          <w:iCs/>
          <w:sz w:val="20"/>
          <w:szCs w:val="20"/>
        </w:rPr>
        <w:t xml:space="preserve"> Music Scheme</w:t>
      </w:r>
    </w:p>
    <w:p w:rsidR="00080729" w:rsidRPr="0009006A" w:rsidRDefault="00080729" w:rsidP="00080729">
      <w:pPr>
        <w:pStyle w:val="ListParagraph"/>
        <w:spacing w:after="160" w:line="259" w:lineRule="auto"/>
        <w:jc w:val="center"/>
        <w:rPr>
          <w:rFonts w:cstheme="minorHAnsi"/>
          <w:i/>
          <w:iCs/>
        </w:rPr>
      </w:pPr>
      <w:r w:rsidRPr="0009006A">
        <w:rPr>
          <w:rFonts w:cstheme="minorHAnsi"/>
          <w:noProof/>
          <w:lang w:eastAsia="en-GB"/>
        </w:rPr>
        <w:drawing>
          <wp:inline distT="0" distB="0" distL="0" distR="0" wp14:anchorId="67591BD6" wp14:editId="1E46E8AE">
            <wp:extent cx="1144555" cy="9915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9068" cy="100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729" w:rsidRPr="0009006A" w:rsidRDefault="00080729" w:rsidP="00080729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09006A">
        <w:rPr>
          <w:rFonts w:cstheme="minorHAnsi"/>
          <w:i/>
          <w:iCs/>
          <w:sz w:val="20"/>
          <w:szCs w:val="20"/>
        </w:rPr>
        <w:t>All years groups have 1 hour weekly music blocked half termly</w:t>
      </w:r>
    </w:p>
    <w:p w:rsidR="00080729" w:rsidRPr="0009006A" w:rsidRDefault="00080729" w:rsidP="00080729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proofErr w:type="spellStart"/>
      <w:r w:rsidRPr="0009006A">
        <w:rPr>
          <w:rFonts w:cstheme="minorHAnsi"/>
          <w:i/>
          <w:iCs/>
          <w:sz w:val="20"/>
          <w:szCs w:val="20"/>
        </w:rPr>
        <w:t>Charanga</w:t>
      </w:r>
      <w:proofErr w:type="spellEnd"/>
      <w:r w:rsidRPr="0009006A">
        <w:rPr>
          <w:rFonts w:cstheme="minorHAnsi"/>
          <w:i/>
          <w:iCs/>
          <w:sz w:val="20"/>
          <w:szCs w:val="20"/>
        </w:rPr>
        <w:t xml:space="preserve"> units have been selected to ensure that a range of musical genres are explored and allow for progression across the core areas: Listening and appraising, Interrelated dimension of music, Singing, Playing instruments, Improvisation, Composition and Performance</w:t>
      </w:r>
    </w:p>
    <w:p w:rsidR="00080729" w:rsidRPr="0009006A" w:rsidRDefault="00080729" w:rsidP="00080729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proofErr w:type="spellStart"/>
      <w:r w:rsidRPr="0009006A">
        <w:rPr>
          <w:rFonts w:cstheme="minorHAnsi"/>
          <w:i/>
          <w:iCs/>
          <w:sz w:val="20"/>
          <w:szCs w:val="20"/>
        </w:rPr>
        <w:t>Charanga</w:t>
      </w:r>
      <w:proofErr w:type="spellEnd"/>
      <w:r w:rsidRPr="0009006A">
        <w:rPr>
          <w:rFonts w:cstheme="minorHAnsi"/>
          <w:i/>
          <w:iCs/>
          <w:sz w:val="20"/>
          <w:szCs w:val="20"/>
        </w:rPr>
        <w:t xml:space="preserve"> also allows for progression in glockenspiel and recorder</w:t>
      </w:r>
    </w:p>
    <w:p w:rsidR="00080729" w:rsidRPr="0009006A" w:rsidRDefault="00080729" w:rsidP="00080729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09006A">
        <w:rPr>
          <w:rFonts w:cstheme="minorHAnsi"/>
          <w:i/>
          <w:iCs/>
          <w:sz w:val="20"/>
          <w:szCs w:val="20"/>
        </w:rPr>
        <w:t xml:space="preserve">Shropshire Music Service teaches whole class </w:t>
      </w:r>
      <w:proofErr w:type="spellStart"/>
      <w:r w:rsidRPr="0009006A">
        <w:rPr>
          <w:rFonts w:cstheme="minorHAnsi"/>
          <w:i/>
          <w:iCs/>
          <w:sz w:val="20"/>
          <w:szCs w:val="20"/>
        </w:rPr>
        <w:t>ukelele</w:t>
      </w:r>
      <w:proofErr w:type="spellEnd"/>
      <w:r w:rsidRPr="0009006A">
        <w:rPr>
          <w:rFonts w:cstheme="minorHAnsi"/>
          <w:i/>
          <w:iCs/>
          <w:sz w:val="20"/>
          <w:szCs w:val="20"/>
        </w:rPr>
        <w:t xml:space="preserve"> to Yr2, 4/5 and 5/6 for a term each throughout the school year</w:t>
      </w:r>
    </w:p>
    <w:p w:rsidR="00080729" w:rsidRPr="0009006A" w:rsidRDefault="00080729" w:rsidP="00080729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09006A">
        <w:rPr>
          <w:rFonts w:cstheme="minorHAnsi"/>
          <w:i/>
          <w:iCs/>
          <w:sz w:val="20"/>
          <w:szCs w:val="20"/>
        </w:rPr>
        <w:t>Opportunities to experience live music performances (E.g. Live Music Week)</w:t>
      </w:r>
    </w:p>
    <w:p w:rsidR="00080729" w:rsidRPr="0009006A" w:rsidRDefault="00080729" w:rsidP="00080729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09006A">
        <w:rPr>
          <w:rFonts w:cstheme="minorHAnsi"/>
          <w:i/>
          <w:iCs/>
          <w:sz w:val="20"/>
          <w:szCs w:val="20"/>
        </w:rPr>
        <w:t>Weekly whole school singing assemblies</w:t>
      </w:r>
    </w:p>
    <w:p w:rsidR="00080729" w:rsidRPr="0009006A" w:rsidRDefault="00080729" w:rsidP="00080729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09006A">
        <w:rPr>
          <w:rFonts w:cstheme="minorHAnsi"/>
          <w:i/>
          <w:iCs/>
          <w:sz w:val="20"/>
          <w:szCs w:val="20"/>
        </w:rPr>
        <w:t>Assemblies encourage listening to and dis</w:t>
      </w:r>
      <w:r w:rsidR="0009006A" w:rsidRPr="0009006A">
        <w:rPr>
          <w:rFonts w:cstheme="minorHAnsi"/>
          <w:i/>
          <w:iCs/>
          <w:sz w:val="20"/>
          <w:szCs w:val="20"/>
        </w:rPr>
        <w:t>cussing a diverse range of musical genres and cultures</w:t>
      </w:r>
    </w:p>
    <w:p w:rsidR="00080729" w:rsidRPr="0009006A" w:rsidRDefault="00080729" w:rsidP="00080729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09006A">
        <w:rPr>
          <w:rFonts w:cstheme="minorHAnsi"/>
          <w:i/>
          <w:iCs/>
          <w:sz w:val="20"/>
          <w:szCs w:val="20"/>
        </w:rPr>
        <w:t>KS2 choir</w:t>
      </w:r>
    </w:p>
    <w:p w:rsidR="00307A0C" w:rsidRPr="0009006A" w:rsidRDefault="00080729" w:rsidP="0009006A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09006A">
        <w:rPr>
          <w:rFonts w:cstheme="minorHAnsi"/>
          <w:i/>
          <w:iCs/>
          <w:sz w:val="20"/>
          <w:szCs w:val="20"/>
        </w:rPr>
        <w:t>Performance opportunities- E.g. Christmas Concert, Choir performances, Spring Concerts and end of unit performances</w:t>
      </w:r>
    </w:p>
    <w:p w:rsidR="0009006A" w:rsidRPr="0009006A" w:rsidRDefault="0009006A" w:rsidP="0009006A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09006A">
        <w:rPr>
          <w:rFonts w:cstheme="minorHAnsi"/>
          <w:i/>
          <w:iCs/>
          <w:sz w:val="20"/>
          <w:szCs w:val="20"/>
        </w:rPr>
        <w:t xml:space="preserve">After school music club will also run for 1 term a year for those who may have an interest in further exploring music. Activities will incorporate building on understanding of music including notation, exploring a range of tuned and </w:t>
      </w:r>
      <w:proofErr w:type="spellStart"/>
      <w:r w:rsidRPr="0009006A">
        <w:rPr>
          <w:rFonts w:cstheme="minorHAnsi"/>
          <w:i/>
          <w:iCs/>
          <w:sz w:val="20"/>
          <w:szCs w:val="20"/>
        </w:rPr>
        <w:t>untuned</w:t>
      </w:r>
      <w:proofErr w:type="spellEnd"/>
      <w:r w:rsidRPr="0009006A">
        <w:rPr>
          <w:rFonts w:cstheme="minorHAnsi"/>
          <w:i/>
          <w:iCs/>
          <w:sz w:val="20"/>
          <w:szCs w:val="20"/>
        </w:rPr>
        <w:t xml:space="preserve"> instruments, opportunities to sing and musical games. </w:t>
      </w:r>
    </w:p>
    <w:p w:rsidR="00307A0C" w:rsidRPr="0009006A" w:rsidRDefault="00307A0C" w:rsidP="00307A0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618B2" w:rsidRPr="00214BF6" w:rsidRDefault="00F618B2" w:rsidP="00F618B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0"/>
          <w:szCs w:val="20"/>
        </w:rPr>
      </w:pPr>
      <w:r w:rsidRPr="00214BF6">
        <w:rPr>
          <w:rFonts w:cstheme="minorHAnsi"/>
          <w:b/>
          <w:i/>
          <w:color w:val="FF0000"/>
          <w:sz w:val="20"/>
          <w:szCs w:val="20"/>
        </w:rPr>
        <w:t>ICT and Music</w:t>
      </w:r>
      <w:r w:rsidRPr="00214BF6">
        <w:rPr>
          <w:rFonts w:cstheme="minorHAnsi"/>
          <w:i/>
          <w:color w:val="FF0000"/>
          <w:sz w:val="20"/>
          <w:szCs w:val="20"/>
        </w:rPr>
        <w:t>:</w:t>
      </w:r>
    </w:p>
    <w:p w:rsidR="00F618B2" w:rsidRPr="0009006A" w:rsidRDefault="00F618B2" w:rsidP="00F618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09006A">
        <w:rPr>
          <w:rFonts w:cstheme="minorHAnsi"/>
          <w:i/>
          <w:sz w:val="20"/>
          <w:szCs w:val="20"/>
        </w:rPr>
        <w:t>Charanga</w:t>
      </w:r>
      <w:proofErr w:type="spellEnd"/>
      <w:r w:rsidRPr="0009006A">
        <w:rPr>
          <w:rFonts w:cstheme="minorHAnsi"/>
          <w:i/>
          <w:sz w:val="20"/>
          <w:szCs w:val="20"/>
        </w:rPr>
        <w:t xml:space="preserve"> allows for interactive music sessions. Children can listen to example music, </w:t>
      </w:r>
      <w:r w:rsidR="00F87C32" w:rsidRPr="0009006A">
        <w:rPr>
          <w:rFonts w:cstheme="minorHAnsi"/>
          <w:i/>
          <w:sz w:val="20"/>
          <w:szCs w:val="20"/>
        </w:rPr>
        <w:t>play interactive music games, follow lyrics as they appear on scree</w:t>
      </w:r>
      <w:r w:rsidR="0095232E" w:rsidRPr="0009006A">
        <w:rPr>
          <w:rFonts w:cstheme="minorHAnsi"/>
          <w:i/>
          <w:sz w:val="20"/>
          <w:szCs w:val="20"/>
        </w:rPr>
        <w:t xml:space="preserve">n, </w:t>
      </w:r>
      <w:r w:rsidR="0009006A" w:rsidRPr="0009006A">
        <w:rPr>
          <w:rFonts w:cstheme="minorHAnsi"/>
          <w:i/>
          <w:sz w:val="20"/>
          <w:szCs w:val="20"/>
        </w:rPr>
        <w:t xml:space="preserve">compose electronically and </w:t>
      </w:r>
      <w:r w:rsidR="0095232E" w:rsidRPr="0009006A">
        <w:rPr>
          <w:rFonts w:cstheme="minorHAnsi"/>
          <w:i/>
          <w:sz w:val="20"/>
          <w:szCs w:val="20"/>
        </w:rPr>
        <w:t>play along to sequenced notes and scored notation.</w:t>
      </w:r>
    </w:p>
    <w:p w:rsidR="002C0D0B" w:rsidRPr="0009006A" w:rsidRDefault="00207489" w:rsidP="002C0D0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09006A">
        <w:rPr>
          <w:rFonts w:cstheme="minorHAnsi"/>
          <w:i/>
          <w:sz w:val="20"/>
          <w:szCs w:val="20"/>
        </w:rPr>
        <w:t>Charanga</w:t>
      </w:r>
      <w:proofErr w:type="spellEnd"/>
      <w:r w:rsidRPr="0009006A">
        <w:rPr>
          <w:rFonts w:cstheme="minorHAnsi"/>
          <w:i/>
          <w:sz w:val="20"/>
          <w:szCs w:val="20"/>
        </w:rPr>
        <w:t xml:space="preserve"> ‘</w:t>
      </w:r>
      <w:proofErr w:type="spellStart"/>
      <w:r w:rsidRPr="0009006A">
        <w:rPr>
          <w:rFonts w:cstheme="minorHAnsi"/>
          <w:i/>
          <w:sz w:val="20"/>
          <w:szCs w:val="20"/>
        </w:rPr>
        <w:t>Yumu</w:t>
      </w:r>
      <w:proofErr w:type="spellEnd"/>
      <w:r w:rsidRPr="0009006A">
        <w:rPr>
          <w:rFonts w:cstheme="minorHAnsi"/>
          <w:i/>
          <w:sz w:val="20"/>
          <w:szCs w:val="20"/>
        </w:rPr>
        <w:t>’</w:t>
      </w:r>
      <w:r w:rsidR="0095232E" w:rsidRPr="0009006A">
        <w:rPr>
          <w:rFonts w:cstheme="minorHAnsi"/>
          <w:i/>
          <w:sz w:val="20"/>
          <w:szCs w:val="20"/>
        </w:rPr>
        <w:t xml:space="preserve"> provides extra units that create a progression in learning a range of instruments including recorder, violin, fiddle, keyboard, djembe, ukulele, guitar and </w:t>
      </w:r>
      <w:r w:rsidR="00A30521" w:rsidRPr="0009006A">
        <w:rPr>
          <w:rFonts w:cstheme="minorHAnsi"/>
          <w:i/>
          <w:sz w:val="20"/>
          <w:szCs w:val="20"/>
        </w:rPr>
        <w:t>glockenspiel.</w:t>
      </w:r>
    </w:p>
    <w:p w:rsidR="00307A0C" w:rsidRPr="0009006A" w:rsidRDefault="00307A0C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:rsidR="002C0D0B" w:rsidRPr="00214BF6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0"/>
          <w:szCs w:val="20"/>
        </w:rPr>
      </w:pPr>
      <w:r w:rsidRPr="00214BF6">
        <w:rPr>
          <w:rFonts w:cstheme="minorHAnsi"/>
          <w:b/>
          <w:bCs/>
          <w:i/>
          <w:color w:val="FF0000"/>
          <w:sz w:val="20"/>
          <w:szCs w:val="20"/>
        </w:rPr>
        <w:t xml:space="preserve">Equal Opportunities </w:t>
      </w:r>
    </w:p>
    <w:p w:rsidR="002C0D0B" w:rsidRPr="00214BF6" w:rsidRDefault="002C0D0B" w:rsidP="002C0D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14BF6">
        <w:rPr>
          <w:rFonts w:cstheme="minorHAnsi"/>
          <w:i/>
          <w:sz w:val="20"/>
          <w:szCs w:val="20"/>
        </w:rPr>
        <w:t xml:space="preserve">We aim to give every pupil the opportunity to enjoy a variety of musical activities. </w:t>
      </w:r>
    </w:p>
    <w:p w:rsidR="002C0D0B" w:rsidRPr="00214BF6" w:rsidRDefault="00A34302" w:rsidP="002C0D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14BF6">
        <w:rPr>
          <w:rFonts w:cstheme="minorHAnsi"/>
          <w:i/>
          <w:sz w:val="20"/>
          <w:szCs w:val="20"/>
        </w:rPr>
        <w:t xml:space="preserve">Music will encourage appreciation and respect for the traditions of other cultures. </w:t>
      </w:r>
    </w:p>
    <w:p w:rsidR="00A30521" w:rsidRPr="00214BF6" w:rsidRDefault="002C0D0B" w:rsidP="00214B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14BF6">
        <w:rPr>
          <w:rFonts w:cstheme="minorHAnsi"/>
          <w:i/>
          <w:sz w:val="20"/>
          <w:szCs w:val="20"/>
        </w:rPr>
        <w:t xml:space="preserve">All pupils will have an equal opportunity to reach their full potential across the music curriculum regardless of their race, gender, cultural background or special needs. </w:t>
      </w:r>
    </w:p>
    <w:p w:rsidR="00A30521" w:rsidRPr="00214BF6" w:rsidRDefault="00A30521" w:rsidP="002C0D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14BF6">
        <w:rPr>
          <w:rFonts w:cstheme="minorHAnsi"/>
          <w:i/>
          <w:sz w:val="20"/>
          <w:szCs w:val="20"/>
        </w:rPr>
        <w:t xml:space="preserve">‘Anyone can play’ is a SEND scheme created by </w:t>
      </w:r>
      <w:proofErr w:type="spellStart"/>
      <w:r w:rsidRPr="00214BF6">
        <w:rPr>
          <w:rFonts w:cstheme="minorHAnsi"/>
          <w:i/>
          <w:sz w:val="20"/>
          <w:szCs w:val="20"/>
        </w:rPr>
        <w:t>Charanga</w:t>
      </w:r>
      <w:proofErr w:type="spellEnd"/>
      <w:r w:rsidRPr="00214BF6">
        <w:rPr>
          <w:rFonts w:cstheme="minorHAnsi"/>
          <w:i/>
          <w:sz w:val="20"/>
          <w:szCs w:val="20"/>
        </w:rPr>
        <w:t>.</w:t>
      </w:r>
      <w:r w:rsidR="002F01AE" w:rsidRPr="00214BF6">
        <w:rPr>
          <w:rFonts w:cstheme="minorHAnsi"/>
          <w:i/>
          <w:sz w:val="20"/>
          <w:szCs w:val="20"/>
        </w:rPr>
        <w:t xml:space="preserve"> This includes units that cover the basic principles and dynamics of music. </w:t>
      </w:r>
      <w:r w:rsidR="005B4C97" w:rsidRPr="00214BF6">
        <w:rPr>
          <w:rFonts w:cstheme="minorHAnsi"/>
          <w:i/>
          <w:sz w:val="20"/>
          <w:szCs w:val="20"/>
        </w:rPr>
        <w:t xml:space="preserve">This is available to all pupils and teachers can choose to differentiate </w:t>
      </w:r>
      <w:r w:rsidR="00225A56" w:rsidRPr="00214BF6">
        <w:rPr>
          <w:rFonts w:cstheme="minorHAnsi"/>
          <w:i/>
          <w:sz w:val="20"/>
          <w:szCs w:val="20"/>
        </w:rPr>
        <w:t xml:space="preserve">using ongoing assessment of pupils. </w:t>
      </w:r>
    </w:p>
    <w:p w:rsidR="009150C0" w:rsidRPr="0009006A" w:rsidRDefault="009150C0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09006A">
        <w:rPr>
          <w:rFonts w:cstheme="minorHAnsi"/>
          <w:b/>
          <w:bCs/>
          <w:color w:val="FF0000"/>
          <w:sz w:val="20"/>
          <w:szCs w:val="20"/>
        </w:rPr>
        <w:t xml:space="preserve">Assessment and Record keeping </w:t>
      </w:r>
    </w:p>
    <w:p w:rsidR="00D56D94" w:rsidRPr="00D56D94" w:rsidRDefault="00214BF6" w:rsidP="00D56D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14BF6">
        <w:rPr>
          <w:rFonts w:cstheme="minorHAnsi"/>
          <w:i/>
          <w:sz w:val="20"/>
          <w:szCs w:val="20"/>
        </w:rPr>
        <w:t xml:space="preserve">Termly assessment </w:t>
      </w:r>
      <w:proofErr w:type="gramStart"/>
      <w:r w:rsidRPr="00214BF6">
        <w:rPr>
          <w:rFonts w:cstheme="minorHAnsi"/>
          <w:i/>
          <w:sz w:val="20"/>
          <w:szCs w:val="20"/>
        </w:rPr>
        <w:t>is completed</w:t>
      </w:r>
      <w:proofErr w:type="gramEnd"/>
      <w:r w:rsidRPr="00214BF6">
        <w:rPr>
          <w:rFonts w:cstheme="minorHAnsi"/>
          <w:i/>
          <w:sz w:val="20"/>
          <w:szCs w:val="20"/>
        </w:rPr>
        <w:t xml:space="preserve"> for each year group. Children </w:t>
      </w:r>
      <w:proofErr w:type="gramStart"/>
      <w:r w:rsidRPr="00214BF6">
        <w:rPr>
          <w:rFonts w:cstheme="minorHAnsi"/>
          <w:i/>
          <w:sz w:val="20"/>
          <w:szCs w:val="20"/>
        </w:rPr>
        <w:t>are assessed</w:t>
      </w:r>
      <w:proofErr w:type="gramEnd"/>
      <w:r w:rsidRPr="00214BF6">
        <w:rPr>
          <w:rFonts w:cstheme="minorHAnsi"/>
          <w:i/>
          <w:sz w:val="20"/>
          <w:szCs w:val="20"/>
        </w:rPr>
        <w:t xml:space="preserve"> as greater depth, expected or working towards across key areas of music. </w:t>
      </w:r>
    </w:p>
    <w:p w:rsidR="00214BF6" w:rsidRPr="00214BF6" w:rsidRDefault="00214BF6" w:rsidP="002C0D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14BF6">
        <w:rPr>
          <w:rFonts w:cstheme="minorHAnsi"/>
          <w:i/>
          <w:sz w:val="20"/>
          <w:szCs w:val="20"/>
        </w:rPr>
        <w:t xml:space="preserve">These judgements </w:t>
      </w:r>
      <w:proofErr w:type="gramStart"/>
      <w:r w:rsidRPr="00214BF6">
        <w:rPr>
          <w:rFonts w:cstheme="minorHAnsi"/>
          <w:i/>
          <w:sz w:val="20"/>
          <w:szCs w:val="20"/>
        </w:rPr>
        <w:t>are met</w:t>
      </w:r>
      <w:proofErr w:type="gramEnd"/>
      <w:r w:rsidRPr="00214BF6">
        <w:rPr>
          <w:rFonts w:cstheme="minorHAnsi"/>
          <w:i/>
          <w:sz w:val="20"/>
          <w:szCs w:val="20"/>
        </w:rPr>
        <w:t xml:space="preserve"> through use of skills progression documents that provide a summary of age related objectives and ensure that our curriculum builds on prior learning.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34302" w:rsidRPr="00214BF6" w:rsidRDefault="002C0D0B" w:rsidP="00214B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14BF6">
        <w:rPr>
          <w:rFonts w:cstheme="minorHAnsi"/>
          <w:i/>
          <w:sz w:val="20"/>
          <w:szCs w:val="20"/>
        </w:rPr>
        <w:t xml:space="preserve">Annual reports for parents – A statement for music </w:t>
      </w:r>
      <w:proofErr w:type="gramStart"/>
      <w:r w:rsidRPr="00214BF6">
        <w:rPr>
          <w:rFonts w:cstheme="minorHAnsi"/>
          <w:i/>
          <w:sz w:val="20"/>
          <w:szCs w:val="20"/>
        </w:rPr>
        <w:t>is based</w:t>
      </w:r>
      <w:proofErr w:type="gramEnd"/>
      <w:r w:rsidRPr="00214BF6">
        <w:rPr>
          <w:rFonts w:cstheme="minorHAnsi"/>
          <w:i/>
          <w:sz w:val="20"/>
          <w:szCs w:val="20"/>
        </w:rPr>
        <w:t xml:space="preserve"> on the extent to which a pupil has achieved against N.C. Attainment Targets. </w:t>
      </w:r>
    </w:p>
    <w:p w:rsidR="00A34302" w:rsidRDefault="00C60EFA" w:rsidP="002C0D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14BF6">
        <w:rPr>
          <w:rFonts w:cstheme="minorHAnsi"/>
          <w:i/>
          <w:sz w:val="20"/>
          <w:szCs w:val="20"/>
        </w:rPr>
        <w:t xml:space="preserve">As advised by Music Service, </w:t>
      </w:r>
      <w:r w:rsidR="001E226D" w:rsidRPr="00214BF6">
        <w:rPr>
          <w:rFonts w:cstheme="minorHAnsi"/>
          <w:i/>
          <w:sz w:val="20"/>
          <w:szCs w:val="20"/>
        </w:rPr>
        <w:t>where any children</w:t>
      </w:r>
      <w:r w:rsidRPr="00214BF6">
        <w:rPr>
          <w:rFonts w:cstheme="minorHAnsi"/>
          <w:i/>
          <w:sz w:val="20"/>
          <w:szCs w:val="20"/>
        </w:rPr>
        <w:t xml:space="preserve"> </w:t>
      </w:r>
      <w:proofErr w:type="gramStart"/>
      <w:r w:rsidRPr="00214BF6">
        <w:rPr>
          <w:rFonts w:cstheme="minorHAnsi"/>
          <w:i/>
          <w:sz w:val="20"/>
          <w:szCs w:val="20"/>
        </w:rPr>
        <w:t>are assessed</w:t>
      </w:r>
      <w:proofErr w:type="gramEnd"/>
      <w:r w:rsidRPr="00214BF6">
        <w:rPr>
          <w:rFonts w:cstheme="minorHAnsi"/>
          <w:i/>
          <w:sz w:val="20"/>
          <w:szCs w:val="20"/>
        </w:rPr>
        <w:t xml:space="preserve"> as high</w:t>
      </w:r>
      <w:r w:rsidR="001E226D" w:rsidRPr="00214BF6">
        <w:rPr>
          <w:rFonts w:cstheme="minorHAnsi"/>
          <w:i/>
          <w:sz w:val="20"/>
          <w:szCs w:val="20"/>
        </w:rPr>
        <w:t>er ability or who are developing mastery of an instrument, secondary schools will be</w:t>
      </w:r>
      <w:r w:rsidR="00214BF6" w:rsidRPr="00214BF6">
        <w:rPr>
          <w:rFonts w:cstheme="minorHAnsi"/>
          <w:i/>
          <w:sz w:val="20"/>
          <w:szCs w:val="20"/>
        </w:rPr>
        <w:t xml:space="preserve"> informed to support transition</w:t>
      </w:r>
      <w:r w:rsidR="001E226D" w:rsidRPr="00214BF6">
        <w:rPr>
          <w:rFonts w:cstheme="minorHAnsi"/>
          <w:i/>
          <w:sz w:val="20"/>
          <w:szCs w:val="20"/>
        </w:rPr>
        <w:t xml:space="preserve">. </w:t>
      </w:r>
    </w:p>
    <w:p w:rsidR="00D56D94" w:rsidRPr="00214BF6" w:rsidRDefault="00D56D94" w:rsidP="002C0D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Subject coordinators complete </w:t>
      </w:r>
      <w:proofErr w:type="gramStart"/>
      <w:r>
        <w:rPr>
          <w:rFonts w:cstheme="minorHAnsi"/>
          <w:i/>
          <w:sz w:val="20"/>
          <w:szCs w:val="20"/>
        </w:rPr>
        <w:t>2</w:t>
      </w:r>
      <w:proofErr w:type="gramEnd"/>
      <w:r>
        <w:rPr>
          <w:rFonts w:cstheme="minorHAnsi"/>
          <w:i/>
          <w:sz w:val="20"/>
          <w:szCs w:val="20"/>
        </w:rPr>
        <w:t xml:space="preserve"> subject reviews throughout the academic year. This allows opportunities to observe music lessons, gain pupil voice, explore opportunities for CPD and contribute towards annual review of </w:t>
      </w:r>
      <w:proofErr w:type="gramStart"/>
      <w:r>
        <w:rPr>
          <w:rFonts w:cstheme="minorHAnsi"/>
          <w:i/>
          <w:sz w:val="20"/>
          <w:szCs w:val="20"/>
        </w:rPr>
        <w:t>school music development plan</w:t>
      </w:r>
      <w:proofErr w:type="gramEnd"/>
      <w:r>
        <w:rPr>
          <w:rFonts w:cstheme="minorHAnsi"/>
          <w:i/>
          <w:sz w:val="20"/>
          <w:szCs w:val="20"/>
        </w:rPr>
        <w:t>.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A4476" w:rsidRPr="0009006A" w:rsidRDefault="002C0D0B" w:rsidP="00EA44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09006A">
        <w:rPr>
          <w:rFonts w:cstheme="minorHAnsi"/>
          <w:b/>
          <w:bCs/>
          <w:color w:val="FF0000"/>
          <w:sz w:val="20"/>
          <w:szCs w:val="20"/>
        </w:rPr>
        <w:t xml:space="preserve">Resources 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45C08" w:rsidRPr="00D56D94" w:rsidRDefault="005B67D8" w:rsidP="00D56D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Instrument resource area including:</w:t>
      </w:r>
    </w:p>
    <w:p w:rsidR="005B67D8" w:rsidRPr="00D56D94" w:rsidRDefault="005B67D8" w:rsidP="00545C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Glockenspiels</w:t>
      </w:r>
      <w:r w:rsidR="009F3A4E" w:rsidRPr="00D56D94">
        <w:rPr>
          <w:rFonts w:cstheme="minorHAnsi"/>
          <w:i/>
          <w:sz w:val="20"/>
          <w:szCs w:val="20"/>
        </w:rPr>
        <w:t>- Whole class set</w:t>
      </w:r>
    </w:p>
    <w:p w:rsidR="005B67D8" w:rsidRPr="00D56D94" w:rsidRDefault="005B67D8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Xylophones</w:t>
      </w:r>
    </w:p>
    <w:p w:rsidR="005B67D8" w:rsidRPr="00D56D94" w:rsidRDefault="005B67D8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Drums</w:t>
      </w:r>
    </w:p>
    <w:p w:rsidR="005B67D8" w:rsidRPr="00D56D94" w:rsidRDefault="005B67D8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Tambourine</w:t>
      </w:r>
    </w:p>
    <w:p w:rsidR="005B67D8" w:rsidRPr="00D56D94" w:rsidRDefault="005B67D8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Cymbals</w:t>
      </w:r>
    </w:p>
    <w:p w:rsidR="005B67D8" w:rsidRPr="00D56D94" w:rsidRDefault="005B67D8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Rattles</w:t>
      </w:r>
    </w:p>
    <w:p w:rsidR="009150C0" w:rsidRPr="00D56D94" w:rsidRDefault="009150C0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Wooden block</w:t>
      </w:r>
    </w:p>
    <w:p w:rsidR="009150C0" w:rsidRPr="00D56D94" w:rsidRDefault="009150C0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Rhythm sticks</w:t>
      </w:r>
    </w:p>
    <w:p w:rsidR="005B67D8" w:rsidRPr="00D56D94" w:rsidRDefault="005B67D8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Chime bars</w:t>
      </w:r>
    </w:p>
    <w:p w:rsidR="005B67D8" w:rsidRPr="00D56D94" w:rsidRDefault="005B67D8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Triangles</w:t>
      </w:r>
    </w:p>
    <w:p w:rsidR="005B67D8" w:rsidRPr="00D56D94" w:rsidRDefault="005B67D8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Recorders</w:t>
      </w:r>
    </w:p>
    <w:p w:rsidR="005B67D8" w:rsidRPr="00D56D94" w:rsidRDefault="005B67D8" w:rsidP="005B6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Ocarinas</w:t>
      </w:r>
    </w:p>
    <w:p w:rsidR="002C0D0B" w:rsidRPr="00CE1E75" w:rsidRDefault="005B67D8" w:rsidP="002C0D0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Bells</w:t>
      </w:r>
    </w:p>
    <w:p w:rsidR="002C0D0B" w:rsidRPr="00D56D94" w:rsidRDefault="002C0D0B" w:rsidP="002C0D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 xml:space="preserve">Keyboards </w:t>
      </w:r>
      <w:r w:rsidR="005B67D8" w:rsidRPr="00D56D94">
        <w:rPr>
          <w:rFonts w:cstheme="minorHAnsi"/>
          <w:i/>
          <w:sz w:val="20"/>
          <w:szCs w:val="20"/>
        </w:rPr>
        <w:t xml:space="preserve">and selection of </w:t>
      </w:r>
      <w:proofErr w:type="gramStart"/>
      <w:r w:rsidR="005B67D8" w:rsidRPr="00D56D94">
        <w:rPr>
          <w:rFonts w:cstheme="minorHAnsi"/>
          <w:i/>
          <w:sz w:val="20"/>
          <w:szCs w:val="20"/>
        </w:rPr>
        <w:t>song books</w:t>
      </w:r>
      <w:proofErr w:type="gramEnd"/>
      <w:r w:rsidR="005B67D8" w:rsidRPr="00D56D94">
        <w:rPr>
          <w:rFonts w:cstheme="minorHAnsi"/>
          <w:i/>
          <w:sz w:val="20"/>
          <w:szCs w:val="20"/>
        </w:rPr>
        <w:t xml:space="preserve">. </w:t>
      </w:r>
    </w:p>
    <w:p w:rsidR="00EA4476" w:rsidRPr="00D56D94" w:rsidRDefault="00CE1E75" w:rsidP="00D56D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Selection of books in school library, including cross-curricular links</w:t>
      </w:r>
    </w:p>
    <w:p w:rsidR="00EA4476" w:rsidRPr="00D56D94" w:rsidRDefault="00EA4476" w:rsidP="005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D56D94">
        <w:rPr>
          <w:rFonts w:cstheme="minorHAnsi"/>
          <w:i/>
          <w:sz w:val="20"/>
          <w:szCs w:val="20"/>
        </w:rPr>
        <w:t>Charanga</w:t>
      </w:r>
      <w:proofErr w:type="spellEnd"/>
      <w:r w:rsidRPr="00D56D94">
        <w:rPr>
          <w:rFonts w:cstheme="minorHAnsi"/>
          <w:i/>
          <w:sz w:val="20"/>
          <w:szCs w:val="20"/>
        </w:rPr>
        <w:t xml:space="preserve"> online music school.</w:t>
      </w:r>
    </w:p>
    <w:p w:rsidR="00EA4476" w:rsidRPr="0009006A" w:rsidRDefault="00EA4476" w:rsidP="00EA44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09006A">
        <w:rPr>
          <w:rFonts w:cstheme="minorHAnsi"/>
          <w:b/>
          <w:bCs/>
          <w:color w:val="FF0000"/>
          <w:sz w:val="20"/>
          <w:szCs w:val="20"/>
        </w:rPr>
        <w:t xml:space="preserve">Health and Safety Issues </w:t>
      </w:r>
    </w:p>
    <w:p w:rsidR="002C0D0B" w:rsidRPr="00D56D94" w:rsidRDefault="002C0D0B" w:rsidP="002C0D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 xml:space="preserve">Using instruments appropriately. </w:t>
      </w:r>
    </w:p>
    <w:p w:rsidR="00225A56" w:rsidRPr="00D56D94" w:rsidRDefault="009F3A4E" w:rsidP="002C0D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 xml:space="preserve">Managing </w:t>
      </w:r>
      <w:r w:rsidR="00225A56" w:rsidRPr="00D56D94">
        <w:rPr>
          <w:rFonts w:cstheme="minorHAnsi"/>
          <w:i/>
          <w:sz w:val="20"/>
          <w:szCs w:val="20"/>
        </w:rPr>
        <w:t>Noise level</w:t>
      </w:r>
      <w:r w:rsidRPr="00D56D94">
        <w:rPr>
          <w:rFonts w:cstheme="minorHAnsi"/>
          <w:i/>
          <w:sz w:val="20"/>
          <w:szCs w:val="20"/>
        </w:rPr>
        <w:t xml:space="preserve"> </w:t>
      </w:r>
    </w:p>
    <w:p w:rsidR="009F3A4E" w:rsidRPr="00D56D94" w:rsidRDefault="009F3A4E" w:rsidP="002C0D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 xml:space="preserve">Care needs to </w:t>
      </w:r>
      <w:proofErr w:type="gramStart"/>
      <w:r w:rsidRPr="00D56D94">
        <w:rPr>
          <w:rFonts w:cstheme="minorHAnsi"/>
          <w:i/>
          <w:sz w:val="20"/>
          <w:szCs w:val="20"/>
        </w:rPr>
        <w:t>be taken</w:t>
      </w:r>
      <w:proofErr w:type="gramEnd"/>
      <w:r w:rsidRPr="00D56D94">
        <w:rPr>
          <w:rFonts w:cstheme="minorHAnsi"/>
          <w:i/>
          <w:sz w:val="20"/>
          <w:szCs w:val="20"/>
        </w:rPr>
        <w:t xml:space="preserve"> around any electrical wires. </w:t>
      </w:r>
    </w:p>
    <w:p w:rsidR="009F3A4E" w:rsidRPr="00D56D94" w:rsidRDefault="009F3A4E" w:rsidP="002C0D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 xml:space="preserve">Adults will need to assist in lifting and carrying any heavy instruments or equipment. </w:t>
      </w:r>
    </w:p>
    <w:p w:rsidR="002C0D0B" w:rsidRPr="0009006A" w:rsidRDefault="002C0D0B" w:rsidP="002C0D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 xml:space="preserve">Electrical equipment </w:t>
      </w:r>
      <w:proofErr w:type="gramStart"/>
      <w:r w:rsidRPr="00D56D94">
        <w:rPr>
          <w:rFonts w:cstheme="minorHAnsi"/>
          <w:i/>
          <w:sz w:val="20"/>
          <w:szCs w:val="20"/>
        </w:rPr>
        <w:t>will be inspected</w:t>
      </w:r>
      <w:proofErr w:type="gramEnd"/>
      <w:r w:rsidRPr="00D56D94">
        <w:rPr>
          <w:rFonts w:cstheme="minorHAnsi"/>
          <w:i/>
          <w:sz w:val="20"/>
          <w:szCs w:val="20"/>
        </w:rPr>
        <w:t xml:space="preserve"> regularly. </w:t>
      </w:r>
    </w:p>
    <w:p w:rsidR="002C0D0B" w:rsidRPr="0009006A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F3A4E" w:rsidRPr="0009006A" w:rsidRDefault="009F3A4E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09006A">
        <w:rPr>
          <w:rFonts w:cstheme="minorHAnsi"/>
          <w:b/>
          <w:color w:val="FF0000"/>
          <w:sz w:val="20"/>
          <w:szCs w:val="20"/>
        </w:rPr>
        <w:t>Role of Music Co-ordinator</w:t>
      </w:r>
    </w:p>
    <w:p w:rsidR="002C0D0B" w:rsidRPr="00D56D94" w:rsidRDefault="009F3A4E" w:rsidP="009F3A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The Subject lead</w:t>
      </w:r>
      <w:r w:rsidR="002C0D0B" w:rsidRPr="00D56D94">
        <w:rPr>
          <w:rFonts w:cstheme="minorHAnsi"/>
          <w:i/>
          <w:sz w:val="20"/>
          <w:szCs w:val="20"/>
        </w:rPr>
        <w:t xml:space="preserve"> will monitor the impleme</w:t>
      </w:r>
      <w:r w:rsidRPr="00D56D94">
        <w:rPr>
          <w:rFonts w:cstheme="minorHAnsi"/>
          <w:i/>
          <w:sz w:val="20"/>
          <w:szCs w:val="20"/>
        </w:rPr>
        <w:t>ntation of t</w:t>
      </w:r>
      <w:r w:rsidR="00D56D94">
        <w:rPr>
          <w:rFonts w:cstheme="minorHAnsi"/>
          <w:i/>
          <w:sz w:val="20"/>
          <w:szCs w:val="20"/>
        </w:rPr>
        <w:t>he policy and review annually.</w:t>
      </w:r>
    </w:p>
    <w:p w:rsidR="009F3A4E" w:rsidRPr="00D56D94" w:rsidRDefault="00D56D94" w:rsidP="002C0D0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The</w:t>
      </w:r>
      <w:r w:rsidR="009F3A4E" w:rsidRPr="00D56D94">
        <w:rPr>
          <w:rFonts w:cstheme="minorHAnsi"/>
          <w:i/>
          <w:sz w:val="20"/>
          <w:szCs w:val="20"/>
        </w:rPr>
        <w:t xml:space="preserve"> music co-ordinato</w:t>
      </w:r>
      <w:r>
        <w:rPr>
          <w:rFonts w:cstheme="minorHAnsi"/>
          <w:i/>
          <w:sz w:val="20"/>
          <w:szCs w:val="20"/>
        </w:rPr>
        <w:t>r will complete a music development</w:t>
      </w:r>
      <w:r w:rsidR="009F3A4E" w:rsidRPr="00D56D94">
        <w:rPr>
          <w:rFonts w:cstheme="minorHAnsi"/>
          <w:i/>
          <w:sz w:val="20"/>
          <w:szCs w:val="20"/>
        </w:rPr>
        <w:t xml:space="preserve"> plan to be</w:t>
      </w:r>
      <w:r>
        <w:rPr>
          <w:rFonts w:cstheme="minorHAnsi"/>
          <w:i/>
          <w:sz w:val="20"/>
          <w:szCs w:val="20"/>
        </w:rPr>
        <w:t xml:space="preserve"> </w:t>
      </w:r>
      <w:proofErr w:type="gramStart"/>
      <w:r>
        <w:rPr>
          <w:rFonts w:cstheme="minorHAnsi"/>
          <w:i/>
          <w:sz w:val="20"/>
          <w:szCs w:val="20"/>
        </w:rPr>
        <w:t>reviewed</w:t>
      </w:r>
      <w:proofErr w:type="gramEnd"/>
      <w:r>
        <w:rPr>
          <w:rFonts w:cstheme="minorHAnsi"/>
          <w:i/>
          <w:sz w:val="20"/>
          <w:szCs w:val="20"/>
        </w:rPr>
        <w:t xml:space="preserve"> and updated annually and shared with the Shropshire Music Service.</w:t>
      </w:r>
    </w:p>
    <w:p w:rsidR="009F3A4E" w:rsidRPr="00D56D94" w:rsidRDefault="00D56D94" w:rsidP="002C0D0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To review medium term plans, ensuring that </w:t>
      </w:r>
      <w:proofErr w:type="spellStart"/>
      <w:r>
        <w:rPr>
          <w:rFonts w:cstheme="minorHAnsi"/>
          <w:i/>
          <w:sz w:val="20"/>
          <w:szCs w:val="20"/>
        </w:rPr>
        <w:t>Charanga</w:t>
      </w:r>
      <w:proofErr w:type="spellEnd"/>
      <w:r>
        <w:rPr>
          <w:rFonts w:cstheme="minorHAnsi"/>
          <w:i/>
          <w:sz w:val="20"/>
          <w:szCs w:val="20"/>
        </w:rPr>
        <w:t xml:space="preserve"> units and whole class instrumental sessions are allowing for wide range of musical opportunities and skill progression.</w:t>
      </w:r>
    </w:p>
    <w:p w:rsidR="009F3A4E" w:rsidRPr="00D56D94" w:rsidRDefault="009F3A4E" w:rsidP="002C0D0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To organise and maintain resources</w:t>
      </w:r>
    </w:p>
    <w:p w:rsidR="009F3A4E" w:rsidRDefault="009F3A4E" w:rsidP="009F3A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To attend available subject n</w:t>
      </w:r>
      <w:r w:rsidR="00D56D94">
        <w:rPr>
          <w:rFonts w:cstheme="minorHAnsi"/>
          <w:i/>
          <w:sz w:val="20"/>
          <w:szCs w:val="20"/>
        </w:rPr>
        <w:t>etwork meetings and share any updates to staff</w:t>
      </w:r>
    </w:p>
    <w:p w:rsidR="00D56D94" w:rsidRPr="00D56D94" w:rsidRDefault="00D56D94" w:rsidP="009F3A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To support staff in delivering music and provide opportunities for CPD </w:t>
      </w:r>
    </w:p>
    <w:p w:rsidR="009F3A4E" w:rsidRPr="00D56D94" w:rsidRDefault="003A7BE3" w:rsidP="009F3A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To ensure music provision meets the requirements of the National Curriculum</w:t>
      </w:r>
    </w:p>
    <w:p w:rsidR="003A7BE3" w:rsidRPr="00D56D94" w:rsidRDefault="003A7BE3" w:rsidP="009F3A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D56D94">
        <w:rPr>
          <w:rFonts w:cstheme="minorHAnsi"/>
          <w:i/>
          <w:sz w:val="20"/>
          <w:szCs w:val="20"/>
        </w:rPr>
        <w:t>To facilitate where possible musical experiences for pupils such as visitors, workshops and Shropshire music services such as tutoring and whole class instrument skills sessions.</w:t>
      </w:r>
    </w:p>
    <w:p w:rsidR="003A7BE3" w:rsidRDefault="003A7BE3" w:rsidP="003A7B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</w:p>
    <w:p w:rsidR="00B5476D" w:rsidRDefault="00B5476D" w:rsidP="003A7B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</w:p>
    <w:p w:rsidR="00B5476D" w:rsidRDefault="00B5476D" w:rsidP="003A7B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bookmarkStart w:id="0" w:name="_GoBack"/>
      <w:bookmarkEnd w:id="0"/>
    </w:p>
    <w:p w:rsidR="00CE1E75" w:rsidRDefault="00CE1E75" w:rsidP="003A7B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</w:p>
    <w:p w:rsidR="00D56D94" w:rsidRPr="00D56D94" w:rsidRDefault="00D56D94" w:rsidP="00D56D94">
      <w:pPr>
        <w:rPr>
          <w:rFonts w:cstheme="minorHAnsi"/>
          <w:b/>
          <w:bCs/>
          <w:i/>
          <w:color w:val="FF0000"/>
          <w:sz w:val="20"/>
          <w:szCs w:val="20"/>
        </w:rPr>
      </w:pPr>
      <w:r w:rsidRPr="00D56D94">
        <w:rPr>
          <w:rFonts w:cstheme="minorHAnsi"/>
          <w:b/>
          <w:bCs/>
          <w:i/>
          <w:color w:val="FF0000"/>
          <w:sz w:val="20"/>
          <w:szCs w:val="20"/>
        </w:rPr>
        <w:t>Impact (What has been the impact and how do we know?)</w:t>
      </w:r>
    </w:p>
    <w:p w:rsidR="00D56D94" w:rsidRPr="00D56D94" w:rsidRDefault="00D56D94" w:rsidP="00D56D94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D56D94">
        <w:rPr>
          <w:rFonts w:cstheme="minorHAnsi"/>
          <w:i/>
          <w:iCs/>
          <w:sz w:val="20"/>
          <w:szCs w:val="20"/>
        </w:rPr>
        <w:t>Our children are engaged and excited by our music curriculum</w:t>
      </w:r>
    </w:p>
    <w:p w:rsidR="00D56D94" w:rsidRPr="00D56D94" w:rsidRDefault="00D56D94" w:rsidP="00D56D94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D56D94">
        <w:rPr>
          <w:rFonts w:cstheme="minorHAnsi"/>
          <w:i/>
          <w:iCs/>
          <w:sz w:val="20"/>
          <w:szCs w:val="20"/>
        </w:rPr>
        <w:t>Our children show an appreciation and respect for music from a diverse range of genres and cultures</w:t>
      </w:r>
    </w:p>
    <w:p w:rsidR="00D56D94" w:rsidRPr="00D56D94" w:rsidRDefault="00D56D94" w:rsidP="00D56D94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Our children are developing confidence as</w:t>
      </w:r>
      <w:r w:rsidRPr="00D56D94">
        <w:rPr>
          <w:rFonts w:cstheme="minorHAnsi"/>
          <w:i/>
          <w:iCs/>
          <w:sz w:val="20"/>
          <w:szCs w:val="20"/>
        </w:rPr>
        <w:t xml:space="preserve"> performers, composers and listeners who are able to express themselves musically</w:t>
      </w:r>
    </w:p>
    <w:p w:rsidR="00D56D94" w:rsidRPr="00D56D94" w:rsidRDefault="00D56D94" w:rsidP="00D56D94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D56D94">
        <w:rPr>
          <w:rFonts w:cstheme="minorHAnsi"/>
          <w:i/>
          <w:iCs/>
          <w:sz w:val="20"/>
          <w:szCs w:val="20"/>
        </w:rPr>
        <w:t>Our children progress throughout the music curriculum which enables them to meet the expectations outlined at the end of each key stage for the national curriculum</w:t>
      </w:r>
    </w:p>
    <w:p w:rsidR="00D56D94" w:rsidRPr="00D56D94" w:rsidRDefault="00D56D94" w:rsidP="00D56D94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D56D94">
        <w:rPr>
          <w:rFonts w:cstheme="minorHAnsi"/>
          <w:i/>
          <w:iCs/>
          <w:sz w:val="20"/>
          <w:szCs w:val="20"/>
        </w:rPr>
        <w:t xml:space="preserve">We are a musical school, and Martin Wilson enjoys opportunities to sing and perform together. </w:t>
      </w:r>
    </w:p>
    <w:p w:rsidR="00D56D94" w:rsidRPr="00D56D94" w:rsidRDefault="00D56D94" w:rsidP="00D56D94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  <w:i/>
          <w:iCs/>
          <w:sz w:val="20"/>
          <w:szCs w:val="20"/>
        </w:rPr>
      </w:pPr>
      <w:r w:rsidRPr="00D56D94">
        <w:rPr>
          <w:rFonts w:cstheme="minorHAnsi"/>
          <w:i/>
          <w:iCs/>
          <w:sz w:val="20"/>
          <w:szCs w:val="20"/>
        </w:rPr>
        <w:t>We are proud of our children and enjoy watching them grow as musicians.</w:t>
      </w:r>
    </w:p>
    <w:p w:rsidR="00D56D94" w:rsidRDefault="00D56D94" w:rsidP="003A7B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56D94" w:rsidRDefault="00D56D94" w:rsidP="003A7B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21C94" w:rsidRPr="00D56D94" w:rsidRDefault="00B21C94" w:rsidP="00D56D9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B21C94" w:rsidRPr="00D56D94" w:rsidSect="00B21C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710"/>
    <w:multiLevelType w:val="hybridMultilevel"/>
    <w:tmpl w:val="E6E4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009"/>
    <w:multiLevelType w:val="hybridMultilevel"/>
    <w:tmpl w:val="C9D6B852"/>
    <w:lvl w:ilvl="0" w:tplc="9926B848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C0A"/>
    <w:multiLevelType w:val="hybridMultilevel"/>
    <w:tmpl w:val="A824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052"/>
    <w:multiLevelType w:val="hybridMultilevel"/>
    <w:tmpl w:val="5AAE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42E"/>
    <w:multiLevelType w:val="hybridMultilevel"/>
    <w:tmpl w:val="B7142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742"/>
    <w:multiLevelType w:val="hybridMultilevel"/>
    <w:tmpl w:val="A88E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C2E26"/>
    <w:multiLevelType w:val="hybridMultilevel"/>
    <w:tmpl w:val="51908320"/>
    <w:lvl w:ilvl="0" w:tplc="9926B848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5401"/>
    <w:multiLevelType w:val="hybridMultilevel"/>
    <w:tmpl w:val="C178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A4EDB"/>
    <w:multiLevelType w:val="hybridMultilevel"/>
    <w:tmpl w:val="C92A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F6F2F"/>
    <w:multiLevelType w:val="hybridMultilevel"/>
    <w:tmpl w:val="3BBC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15C13"/>
    <w:multiLevelType w:val="hybridMultilevel"/>
    <w:tmpl w:val="026E8652"/>
    <w:lvl w:ilvl="0" w:tplc="9926B848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80C4F"/>
    <w:multiLevelType w:val="hybridMultilevel"/>
    <w:tmpl w:val="7CF08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6ADC"/>
    <w:multiLevelType w:val="hybridMultilevel"/>
    <w:tmpl w:val="55341A96"/>
    <w:lvl w:ilvl="0" w:tplc="9926B848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64A9D"/>
    <w:multiLevelType w:val="hybridMultilevel"/>
    <w:tmpl w:val="42F41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C0E98"/>
    <w:multiLevelType w:val="hybridMultilevel"/>
    <w:tmpl w:val="3940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02721"/>
    <w:multiLevelType w:val="hybridMultilevel"/>
    <w:tmpl w:val="9836F722"/>
    <w:lvl w:ilvl="0" w:tplc="9926B848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3DEB"/>
    <w:multiLevelType w:val="hybridMultilevel"/>
    <w:tmpl w:val="45D44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B518C"/>
    <w:multiLevelType w:val="hybridMultilevel"/>
    <w:tmpl w:val="7924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428A9"/>
    <w:multiLevelType w:val="hybridMultilevel"/>
    <w:tmpl w:val="27E4B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D387E"/>
    <w:multiLevelType w:val="hybridMultilevel"/>
    <w:tmpl w:val="FD6C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F5325"/>
    <w:multiLevelType w:val="hybridMultilevel"/>
    <w:tmpl w:val="D586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20"/>
  </w:num>
  <w:num w:numId="5">
    <w:abstractNumId w:val="11"/>
  </w:num>
  <w:num w:numId="6">
    <w:abstractNumId w:val="3"/>
  </w:num>
  <w:num w:numId="7">
    <w:abstractNumId w:val="18"/>
  </w:num>
  <w:num w:numId="8">
    <w:abstractNumId w:val="16"/>
  </w:num>
  <w:num w:numId="9">
    <w:abstractNumId w:val="9"/>
  </w:num>
  <w:num w:numId="10">
    <w:abstractNumId w:val="12"/>
  </w:num>
  <w:num w:numId="11">
    <w:abstractNumId w:val="6"/>
  </w:num>
  <w:num w:numId="12">
    <w:abstractNumId w:val="15"/>
  </w:num>
  <w:num w:numId="13">
    <w:abstractNumId w:val="10"/>
  </w:num>
  <w:num w:numId="14">
    <w:abstractNumId w:val="1"/>
  </w:num>
  <w:num w:numId="15">
    <w:abstractNumId w:val="19"/>
  </w:num>
  <w:num w:numId="16">
    <w:abstractNumId w:val="0"/>
  </w:num>
  <w:num w:numId="17">
    <w:abstractNumId w:val="5"/>
  </w:num>
  <w:num w:numId="18">
    <w:abstractNumId w:val="7"/>
  </w:num>
  <w:num w:numId="19">
    <w:abstractNumId w:val="8"/>
  </w:num>
  <w:num w:numId="20">
    <w:abstractNumId w:val="14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ED"/>
    <w:rsid w:val="00080729"/>
    <w:rsid w:val="0009006A"/>
    <w:rsid w:val="000A1B7C"/>
    <w:rsid w:val="000F1344"/>
    <w:rsid w:val="00101407"/>
    <w:rsid w:val="00122B74"/>
    <w:rsid w:val="001E226D"/>
    <w:rsid w:val="00207489"/>
    <w:rsid w:val="00214BF6"/>
    <w:rsid w:val="00225A56"/>
    <w:rsid w:val="00233F32"/>
    <w:rsid w:val="0024137A"/>
    <w:rsid w:val="002C0D0B"/>
    <w:rsid w:val="002F01AE"/>
    <w:rsid w:val="00307A0C"/>
    <w:rsid w:val="003A7BE3"/>
    <w:rsid w:val="004631A1"/>
    <w:rsid w:val="004A7D2A"/>
    <w:rsid w:val="004C71D0"/>
    <w:rsid w:val="00545C08"/>
    <w:rsid w:val="005B4C97"/>
    <w:rsid w:val="005B67D8"/>
    <w:rsid w:val="005E3DEC"/>
    <w:rsid w:val="00635279"/>
    <w:rsid w:val="006C7E50"/>
    <w:rsid w:val="008D3DED"/>
    <w:rsid w:val="009150C0"/>
    <w:rsid w:val="00920CAC"/>
    <w:rsid w:val="0095232E"/>
    <w:rsid w:val="009F3A4E"/>
    <w:rsid w:val="00A30521"/>
    <w:rsid w:val="00A34302"/>
    <w:rsid w:val="00B21C94"/>
    <w:rsid w:val="00B53803"/>
    <w:rsid w:val="00B5476D"/>
    <w:rsid w:val="00C06011"/>
    <w:rsid w:val="00C3189F"/>
    <w:rsid w:val="00C60EFA"/>
    <w:rsid w:val="00C95D1F"/>
    <w:rsid w:val="00CE1E75"/>
    <w:rsid w:val="00D56D94"/>
    <w:rsid w:val="00D9143C"/>
    <w:rsid w:val="00DF5A79"/>
    <w:rsid w:val="00E76686"/>
    <w:rsid w:val="00EA4476"/>
    <w:rsid w:val="00EB343F"/>
    <w:rsid w:val="00EB41E4"/>
    <w:rsid w:val="00EC2801"/>
    <w:rsid w:val="00F618B2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D964"/>
  <w15:docId w15:val="{4FB57E7C-87F8-4A96-B941-59C9E33C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3DE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67D8"/>
    <w:rPr>
      <w:color w:val="0000FF"/>
      <w:u w:val="single"/>
    </w:rPr>
  </w:style>
  <w:style w:type="paragraph" w:styleId="NoSpacing">
    <w:name w:val="No Spacing"/>
    <w:uiPriority w:val="1"/>
    <w:qFormat/>
    <w:rsid w:val="00090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Clegg</dc:creator>
  <cp:lastModifiedBy>Senco</cp:lastModifiedBy>
  <cp:revision>2</cp:revision>
  <cp:lastPrinted>2024-11-18T12:51:00Z</cp:lastPrinted>
  <dcterms:created xsi:type="dcterms:W3CDTF">2024-11-18T14:41:00Z</dcterms:created>
  <dcterms:modified xsi:type="dcterms:W3CDTF">2024-11-18T14:41:00Z</dcterms:modified>
</cp:coreProperties>
</file>