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EA55" w14:textId="77777777" w:rsidR="001E67C8" w:rsidRPr="00D70BC2" w:rsidRDefault="001E67C8" w:rsidP="001E67C8">
      <w:pPr>
        <w:ind w:left="6480"/>
        <w:jc w:val="both"/>
        <w:rPr>
          <w:rFonts w:cs="Arial"/>
        </w:rPr>
      </w:pPr>
      <w:r>
        <w:rPr>
          <w:rFonts w:cs="Arial"/>
        </w:rPr>
        <w:t>October</w:t>
      </w:r>
      <w:r w:rsidRPr="00D70BC2">
        <w:rPr>
          <w:rFonts w:cs="Arial"/>
        </w:rPr>
        <w:t xml:space="preserve"> </w:t>
      </w:r>
      <w:r>
        <w:rPr>
          <w:rFonts w:cs="Arial"/>
        </w:rPr>
        <w:t>11</w:t>
      </w:r>
      <w:r w:rsidRPr="00D70BC2">
        <w:rPr>
          <w:rFonts w:cs="Arial"/>
        </w:rPr>
        <w:t>, 202</w:t>
      </w:r>
      <w:r>
        <w:rPr>
          <w:rFonts w:cs="Arial"/>
        </w:rPr>
        <w:t>1</w:t>
      </w:r>
    </w:p>
    <w:p w14:paraId="01669700" w14:textId="77777777" w:rsidR="001E67C8" w:rsidRPr="00D70BC2" w:rsidRDefault="001E67C8" w:rsidP="001E67C8">
      <w:pPr>
        <w:jc w:val="both"/>
        <w:rPr>
          <w:rFonts w:cs="Arial"/>
        </w:rPr>
      </w:pPr>
    </w:p>
    <w:p w14:paraId="57BB7F7D" w14:textId="77777777" w:rsidR="001E67C8" w:rsidRPr="00D70BC2" w:rsidRDefault="001E67C8" w:rsidP="001E67C8">
      <w:pPr>
        <w:jc w:val="both"/>
        <w:rPr>
          <w:rFonts w:cs="Arial"/>
        </w:rPr>
      </w:pPr>
    </w:p>
    <w:p w14:paraId="4F16C9DC" w14:textId="77777777" w:rsidR="001E67C8" w:rsidRPr="00D70BC2" w:rsidRDefault="001E67C8" w:rsidP="001E67C8">
      <w:pPr>
        <w:jc w:val="both"/>
        <w:rPr>
          <w:rFonts w:cs="Arial"/>
        </w:rPr>
      </w:pPr>
      <w:r w:rsidRPr="00D70BC2">
        <w:rPr>
          <w:rFonts w:cs="Arial"/>
        </w:rPr>
        <w:t>STATE OF TENNESSEE</w:t>
      </w:r>
    </w:p>
    <w:p w14:paraId="384ACDFF" w14:textId="77777777" w:rsidR="001E67C8" w:rsidRPr="00D70BC2" w:rsidRDefault="001E67C8" w:rsidP="001E67C8">
      <w:pPr>
        <w:jc w:val="both"/>
        <w:rPr>
          <w:rFonts w:cs="Arial"/>
        </w:rPr>
      </w:pPr>
    </w:p>
    <w:p w14:paraId="28CD77A5" w14:textId="77777777" w:rsidR="001E67C8" w:rsidRPr="00D70BC2" w:rsidRDefault="001E67C8" w:rsidP="001E67C8">
      <w:pPr>
        <w:jc w:val="both"/>
        <w:rPr>
          <w:rFonts w:cs="Arial"/>
        </w:rPr>
      </w:pPr>
      <w:r w:rsidRPr="00D70BC2">
        <w:rPr>
          <w:rFonts w:cs="Arial"/>
        </w:rPr>
        <w:t>COUNTY OF WILLIAMSON</w:t>
      </w:r>
    </w:p>
    <w:p w14:paraId="6D73BDC5" w14:textId="77777777" w:rsidR="001E67C8" w:rsidRPr="00D70BC2" w:rsidRDefault="001E67C8" w:rsidP="001E67C8">
      <w:pPr>
        <w:jc w:val="both"/>
        <w:rPr>
          <w:rFonts w:cs="Arial"/>
        </w:rPr>
      </w:pPr>
    </w:p>
    <w:p w14:paraId="0C441DB0" w14:textId="77777777" w:rsidR="001E67C8" w:rsidRPr="00D70BC2" w:rsidRDefault="001E67C8" w:rsidP="001E67C8">
      <w:pPr>
        <w:jc w:val="both"/>
        <w:rPr>
          <w:rFonts w:cs="Arial"/>
        </w:rPr>
      </w:pPr>
    </w:p>
    <w:p w14:paraId="2C33AACD" w14:textId="77777777" w:rsidR="001E67C8" w:rsidRDefault="001E67C8" w:rsidP="001E67C8">
      <w:pPr>
        <w:spacing w:line="480" w:lineRule="auto"/>
        <w:jc w:val="both"/>
        <w:rPr>
          <w:rFonts w:eastAsia="Calibri"/>
        </w:rPr>
      </w:pPr>
      <w:r>
        <w:rPr>
          <w:rFonts w:eastAsia="Calibri"/>
        </w:rPr>
        <w:tab/>
      </w:r>
      <w:r w:rsidRPr="008878D4">
        <w:rPr>
          <w:rFonts w:cs="Arial"/>
        </w:rPr>
        <w:t xml:space="preserve">The Williamson County Commission, the Legislative Body of Williamson County, was called to order by </w:t>
      </w:r>
      <w:r>
        <w:rPr>
          <w:rFonts w:cs="Arial"/>
        </w:rPr>
        <w:t>Chair Pro-Tempore</w:t>
      </w:r>
      <w:r w:rsidRPr="008878D4">
        <w:rPr>
          <w:rFonts w:cs="Arial"/>
        </w:rPr>
        <w:t xml:space="preserve"> </w:t>
      </w:r>
      <w:r>
        <w:rPr>
          <w:rFonts w:cs="Arial"/>
        </w:rPr>
        <w:t xml:space="preserve">Steve Smith </w:t>
      </w:r>
      <w:r w:rsidRPr="008878D4">
        <w:rPr>
          <w:rFonts w:cs="Arial"/>
        </w:rPr>
        <w:t xml:space="preserve">on </w:t>
      </w:r>
      <w:r w:rsidR="009061F3">
        <w:rPr>
          <w:rFonts w:cs="Arial"/>
        </w:rPr>
        <w:t>October</w:t>
      </w:r>
      <w:r w:rsidRPr="008878D4">
        <w:rPr>
          <w:rFonts w:cs="Arial"/>
        </w:rPr>
        <w:t xml:space="preserve"> </w:t>
      </w:r>
      <w:r>
        <w:rPr>
          <w:rFonts w:cs="Arial"/>
        </w:rPr>
        <w:t>1</w:t>
      </w:r>
      <w:r w:rsidR="009061F3">
        <w:rPr>
          <w:rFonts w:cs="Arial"/>
        </w:rPr>
        <w:t>1</w:t>
      </w:r>
      <w:r w:rsidRPr="008878D4">
        <w:rPr>
          <w:rFonts w:cs="Arial"/>
        </w:rPr>
        <w:t>, 20</w:t>
      </w:r>
      <w:r>
        <w:rPr>
          <w:rFonts w:cs="Arial"/>
        </w:rPr>
        <w:t>21</w:t>
      </w:r>
      <w:r w:rsidRPr="008878D4">
        <w:rPr>
          <w:rFonts w:cs="Arial"/>
        </w:rPr>
        <w:t xml:space="preserve">, at </w:t>
      </w:r>
      <w:r>
        <w:rPr>
          <w:rFonts w:cs="Arial"/>
        </w:rPr>
        <w:t>7</w:t>
      </w:r>
      <w:r w:rsidRPr="008878D4">
        <w:rPr>
          <w:rFonts w:cs="Arial"/>
        </w:rPr>
        <w:t xml:space="preserve">:00 </w:t>
      </w:r>
      <w:r>
        <w:rPr>
          <w:rFonts w:cs="Arial"/>
        </w:rPr>
        <w:t>p</w:t>
      </w:r>
      <w:r w:rsidRPr="008878D4">
        <w:rPr>
          <w:rFonts w:cs="Arial"/>
        </w:rPr>
        <w:t>.m. at the Administrative Complex, Franklin, Tennessee.</w:t>
      </w:r>
    </w:p>
    <w:p w14:paraId="552C4759" w14:textId="77777777" w:rsidR="001E67C8" w:rsidRPr="00630131" w:rsidRDefault="001E67C8" w:rsidP="001E67C8">
      <w:pPr>
        <w:spacing w:line="480" w:lineRule="auto"/>
        <w:jc w:val="both"/>
        <w:rPr>
          <w:rFonts w:cs="Arial"/>
        </w:rPr>
      </w:pPr>
      <w:r>
        <w:rPr>
          <w:rFonts w:eastAsia="Calibri"/>
        </w:rPr>
        <w:t>- - - - - - -</w:t>
      </w:r>
    </w:p>
    <w:p w14:paraId="1EBA091C" w14:textId="77777777" w:rsidR="001E67C8" w:rsidRPr="00D70BC2" w:rsidRDefault="001E67C8" w:rsidP="001E67C8">
      <w:pPr>
        <w:spacing w:line="480" w:lineRule="auto"/>
        <w:jc w:val="both"/>
        <w:rPr>
          <w:rFonts w:cs="Arial"/>
        </w:rPr>
      </w:pPr>
      <w:r w:rsidRPr="00D70BC2">
        <w:rPr>
          <w:rFonts w:cs="Arial"/>
        </w:rPr>
        <w:tab/>
        <w:t>The invocation was given by Commissioner</w:t>
      </w:r>
      <w:r>
        <w:rPr>
          <w:rFonts w:cs="Arial"/>
        </w:rPr>
        <w:t xml:space="preserve"> Paul Webb</w:t>
      </w:r>
      <w:r w:rsidRPr="00D70BC2">
        <w:rPr>
          <w:rFonts w:cs="Arial"/>
        </w:rPr>
        <w:t>.</w:t>
      </w:r>
    </w:p>
    <w:p w14:paraId="61FC409A" w14:textId="77777777" w:rsidR="001E67C8" w:rsidRPr="00D70BC2" w:rsidRDefault="001E67C8" w:rsidP="001E67C8">
      <w:pPr>
        <w:spacing w:line="480" w:lineRule="auto"/>
        <w:jc w:val="both"/>
        <w:rPr>
          <w:rFonts w:cs="Arial"/>
        </w:rPr>
      </w:pPr>
      <w:r w:rsidRPr="00D70BC2">
        <w:rPr>
          <w:rFonts w:cs="Arial"/>
        </w:rPr>
        <w:tab/>
        <w:t>The Pledge of Allegiance was led by</w:t>
      </w:r>
      <w:r>
        <w:rPr>
          <w:rFonts w:cs="Arial"/>
        </w:rPr>
        <w:t xml:space="preserve"> </w:t>
      </w:r>
      <w:r w:rsidR="00045E64">
        <w:rPr>
          <w:rFonts w:cs="Arial"/>
        </w:rPr>
        <w:t>Commissioner Ricky Jones</w:t>
      </w:r>
      <w:r w:rsidRPr="00D70BC2">
        <w:rPr>
          <w:rFonts w:cs="Arial"/>
        </w:rPr>
        <w:t>.</w:t>
      </w:r>
    </w:p>
    <w:p w14:paraId="25472E16" w14:textId="77777777" w:rsidR="001E67C8" w:rsidRPr="00D70BC2" w:rsidRDefault="001E67C8" w:rsidP="001E67C8">
      <w:pPr>
        <w:spacing w:line="480" w:lineRule="auto"/>
        <w:jc w:val="both"/>
        <w:rPr>
          <w:rFonts w:cs="Arial"/>
        </w:rPr>
      </w:pPr>
      <w:r w:rsidRPr="00D70BC2">
        <w:rPr>
          <w:rFonts w:cs="Arial"/>
        </w:rPr>
        <w:t>________________</w:t>
      </w:r>
    </w:p>
    <w:p w14:paraId="36BFC92D" w14:textId="77777777" w:rsidR="001E67C8" w:rsidRDefault="001E67C8" w:rsidP="001E67C8">
      <w:pPr>
        <w:spacing w:line="480" w:lineRule="auto"/>
        <w:jc w:val="both"/>
        <w:rPr>
          <w:rFonts w:cs="Arial"/>
          <w:u w:val="single"/>
        </w:rPr>
      </w:pPr>
      <w:r w:rsidRPr="00D70BC2">
        <w:rPr>
          <w:rFonts w:cs="Arial"/>
          <w:u w:val="single"/>
        </w:rPr>
        <w:t>ROLL CALL</w:t>
      </w:r>
    </w:p>
    <w:p w14:paraId="76958C40" w14:textId="77777777" w:rsidR="001E67C8" w:rsidRDefault="001E67C8" w:rsidP="001E67C8">
      <w:pPr>
        <w:spacing w:line="480" w:lineRule="auto"/>
        <w:jc w:val="both"/>
        <w:rPr>
          <w:rFonts w:cs="Arial"/>
        </w:rPr>
      </w:pPr>
      <w:r>
        <w:rPr>
          <w:rFonts w:cs="Arial"/>
        </w:rPr>
        <w:tab/>
        <w:t xml:space="preserve">Chief Deputy </w:t>
      </w:r>
      <w:r w:rsidRPr="00D70BC2">
        <w:rPr>
          <w:rFonts w:cs="Arial"/>
        </w:rPr>
        <w:t xml:space="preserve">County Clerk </w:t>
      </w:r>
      <w:r>
        <w:rPr>
          <w:rFonts w:cs="Arial"/>
        </w:rPr>
        <w:t>Jeff Whidby</w:t>
      </w:r>
      <w:r w:rsidRPr="00D70BC2">
        <w:rPr>
          <w:rFonts w:cs="Arial"/>
        </w:rPr>
        <w:t xml:space="preserve"> announced 2</w:t>
      </w:r>
      <w:r>
        <w:rPr>
          <w:rFonts w:cs="Arial"/>
        </w:rPr>
        <w:t>1</w:t>
      </w:r>
      <w:r w:rsidRPr="00D70BC2">
        <w:rPr>
          <w:rFonts w:cs="Arial"/>
        </w:rPr>
        <w:t xml:space="preserve"> ‘present’, with </w:t>
      </w:r>
      <w:r>
        <w:rPr>
          <w:rFonts w:cs="Arial"/>
        </w:rPr>
        <w:t>3</w:t>
      </w:r>
      <w:r w:rsidRPr="00D70BC2">
        <w:rPr>
          <w:rFonts w:cs="Arial"/>
        </w:rPr>
        <w:t xml:space="preserve"> ‘absent’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1E67C8" w14:paraId="21A6A9AA" w14:textId="77777777" w:rsidTr="00F5307B">
        <w:tc>
          <w:tcPr>
            <w:tcW w:w="2338" w:type="dxa"/>
            <w:tcBorders>
              <w:top w:val="single" w:sz="4" w:space="0" w:color="auto"/>
              <w:left w:val="single" w:sz="4" w:space="0" w:color="auto"/>
              <w:bottom w:val="single" w:sz="4" w:space="0" w:color="auto"/>
              <w:right w:val="single" w:sz="4" w:space="0" w:color="auto"/>
            </w:tcBorders>
            <w:hideMark/>
          </w:tcPr>
          <w:p w14:paraId="62326956" w14:textId="77777777" w:rsidR="001E67C8" w:rsidRPr="00D70BC2" w:rsidRDefault="001E67C8" w:rsidP="00F5307B">
            <w:pPr>
              <w:jc w:val="center"/>
              <w:rPr>
                <w:rFonts w:cs="Arial"/>
                <w:u w:val="single"/>
              </w:rPr>
            </w:pPr>
            <w:r w:rsidRPr="00D70BC2">
              <w:rPr>
                <w:rFonts w:cs="Arial"/>
                <w:u w:val="single"/>
              </w:rPr>
              <w:t>PRESENT</w:t>
            </w:r>
          </w:p>
        </w:tc>
        <w:tc>
          <w:tcPr>
            <w:tcW w:w="2338" w:type="dxa"/>
            <w:tcBorders>
              <w:top w:val="single" w:sz="4" w:space="0" w:color="auto"/>
              <w:left w:val="single" w:sz="4" w:space="0" w:color="auto"/>
              <w:bottom w:val="single" w:sz="4" w:space="0" w:color="auto"/>
              <w:right w:val="single" w:sz="4" w:space="0" w:color="auto"/>
            </w:tcBorders>
            <w:hideMark/>
          </w:tcPr>
          <w:p w14:paraId="42FFEC46" w14:textId="77777777" w:rsidR="001E67C8" w:rsidRPr="00D70BC2" w:rsidRDefault="001E67C8" w:rsidP="00F5307B">
            <w:pPr>
              <w:jc w:val="center"/>
              <w:rPr>
                <w:rFonts w:cs="Arial"/>
                <w:u w:val="single"/>
              </w:rPr>
            </w:pPr>
            <w:r w:rsidRPr="00D70BC2">
              <w:rPr>
                <w:rFonts w:cs="Arial"/>
                <w:u w:val="single"/>
              </w:rPr>
              <w:t>PRESENT</w:t>
            </w:r>
          </w:p>
        </w:tc>
        <w:tc>
          <w:tcPr>
            <w:tcW w:w="2337" w:type="dxa"/>
            <w:tcBorders>
              <w:top w:val="single" w:sz="4" w:space="0" w:color="auto"/>
              <w:left w:val="single" w:sz="4" w:space="0" w:color="auto"/>
              <w:bottom w:val="single" w:sz="4" w:space="0" w:color="auto"/>
              <w:right w:val="single" w:sz="4" w:space="0" w:color="auto"/>
            </w:tcBorders>
            <w:hideMark/>
          </w:tcPr>
          <w:p w14:paraId="6F17FFB6" w14:textId="77777777" w:rsidR="001E67C8" w:rsidRPr="00D70BC2" w:rsidRDefault="001E67C8" w:rsidP="00F5307B">
            <w:pPr>
              <w:jc w:val="center"/>
              <w:rPr>
                <w:rFonts w:cs="Arial"/>
                <w:u w:val="single"/>
              </w:rPr>
            </w:pPr>
            <w:r w:rsidRPr="00D70BC2">
              <w:rPr>
                <w:rFonts w:cs="Arial"/>
                <w:u w:val="single"/>
              </w:rPr>
              <w:t>PRESENT</w:t>
            </w:r>
          </w:p>
        </w:tc>
        <w:tc>
          <w:tcPr>
            <w:tcW w:w="2337" w:type="dxa"/>
            <w:tcBorders>
              <w:top w:val="single" w:sz="4" w:space="0" w:color="auto"/>
              <w:left w:val="single" w:sz="4" w:space="0" w:color="auto"/>
              <w:bottom w:val="single" w:sz="4" w:space="0" w:color="auto"/>
              <w:right w:val="single" w:sz="4" w:space="0" w:color="auto"/>
            </w:tcBorders>
          </w:tcPr>
          <w:p w14:paraId="06B9D17F" w14:textId="77777777" w:rsidR="001E67C8" w:rsidRPr="00645259" w:rsidRDefault="001E67C8" w:rsidP="00F5307B">
            <w:pPr>
              <w:jc w:val="center"/>
              <w:rPr>
                <w:rFonts w:cs="Arial"/>
                <w:u w:val="single"/>
              </w:rPr>
            </w:pPr>
            <w:r>
              <w:rPr>
                <w:rFonts w:cs="Arial"/>
                <w:u w:val="single"/>
              </w:rPr>
              <w:t>ABSENT</w:t>
            </w:r>
          </w:p>
        </w:tc>
      </w:tr>
      <w:tr w:rsidR="002A6AA0" w14:paraId="55C7030B" w14:textId="77777777" w:rsidTr="00F5307B">
        <w:tc>
          <w:tcPr>
            <w:tcW w:w="2338" w:type="dxa"/>
            <w:tcBorders>
              <w:top w:val="single" w:sz="4" w:space="0" w:color="auto"/>
              <w:left w:val="single" w:sz="4" w:space="0" w:color="auto"/>
              <w:bottom w:val="single" w:sz="4" w:space="0" w:color="auto"/>
              <w:right w:val="single" w:sz="4" w:space="0" w:color="auto"/>
            </w:tcBorders>
            <w:hideMark/>
          </w:tcPr>
          <w:p w14:paraId="11C79EE6" w14:textId="77777777" w:rsidR="002A6AA0" w:rsidRPr="00D70BC2" w:rsidRDefault="002A6AA0" w:rsidP="00F5307B">
            <w:pPr>
              <w:jc w:val="center"/>
              <w:rPr>
                <w:rFonts w:cs="Arial"/>
              </w:rPr>
            </w:pPr>
            <w:r w:rsidRPr="00D70BC2">
              <w:rPr>
                <w:rFonts w:cs="Arial"/>
              </w:rPr>
              <w:t>Sean Aiello</w:t>
            </w:r>
          </w:p>
        </w:tc>
        <w:tc>
          <w:tcPr>
            <w:tcW w:w="2338" w:type="dxa"/>
            <w:tcBorders>
              <w:top w:val="single" w:sz="4" w:space="0" w:color="auto"/>
              <w:left w:val="single" w:sz="4" w:space="0" w:color="auto"/>
              <w:bottom w:val="single" w:sz="4" w:space="0" w:color="auto"/>
              <w:right w:val="single" w:sz="4" w:space="0" w:color="auto"/>
            </w:tcBorders>
          </w:tcPr>
          <w:p w14:paraId="3227A39D" w14:textId="77777777" w:rsidR="002A6AA0" w:rsidRPr="00D70BC2" w:rsidRDefault="002A6AA0" w:rsidP="00F5307B">
            <w:pPr>
              <w:jc w:val="center"/>
              <w:rPr>
                <w:rFonts w:cs="Arial"/>
              </w:rPr>
            </w:pPr>
            <w:r>
              <w:rPr>
                <w:rFonts w:cs="Arial"/>
              </w:rPr>
              <w:t>Meghan Guffee</w:t>
            </w:r>
          </w:p>
        </w:tc>
        <w:tc>
          <w:tcPr>
            <w:tcW w:w="2337" w:type="dxa"/>
            <w:tcBorders>
              <w:top w:val="single" w:sz="4" w:space="0" w:color="auto"/>
              <w:left w:val="single" w:sz="4" w:space="0" w:color="auto"/>
              <w:bottom w:val="single" w:sz="4" w:space="0" w:color="auto"/>
              <w:right w:val="single" w:sz="4" w:space="0" w:color="auto"/>
            </w:tcBorders>
          </w:tcPr>
          <w:p w14:paraId="35BC9182" w14:textId="77777777" w:rsidR="002A6AA0" w:rsidRPr="00D70BC2" w:rsidRDefault="002A6AA0" w:rsidP="00F5307B">
            <w:pPr>
              <w:jc w:val="center"/>
              <w:rPr>
                <w:rFonts w:cs="Arial"/>
              </w:rPr>
            </w:pPr>
            <w:r>
              <w:rPr>
                <w:rFonts w:cs="Arial"/>
              </w:rPr>
              <w:t>Jerry Rainey</w:t>
            </w:r>
          </w:p>
        </w:tc>
        <w:tc>
          <w:tcPr>
            <w:tcW w:w="2337" w:type="dxa"/>
            <w:tcBorders>
              <w:top w:val="single" w:sz="4" w:space="0" w:color="auto"/>
              <w:left w:val="single" w:sz="4" w:space="0" w:color="auto"/>
              <w:bottom w:val="single" w:sz="4" w:space="0" w:color="auto"/>
              <w:right w:val="single" w:sz="4" w:space="0" w:color="auto"/>
            </w:tcBorders>
          </w:tcPr>
          <w:p w14:paraId="1E26E90B" w14:textId="77777777" w:rsidR="002A6AA0" w:rsidRPr="00D70BC2" w:rsidRDefault="002A6AA0" w:rsidP="00F5307B">
            <w:pPr>
              <w:jc w:val="center"/>
              <w:rPr>
                <w:rFonts w:cs="Arial"/>
                <w:u w:val="single"/>
              </w:rPr>
            </w:pPr>
            <w:r w:rsidRPr="00D70BC2">
              <w:rPr>
                <w:rFonts w:cs="Arial"/>
              </w:rPr>
              <w:t>Thomas Little</w:t>
            </w:r>
          </w:p>
        </w:tc>
      </w:tr>
      <w:tr w:rsidR="002A6AA0" w14:paraId="59125851" w14:textId="77777777" w:rsidTr="00F5307B">
        <w:tc>
          <w:tcPr>
            <w:tcW w:w="2338" w:type="dxa"/>
            <w:tcBorders>
              <w:top w:val="single" w:sz="4" w:space="0" w:color="auto"/>
              <w:left w:val="single" w:sz="4" w:space="0" w:color="auto"/>
              <w:bottom w:val="single" w:sz="4" w:space="0" w:color="auto"/>
              <w:right w:val="single" w:sz="4" w:space="0" w:color="auto"/>
            </w:tcBorders>
          </w:tcPr>
          <w:p w14:paraId="4ECC91BD" w14:textId="77777777" w:rsidR="002A6AA0" w:rsidRPr="00D70BC2" w:rsidRDefault="002A6AA0" w:rsidP="00F5307B">
            <w:pPr>
              <w:jc w:val="center"/>
              <w:rPr>
                <w:rFonts w:cs="Arial"/>
              </w:rPr>
            </w:pPr>
            <w:r w:rsidRPr="00D70BC2">
              <w:rPr>
                <w:rFonts w:cs="Arial"/>
              </w:rPr>
              <w:t>Dana Ausbrooks</w:t>
            </w:r>
          </w:p>
        </w:tc>
        <w:tc>
          <w:tcPr>
            <w:tcW w:w="2338" w:type="dxa"/>
            <w:tcBorders>
              <w:top w:val="single" w:sz="4" w:space="0" w:color="auto"/>
              <w:left w:val="single" w:sz="4" w:space="0" w:color="auto"/>
              <w:bottom w:val="single" w:sz="4" w:space="0" w:color="auto"/>
              <w:right w:val="single" w:sz="4" w:space="0" w:color="auto"/>
            </w:tcBorders>
          </w:tcPr>
          <w:p w14:paraId="18FFEA36" w14:textId="77777777" w:rsidR="002A6AA0" w:rsidRPr="00D70BC2" w:rsidRDefault="002A6AA0" w:rsidP="00F5307B">
            <w:pPr>
              <w:jc w:val="center"/>
              <w:rPr>
                <w:rFonts w:cs="Arial"/>
              </w:rPr>
            </w:pPr>
            <w:r w:rsidRPr="00D70BC2">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2CC8D855" w14:textId="77777777" w:rsidR="002A6AA0" w:rsidRPr="00D70BC2" w:rsidRDefault="002A6AA0" w:rsidP="00F5307B">
            <w:pPr>
              <w:jc w:val="center"/>
              <w:rPr>
                <w:rFonts w:cs="Arial"/>
              </w:rPr>
            </w:pPr>
            <w:r w:rsidRPr="00D70BC2">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30200FFE" w14:textId="77777777" w:rsidR="002A6AA0" w:rsidRPr="00D70BC2" w:rsidRDefault="002A6AA0" w:rsidP="00F5307B">
            <w:pPr>
              <w:jc w:val="center"/>
              <w:rPr>
                <w:rFonts w:cs="Arial"/>
              </w:rPr>
            </w:pPr>
            <w:r w:rsidRPr="00D70BC2">
              <w:rPr>
                <w:rFonts w:cs="Arial"/>
              </w:rPr>
              <w:t>Gregg Lawrence</w:t>
            </w:r>
          </w:p>
        </w:tc>
      </w:tr>
      <w:tr w:rsidR="002A6AA0" w14:paraId="5CE2BAD7" w14:textId="77777777" w:rsidTr="00F5307B">
        <w:tc>
          <w:tcPr>
            <w:tcW w:w="2338" w:type="dxa"/>
            <w:tcBorders>
              <w:top w:val="single" w:sz="4" w:space="0" w:color="auto"/>
              <w:left w:val="single" w:sz="4" w:space="0" w:color="auto"/>
              <w:bottom w:val="single" w:sz="4" w:space="0" w:color="auto"/>
              <w:right w:val="single" w:sz="4" w:space="0" w:color="auto"/>
            </w:tcBorders>
          </w:tcPr>
          <w:p w14:paraId="2FD2FB7C" w14:textId="77777777" w:rsidR="002A6AA0" w:rsidRPr="00D70BC2" w:rsidRDefault="002A6AA0" w:rsidP="00F5307B">
            <w:pPr>
              <w:jc w:val="center"/>
              <w:rPr>
                <w:rFonts w:cs="Arial"/>
              </w:rPr>
            </w:pPr>
            <w:r w:rsidRPr="00D70BC2">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4C0698A4" w14:textId="77777777" w:rsidR="002A6AA0" w:rsidRPr="00D70BC2" w:rsidRDefault="002A6AA0" w:rsidP="00F5307B">
            <w:pPr>
              <w:jc w:val="center"/>
              <w:rPr>
                <w:rFonts w:cs="Arial"/>
              </w:rPr>
            </w:pPr>
            <w:r w:rsidRPr="00D70BC2">
              <w:rPr>
                <w:rFonts w:cs="Arial"/>
              </w:rPr>
              <w:t>Dwight Jones</w:t>
            </w:r>
          </w:p>
        </w:tc>
        <w:tc>
          <w:tcPr>
            <w:tcW w:w="2337" w:type="dxa"/>
            <w:tcBorders>
              <w:top w:val="single" w:sz="4" w:space="0" w:color="auto"/>
              <w:left w:val="single" w:sz="4" w:space="0" w:color="auto"/>
              <w:bottom w:val="single" w:sz="4" w:space="0" w:color="auto"/>
              <w:right w:val="single" w:sz="4" w:space="0" w:color="auto"/>
            </w:tcBorders>
          </w:tcPr>
          <w:p w14:paraId="341AA831" w14:textId="77777777" w:rsidR="002A6AA0" w:rsidRPr="00D70BC2" w:rsidRDefault="002A6AA0" w:rsidP="00F5307B">
            <w:pPr>
              <w:jc w:val="center"/>
              <w:rPr>
                <w:rFonts w:cs="Arial"/>
              </w:rPr>
            </w:pPr>
            <w:r w:rsidRPr="00D70BC2">
              <w:rPr>
                <w:rFonts w:cs="Arial"/>
              </w:rPr>
              <w:t>Chad Story</w:t>
            </w:r>
          </w:p>
        </w:tc>
        <w:tc>
          <w:tcPr>
            <w:tcW w:w="2337" w:type="dxa"/>
            <w:tcBorders>
              <w:top w:val="single" w:sz="4" w:space="0" w:color="auto"/>
              <w:left w:val="single" w:sz="4" w:space="0" w:color="auto"/>
              <w:bottom w:val="single" w:sz="4" w:space="0" w:color="auto"/>
              <w:right w:val="single" w:sz="4" w:space="0" w:color="auto"/>
            </w:tcBorders>
          </w:tcPr>
          <w:p w14:paraId="7DB326C1" w14:textId="77777777" w:rsidR="002A6AA0" w:rsidRPr="00D70BC2" w:rsidRDefault="002A6AA0" w:rsidP="00F5307B">
            <w:pPr>
              <w:jc w:val="center"/>
              <w:rPr>
                <w:rFonts w:cs="Arial"/>
              </w:rPr>
            </w:pPr>
            <w:r w:rsidRPr="00D70BC2">
              <w:rPr>
                <w:rFonts w:cs="Arial"/>
              </w:rPr>
              <w:t>Erin Nations</w:t>
            </w:r>
          </w:p>
        </w:tc>
      </w:tr>
      <w:tr w:rsidR="002A6AA0" w14:paraId="19E93D4B" w14:textId="77777777" w:rsidTr="00F5307B">
        <w:tc>
          <w:tcPr>
            <w:tcW w:w="2338" w:type="dxa"/>
            <w:tcBorders>
              <w:top w:val="single" w:sz="4" w:space="0" w:color="auto"/>
              <w:left w:val="single" w:sz="4" w:space="0" w:color="auto"/>
              <w:bottom w:val="single" w:sz="4" w:space="0" w:color="auto"/>
              <w:right w:val="single" w:sz="4" w:space="0" w:color="auto"/>
            </w:tcBorders>
          </w:tcPr>
          <w:p w14:paraId="0126A659" w14:textId="77777777" w:rsidR="002A6AA0" w:rsidRPr="00D70BC2" w:rsidRDefault="002A6AA0" w:rsidP="00F5307B">
            <w:pPr>
              <w:jc w:val="center"/>
              <w:rPr>
                <w:rFonts w:cs="Arial"/>
              </w:rPr>
            </w:pPr>
            <w:r>
              <w:rPr>
                <w:rFonts w:cs="Arial"/>
              </w:rPr>
              <w:t>Bert Chalfant</w:t>
            </w:r>
          </w:p>
        </w:tc>
        <w:tc>
          <w:tcPr>
            <w:tcW w:w="2338" w:type="dxa"/>
            <w:tcBorders>
              <w:top w:val="single" w:sz="4" w:space="0" w:color="auto"/>
              <w:left w:val="single" w:sz="4" w:space="0" w:color="auto"/>
              <w:bottom w:val="single" w:sz="4" w:space="0" w:color="auto"/>
              <w:right w:val="single" w:sz="4" w:space="0" w:color="auto"/>
            </w:tcBorders>
          </w:tcPr>
          <w:p w14:paraId="42C84873" w14:textId="77777777" w:rsidR="002A6AA0" w:rsidRPr="00D70BC2" w:rsidRDefault="002A6AA0" w:rsidP="00F5307B">
            <w:pPr>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18902C63" w14:textId="77777777" w:rsidR="002A6AA0" w:rsidRPr="00D70BC2" w:rsidRDefault="002A6AA0" w:rsidP="00F5307B">
            <w:pPr>
              <w:jc w:val="center"/>
              <w:rPr>
                <w:rFonts w:cs="Arial"/>
              </w:rPr>
            </w:pPr>
            <w:r w:rsidRPr="00D70BC2">
              <w:rPr>
                <w:rFonts w:cs="Arial"/>
              </w:rPr>
              <w:t>Barb Sturgeon</w:t>
            </w:r>
          </w:p>
        </w:tc>
        <w:tc>
          <w:tcPr>
            <w:tcW w:w="2337" w:type="dxa"/>
            <w:tcBorders>
              <w:top w:val="single" w:sz="4" w:space="0" w:color="auto"/>
              <w:left w:val="single" w:sz="4" w:space="0" w:color="auto"/>
              <w:bottom w:val="single" w:sz="4" w:space="0" w:color="auto"/>
              <w:right w:val="single" w:sz="4" w:space="0" w:color="auto"/>
            </w:tcBorders>
          </w:tcPr>
          <w:p w14:paraId="6E039147" w14:textId="77777777" w:rsidR="002A6AA0" w:rsidRPr="00645259" w:rsidRDefault="002A6AA0" w:rsidP="00F5307B">
            <w:pPr>
              <w:jc w:val="center"/>
              <w:rPr>
                <w:rFonts w:cs="Arial"/>
                <w:u w:val="single"/>
              </w:rPr>
            </w:pPr>
          </w:p>
        </w:tc>
      </w:tr>
      <w:tr w:rsidR="002A6AA0" w14:paraId="1D1A78B0" w14:textId="77777777" w:rsidTr="00F5307B">
        <w:tc>
          <w:tcPr>
            <w:tcW w:w="2338" w:type="dxa"/>
            <w:tcBorders>
              <w:top w:val="single" w:sz="4" w:space="0" w:color="auto"/>
              <w:left w:val="single" w:sz="4" w:space="0" w:color="auto"/>
              <w:bottom w:val="single" w:sz="4" w:space="0" w:color="auto"/>
              <w:right w:val="single" w:sz="4" w:space="0" w:color="auto"/>
            </w:tcBorders>
          </w:tcPr>
          <w:p w14:paraId="23E11A53" w14:textId="77777777" w:rsidR="002A6AA0" w:rsidRPr="00D70BC2" w:rsidRDefault="002A6AA0" w:rsidP="00871D79">
            <w:pPr>
              <w:jc w:val="center"/>
              <w:rPr>
                <w:rFonts w:cs="Arial"/>
              </w:rPr>
            </w:pPr>
            <w:r w:rsidRPr="00D70BC2">
              <w:rPr>
                <w:rFonts w:cs="Arial"/>
              </w:rPr>
              <w:t>Judy Herbert</w:t>
            </w:r>
          </w:p>
        </w:tc>
        <w:tc>
          <w:tcPr>
            <w:tcW w:w="2338" w:type="dxa"/>
            <w:tcBorders>
              <w:top w:val="single" w:sz="4" w:space="0" w:color="auto"/>
              <w:left w:val="single" w:sz="4" w:space="0" w:color="auto"/>
              <w:bottom w:val="single" w:sz="4" w:space="0" w:color="auto"/>
              <w:right w:val="single" w:sz="4" w:space="0" w:color="auto"/>
            </w:tcBorders>
          </w:tcPr>
          <w:p w14:paraId="0DBB9ED9" w14:textId="77777777" w:rsidR="002A6AA0" w:rsidRPr="00D70BC2" w:rsidRDefault="002A6AA0" w:rsidP="00871D79">
            <w:pPr>
              <w:jc w:val="center"/>
              <w:rPr>
                <w:rFonts w:cs="Arial"/>
              </w:rPr>
            </w:pPr>
            <w:r w:rsidRPr="00D70BC2">
              <w:rPr>
                <w:rFonts w:cs="Arial"/>
              </w:rPr>
              <w:t>Beth Lothers</w:t>
            </w:r>
          </w:p>
        </w:tc>
        <w:tc>
          <w:tcPr>
            <w:tcW w:w="2337" w:type="dxa"/>
            <w:tcBorders>
              <w:top w:val="single" w:sz="4" w:space="0" w:color="auto"/>
              <w:left w:val="single" w:sz="4" w:space="0" w:color="auto"/>
              <w:bottom w:val="single" w:sz="4" w:space="0" w:color="auto"/>
              <w:right w:val="single" w:sz="4" w:space="0" w:color="auto"/>
            </w:tcBorders>
          </w:tcPr>
          <w:p w14:paraId="71C9A340" w14:textId="77777777" w:rsidR="002A6AA0" w:rsidRPr="00D70BC2" w:rsidRDefault="002A6AA0" w:rsidP="00871D79">
            <w:pPr>
              <w:jc w:val="center"/>
              <w:rPr>
                <w:rFonts w:cs="Arial"/>
              </w:rPr>
            </w:pPr>
            <w:r w:rsidRPr="00D70BC2">
              <w:rPr>
                <w:rFonts w:cs="Arial"/>
              </w:rPr>
              <w:t>Tom Tunnicliffe</w:t>
            </w:r>
          </w:p>
        </w:tc>
        <w:tc>
          <w:tcPr>
            <w:tcW w:w="2337" w:type="dxa"/>
            <w:tcBorders>
              <w:top w:val="single" w:sz="4" w:space="0" w:color="auto"/>
              <w:left w:val="single" w:sz="4" w:space="0" w:color="auto"/>
              <w:bottom w:val="single" w:sz="4" w:space="0" w:color="auto"/>
              <w:right w:val="single" w:sz="4" w:space="0" w:color="auto"/>
            </w:tcBorders>
          </w:tcPr>
          <w:p w14:paraId="5F88C5D5" w14:textId="77777777" w:rsidR="002A6AA0" w:rsidRPr="00D70BC2" w:rsidRDefault="002A6AA0" w:rsidP="00871D79">
            <w:pPr>
              <w:jc w:val="center"/>
              <w:rPr>
                <w:rFonts w:cs="Arial"/>
              </w:rPr>
            </w:pPr>
          </w:p>
        </w:tc>
      </w:tr>
      <w:tr w:rsidR="002A6AA0" w14:paraId="0FDF1FD0" w14:textId="77777777" w:rsidTr="00F5307B">
        <w:tc>
          <w:tcPr>
            <w:tcW w:w="2338" w:type="dxa"/>
            <w:tcBorders>
              <w:top w:val="single" w:sz="4" w:space="0" w:color="auto"/>
              <w:left w:val="single" w:sz="4" w:space="0" w:color="auto"/>
              <w:bottom w:val="single" w:sz="4" w:space="0" w:color="auto"/>
              <w:right w:val="single" w:sz="4" w:space="0" w:color="auto"/>
            </w:tcBorders>
          </w:tcPr>
          <w:p w14:paraId="1B94B887" w14:textId="77777777" w:rsidR="002A6AA0" w:rsidRPr="00D70BC2" w:rsidRDefault="002A6AA0" w:rsidP="00871D79">
            <w:pPr>
              <w:jc w:val="center"/>
              <w:rPr>
                <w:rFonts w:cs="Arial"/>
              </w:rPr>
            </w:pPr>
            <w:r w:rsidRPr="00D70BC2">
              <w:rPr>
                <w:rFonts w:cs="Arial"/>
              </w:rPr>
              <w:t>Betsy Hester</w:t>
            </w:r>
          </w:p>
        </w:tc>
        <w:tc>
          <w:tcPr>
            <w:tcW w:w="2338" w:type="dxa"/>
            <w:tcBorders>
              <w:top w:val="single" w:sz="4" w:space="0" w:color="auto"/>
              <w:left w:val="single" w:sz="4" w:space="0" w:color="auto"/>
              <w:bottom w:val="single" w:sz="4" w:space="0" w:color="auto"/>
              <w:right w:val="single" w:sz="4" w:space="0" w:color="auto"/>
            </w:tcBorders>
          </w:tcPr>
          <w:p w14:paraId="3377DC8C" w14:textId="77777777" w:rsidR="002A6AA0" w:rsidRPr="00D70BC2" w:rsidRDefault="002A6AA0" w:rsidP="00871D79">
            <w:pPr>
              <w:jc w:val="center"/>
              <w:rPr>
                <w:rFonts w:cs="Arial"/>
              </w:rPr>
            </w:pPr>
            <w:r w:rsidRPr="00D70BC2">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1854C7F8" w14:textId="77777777" w:rsidR="002A6AA0" w:rsidRPr="00D70BC2" w:rsidRDefault="002A6AA0" w:rsidP="00871D79">
            <w:pPr>
              <w:jc w:val="center"/>
              <w:rPr>
                <w:rFonts w:cs="Arial"/>
              </w:rPr>
            </w:pPr>
            <w:r w:rsidRPr="00D70BC2">
              <w:rPr>
                <w:rFonts w:cs="Arial"/>
              </w:rPr>
              <w:t>Paul Webb</w:t>
            </w:r>
          </w:p>
        </w:tc>
        <w:tc>
          <w:tcPr>
            <w:tcW w:w="2337" w:type="dxa"/>
            <w:tcBorders>
              <w:top w:val="single" w:sz="4" w:space="0" w:color="auto"/>
              <w:left w:val="single" w:sz="4" w:space="0" w:color="auto"/>
              <w:bottom w:val="single" w:sz="4" w:space="0" w:color="auto"/>
              <w:right w:val="single" w:sz="4" w:space="0" w:color="auto"/>
            </w:tcBorders>
          </w:tcPr>
          <w:p w14:paraId="07883829" w14:textId="77777777" w:rsidR="002A6AA0" w:rsidRPr="00D70BC2" w:rsidRDefault="002A6AA0" w:rsidP="00871D79">
            <w:pPr>
              <w:jc w:val="center"/>
              <w:rPr>
                <w:rFonts w:cs="Arial"/>
              </w:rPr>
            </w:pPr>
          </w:p>
        </w:tc>
      </w:tr>
      <w:tr w:rsidR="002A6AA0" w14:paraId="75CBBEC7" w14:textId="77777777" w:rsidTr="00F5307B">
        <w:tc>
          <w:tcPr>
            <w:tcW w:w="2338" w:type="dxa"/>
            <w:tcBorders>
              <w:top w:val="single" w:sz="4" w:space="0" w:color="auto"/>
              <w:left w:val="single" w:sz="4" w:space="0" w:color="auto"/>
              <w:bottom w:val="single" w:sz="4" w:space="0" w:color="auto"/>
              <w:right w:val="single" w:sz="4" w:space="0" w:color="auto"/>
            </w:tcBorders>
          </w:tcPr>
          <w:p w14:paraId="7DD43AC3" w14:textId="77777777" w:rsidR="002A6AA0" w:rsidRPr="00D70BC2" w:rsidRDefault="002A6AA0" w:rsidP="00871D79">
            <w:pPr>
              <w:jc w:val="center"/>
              <w:rPr>
                <w:rFonts w:cs="Arial"/>
              </w:rPr>
            </w:pPr>
            <w:r w:rsidRPr="00D70BC2">
              <w:rPr>
                <w:rFonts w:cs="Arial"/>
              </w:rPr>
              <w:t>Keith Hudson</w:t>
            </w:r>
          </w:p>
        </w:tc>
        <w:tc>
          <w:tcPr>
            <w:tcW w:w="2338" w:type="dxa"/>
            <w:tcBorders>
              <w:top w:val="single" w:sz="4" w:space="0" w:color="auto"/>
              <w:left w:val="single" w:sz="4" w:space="0" w:color="auto"/>
              <w:bottom w:val="single" w:sz="4" w:space="0" w:color="auto"/>
              <w:right w:val="single" w:sz="4" w:space="0" w:color="auto"/>
            </w:tcBorders>
          </w:tcPr>
          <w:p w14:paraId="51DF40A0" w14:textId="77777777" w:rsidR="002A6AA0" w:rsidRPr="00D70BC2" w:rsidRDefault="002A6AA0" w:rsidP="00871D79">
            <w:pPr>
              <w:jc w:val="center"/>
              <w:rPr>
                <w:rFonts w:cs="Arial"/>
              </w:rPr>
            </w:pPr>
            <w:r w:rsidRPr="00D70BC2">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7CBF28A4" w14:textId="77777777" w:rsidR="002A6AA0" w:rsidRPr="00F9615A" w:rsidRDefault="002A6AA0" w:rsidP="00871D79">
            <w:pPr>
              <w:jc w:val="center"/>
              <w:rPr>
                <w:rFonts w:cs="Arial"/>
              </w:rPr>
            </w:pPr>
            <w:r w:rsidRPr="00D70BC2">
              <w:rPr>
                <w:rFonts w:cs="Arial"/>
              </w:rPr>
              <w:t>Matt Williams</w:t>
            </w:r>
          </w:p>
        </w:tc>
        <w:tc>
          <w:tcPr>
            <w:tcW w:w="2337" w:type="dxa"/>
            <w:tcBorders>
              <w:top w:val="single" w:sz="4" w:space="0" w:color="auto"/>
              <w:left w:val="single" w:sz="4" w:space="0" w:color="auto"/>
              <w:bottom w:val="single" w:sz="4" w:space="0" w:color="auto"/>
              <w:right w:val="single" w:sz="4" w:space="0" w:color="auto"/>
            </w:tcBorders>
          </w:tcPr>
          <w:p w14:paraId="4C8718B5" w14:textId="77777777" w:rsidR="002A6AA0" w:rsidRPr="00D70BC2" w:rsidRDefault="002A6AA0" w:rsidP="00871D79">
            <w:pPr>
              <w:jc w:val="center"/>
              <w:rPr>
                <w:rFonts w:cs="Arial"/>
              </w:rPr>
            </w:pPr>
          </w:p>
        </w:tc>
      </w:tr>
    </w:tbl>
    <w:p w14:paraId="2462CF22" w14:textId="77777777" w:rsidR="005F433D" w:rsidRDefault="001E67C8" w:rsidP="001E67C8">
      <w:pPr>
        <w:spacing w:line="480" w:lineRule="auto"/>
        <w:jc w:val="both"/>
        <w:rPr>
          <w:rFonts w:cs="Arial"/>
        </w:rPr>
      </w:pPr>
      <w:r w:rsidRPr="00D70BC2">
        <w:rPr>
          <w:rFonts w:cs="Arial"/>
        </w:rPr>
        <w:t>________________</w:t>
      </w:r>
    </w:p>
    <w:p w14:paraId="7DB1021F" w14:textId="77777777" w:rsidR="00BF29A4" w:rsidRDefault="00BF29A4" w:rsidP="00BF29A4">
      <w:pPr>
        <w:spacing w:line="480" w:lineRule="auto"/>
        <w:jc w:val="both"/>
        <w:rPr>
          <w:rFonts w:cs="Arial"/>
          <w:u w:val="single"/>
        </w:rPr>
      </w:pPr>
      <w:r w:rsidRPr="00D70BC2">
        <w:rPr>
          <w:rFonts w:cs="Arial"/>
          <w:u w:val="single"/>
        </w:rPr>
        <w:t>APPROVAL OF MINUTES</w:t>
      </w:r>
    </w:p>
    <w:p w14:paraId="0AAB5700" w14:textId="77777777" w:rsidR="00BF29A4" w:rsidRDefault="00BF29A4" w:rsidP="00BF29A4">
      <w:pPr>
        <w:spacing w:line="480" w:lineRule="auto"/>
        <w:jc w:val="both"/>
        <w:rPr>
          <w:rFonts w:cs="Arial"/>
        </w:rPr>
      </w:pPr>
      <w:r w:rsidRPr="00D70BC2">
        <w:rPr>
          <w:rFonts w:cs="Arial"/>
        </w:rPr>
        <w:tab/>
        <w:t xml:space="preserve">Commissioner </w:t>
      </w:r>
      <w:r>
        <w:rPr>
          <w:rFonts w:cs="Arial"/>
        </w:rPr>
        <w:t xml:space="preserve">Guffee </w:t>
      </w:r>
      <w:r w:rsidRPr="00D70BC2">
        <w:rPr>
          <w:rFonts w:cs="Arial"/>
        </w:rPr>
        <w:t xml:space="preserve">moved to approve the minutes of the regular </w:t>
      </w:r>
      <w:r>
        <w:rPr>
          <w:rFonts w:cs="Arial"/>
        </w:rPr>
        <w:t>September 13</w:t>
      </w:r>
      <w:r w:rsidRPr="00D70BC2">
        <w:rPr>
          <w:rFonts w:cs="Arial"/>
        </w:rPr>
        <w:t>, 202</w:t>
      </w:r>
      <w:r>
        <w:rPr>
          <w:rFonts w:cs="Arial"/>
        </w:rPr>
        <w:t>1</w:t>
      </w:r>
      <w:r w:rsidRPr="00D70BC2">
        <w:rPr>
          <w:rFonts w:cs="Arial"/>
        </w:rPr>
        <w:t xml:space="preserve">, meeting of the Williamson County Commission, the Legislative Body of Williamson County.  Seconded by Commissioner </w:t>
      </w:r>
      <w:r w:rsidR="005A68FF">
        <w:rPr>
          <w:rFonts w:cs="Arial"/>
        </w:rPr>
        <w:t>Lothers</w:t>
      </w:r>
      <w:r w:rsidRPr="00D70BC2">
        <w:rPr>
          <w:rFonts w:cs="Arial"/>
        </w:rPr>
        <w:t xml:space="preserve">.  Motion passed by unanimous </w:t>
      </w:r>
      <w:r>
        <w:rPr>
          <w:rFonts w:cs="Arial"/>
        </w:rPr>
        <w:t>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BF29A4" w:rsidRPr="00A23CE2" w14:paraId="4A1EE07C" w14:textId="77777777" w:rsidTr="00F5307B">
        <w:tc>
          <w:tcPr>
            <w:tcW w:w="2338" w:type="dxa"/>
            <w:shd w:val="clear" w:color="auto" w:fill="auto"/>
          </w:tcPr>
          <w:p w14:paraId="6A3558AA" w14:textId="77777777" w:rsidR="00BF29A4" w:rsidRPr="00A23CE2" w:rsidRDefault="00BF29A4" w:rsidP="00F5307B">
            <w:pPr>
              <w:jc w:val="center"/>
              <w:rPr>
                <w:rFonts w:cs="Arial"/>
                <w:u w:val="single"/>
              </w:rPr>
            </w:pPr>
            <w:r>
              <w:rPr>
                <w:rFonts w:cs="Arial"/>
                <w:u w:val="single"/>
              </w:rPr>
              <w:t>YES</w:t>
            </w:r>
          </w:p>
        </w:tc>
        <w:tc>
          <w:tcPr>
            <w:tcW w:w="2338" w:type="dxa"/>
            <w:shd w:val="clear" w:color="auto" w:fill="auto"/>
          </w:tcPr>
          <w:p w14:paraId="1B975E68" w14:textId="77777777" w:rsidR="00BF29A4" w:rsidRPr="00A23CE2" w:rsidRDefault="00BF29A4" w:rsidP="00F5307B">
            <w:pPr>
              <w:jc w:val="center"/>
              <w:rPr>
                <w:rFonts w:cs="Arial"/>
                <w:u w:val="single"/>
              </w:rPr>
            </w:pPr>
            <w:r>
              <w:rPr>
                <w:rFonts w:cs="Arial"/>
                <w:u w:val="single"/>
              </w:rPr>
              <w:t>YES</w:t>
            </w:r>
          </w:p>
        </w:tc>
        <w:tc>
          <w:tcPr>
            <w:tcW w:w="2337" w:type="dxa"/>
            <w:shd w:val="clear" w:color="auto" w:fill="auto"/>
          </w:tcPr>
          <w:p w14:paraId="190D7DCC" w14:textId="77777777" w:rsidR="00BF29A4" w:rsidRPr="00A23CE2" w:rsidRDefault="00BF29A4" w:rsidP="00F5307B">
            <w:pPr>
              <w:jc w:val="center"/>
              <w:rPr>
                <w:rFonts w:cs="Arial"/>
                <w:u w:val="single"/>
              </w:rPr>
            </w:pPr>
            <w:r>
              <w:rPr>
                <w:rFonts w:cs="Arial"/>
                <w:u w:val="single"/>
              </w:rPr>
              <w:t>YES</w:t>
            </w:r>
          </w:p>
        </w:tc>
        <w:tc>
          <w:tcPr>
            <w:tcW w:w="2337" w:type="dxa"/>
            <w:shd w:val="clear" w:color="auto" w:fill="auto"/>
          </w:tcPr>
          <w:p w14:paraId="359FAF8F" w14:textId="77777777" w:rsidR="00BF29A4" w:rsidRPr="00A23CE2" w:rsidRDefault="00BF29A4" w:rsidP="00F5307B">
            <w:pPr>
              <w:jc w:val="center"/>
              <w:rPr>
                <w:rFonts w:cs="Arial"/>
                <w:u w:val="single"/>
              </w:rPr>
            </w:pPr>
            <w:r>
              <w:rPr>
                <w:rFonts w:cs="Arial"/>
                <w:u w:val="single"/>
              </w:rPr>
              <w:t>YES</w:t>
            </w:r>
          </w:p>
        </w:tc>
      </w:tr>
      <w:tr w:rsidR="00BF29A4" w:rsidRPr="00A23CE2" w14:paraId="2240B6E7" w14:textId="77777777" w:rsidTr="00F5307B">
        <w:tc>
          <w:tcPr>
            <w:tcW w:w="2338" w:type="dxa"/>
            <w:shd w:val="clear" w:color="auto" w:fill="auto"/>
          </w:tcPr>
          <w:p w14:paraId="1D96BF3A" w14:textId="77777777" w:rsidR="00BF29A4" w:rsidRPr="00A23CE2" w:rsidRDefault="00BF29A4" w:rsidP="00F5307B">
            <w:pPr>
              <w:jc w:val="center"/>
              <w:rPr>
                <w:rFonts w:cs="Arial"/>
              </w:rPr>
            </w:pPr>
            <w:r w:rsidRPr="00A23CE2">
              <w:rPr>
                <w:rFonts w:cs="Arial"/>
              </w:rPr>
              <w:t>Sean Aiello</w:t>
            </w:r>
          </w:p>
        </w:tc>
        <w:tc>
          <w:tcPr>
            <w:tcW w:w="2338" w:type="dxa"/>
            <w:shd w:val="clear" w:color="auto" w:fill="auto"/>
          </w:tcPr>
          <w:p w14:paraId="3B32E72B" w14:textId="77777777" w:rsidR="00BF29A4" w:rsidRPr="00A23CE2" w:rsidRDefault="00BF29A4" w:rsidP="00F5307B">
            <w:pPr>
              <w:jc w:val="center"/>
              <w:rPr>
                <w:rFonts w:cs="Arial"/>
              </w:rPr>
            </w:pPr>
            <w:r w:rsidRPr="00A23CE2">
              <w:rPr>
                <w:rFonts w:cs="Arial"/>
              </w:rPr>
              <w:t>Betsy Hester</w:t>
            </w:r>
          </w:p>
        </w:tc>
        <w:tc>
          <w:tcPr>
            <w:tcW w:w="2337" w:type="dxa"/>
            <w:shd w:val="clear" w:color="auto" w:fill="auto"/>
          </w:tcPr>
          <w:p w14:paraId="2ADB20F5" w14:textId="77777777" w:rsidR="00BF29A4" w:rsidRPr="00A23CE2" w:rsidRDefault="00BF29A4" w:rsidP="00F5307B">
            <w:pPr>
              <w:jc w:val="center"/>
              <w:rPr>
                <w:rFonts w:cs="Arial"/>
              </w:rPr>
            </w:pPr>
            <w:r w:rsidRPr="00A23CE2">
              <w:rPr>
                <w:rFonts w:cs="Arial"/>
              </w:rPr>
              <w:t>Jennifer Mason</w:t>
            </w:r>
          </w:p>
        </w:tc>
        <w:tc>
          <w:tcPr>
            <w:tcW w:w="2337" w:type="dxa"/>
            <w:shd w:val="clear" w:color="auto" w:fill="auto"/>
          </w:tcPr>
          <w:p w14:paraId="338C23A8" w14:textId="77777777" w:rsidR="00BF29A4" w:rsidRPr="00A23CE2" w:rsidRDefault="00BF29A4" w:rsidP="00F5307B">
            <w:pPr>
              <w:jc w:val="center"/>
              <w:rPr>
                <w:rFonts w:cs="Arial"/>
              </w:rPr>
            </w:pPr>
            <w:r w:rsidRPr="00A23CE2">
              <w:rPr>
                <w:rFonts w:cs="Arial"/>
              </w:rPr>
              <w:t>Tom Tunnicliffe</w:t>
            </w:r>
          </w:p>
        </w:tc>
      </w:tr>
      <w:tr w:rsidR="00BF29A4" w:rsidRPr="00A23CE2" w14:paraId="7E2A1206" w14:textId="77777777" w:rsidTr="00F5307B">
        <w:tc>
          <w:tcPr>
            <w:tcW w:w="2338" w:type="dxa"/>
            <w:shd w:val="clear" w:color="auto" w:fill="auto"/>
          </w:tcPr>
          <w:p w14:paraId="27B591B6" w14:textId="77777777" w:rsidR="00BF29A4" w:rsidRPr="00A23CE2" w:rsidRDefault="00BF29A4" w:rsidP="00BF29A4">
            <w:pPr>
              <w:jc w:val="center"/>
              <w:rPr>
                <w:rFonts w:cs="Arial"/>
              </w:rPr>
            </w:pPr>
            <w:r w:rsidRPr="00A23CE2">
              <w:rPr>
                <w:rFonts w:cs="Arial"/>
              </w:rPr>
              <w:t>Dana Ausbrooks</w:t>
            </w:r>
          </w:p>
        </w:tc>
        <w:tc>
          <w:tcPr>
            <w:tcW w:w="2338" w:type="dxa"/>
            <w:shd w:val="clear" w:color="auto" w:fill="auto"/>
          </w:tcPr>
          <w:p w14:paraId="7BA3CC21" w14:textId="77777777" w:rsidR="00BF29A4" w:rsidRPr="00A23CE2" w:rsidRDefault="00BF29A4" w:rsidP="00BF29A4">
            <w:pPr>
              <w:jc w:val="center"/>
              <w:rPr>
                <w:rFonts w:cs="Arial"/>
              </w:rPr>
            </w:pPr>
            <w:r w:rsidRPr="00A23CE2">
              <w:rPr>
                <w:rFonts w:cs="Arial"/>
              </w:rPr>
              <w:t>Keith Hudson</w:t>
            </w:r>
          </w:p>
        </w:tc>
        <w:tc>
          <w:tcPr>
            <w:tcW w:w="2337" w:type="dxa"/>
            <w:shd w:val="clear" w:color="auto" w:fill="auto"/>
          </w:tcPr>
          <w:p w14:paraId="55DB0619" w14:textId="77777777" w:rsidR="00BF29A4" w:rsidRPr="00A23CE2" w:rsidRDefault="00BF29A4" w:rsidP="00BF29A4">
            <w:pPr>
              <w:jc w:val="center"/>
              <w:rPr>
                <w:rFonts w:cs="Arial"/>
              </w:rPr>
            </w:pPr>
            <w:r w:rsidRPr="00A23CE2">
              <w:rPr>
                <w:rFonts w:cs="Arial"/>
              </w:rPr>
              <w:t>Chas Morton</w:t>
            </w:r>
          </w:p>
        </w:tc>
        <w:tc>
          <w:tcPr>
            <w:tcW w:w="2337" w:type="dxa"/>
            <w:shd w:val="clear" w:color="auto" w:fill="auto"/>
          </w:tcPr>
          <w:p w14:paraId="4E85CD84" w14:textId="77777777" w:rsidR="00BF29A4" w:rsidRPr="00A23CE2" w:rsidRDefault="00BF29A4" w:rsidP="00BF29A4">
            <w:pPr>
              <w:jc w:val="center"/>
              <w:rPr>
                <w:rFonts w:cs="Arial"/>
              </w:rPr>
            </w:pPr>
            <w:r w:rsidRPr="00A23CE2">
              <w:rPr>
                <w:rFonts w:cs="Arial"/>
              </w:rPr>
              <w:t>Paul Webb</w:t>
            </w:r>
          </w:p>
        </w:tc>
      </w:tr>
      <w:tr w:rsidR="00BF29A4" w:rsidRPr="00A23CE2" w14:paraId="438D9316" w14:textId="77777777" w:rsidTr="00F5307B">
        <w:tc>
          <w:tcPr>
            <w:tcW w:w="2338" w:type="dxa"/>
            <w:shd w:val="clear" w:color="auto" w:fill="auto"/>
          </w:tcPr>
          <w:p w14:paraId="2F025E8D" w14:textId="77777777" w:rsidR="00BF29A4" w:rsidRPr="00A23CE2" w:rsidRDefault="00BF29A4" w:rsidP="00BF29A4">
            <w:pPr>
              <w:jc w:val="center"/>
              <w:rPr>
                <w:rFonts w:cs="Arial"/>
              </w:rPr>
            </w:pPr>
            <w:r w:rsidRPr="00A23CE2">
              <w:rPr>
                <w:rFonts w:cs="Arial"/>
              </w:rPr>
              <w:t>Brian Beathard</w:t>
            </w:r>
          </w:p>
        </w:tc>
        <w:tc>
          <w:tcPr>
            <w:tcW w:w="2338" w:type="dxa"/>
            <w:shd w:val="clear" w:color="auto" w:fill="auto"/>
          </w:tcPr>
          <w:p w14:paraId="08F21022" w14:textId="77777777" w:rsidR="00BF29A4" w:rsidRPr="00A23CE2" w:rsidRDefault="00BF29A4" w:rsidP="00BF29A4">
            <w:pPr>
              <w:jc w:val="center"/>
              <w:rPr>
                <w:rFonts w:cs="Arial"/>
              </w:rPr>
            </w:pPr>
            <w:r w:rsidRPr="00A23CE2">
              <w:rPr>
                <w:rFonts w:cs="Arial"/>
              </w:rPr>
              <w:t>Dwight Jones</w:t>
            </w:r>
          </w:p>
        </w:tc>
        <w:tc>
          <w:tcPr>
            <w:tcW w:w="2337" w:type="dxa"/>
            <w:shd w:val="clear" w:color="auto" w:fill="auto"/>
          </w:tcPr>
          <w:p w14:paraId="496191B6" w14:textId="77777777" w:rsidR="00BF29A4" w:rsidRPr="00A23CE2" w:rsidRDefault="00BF29A4" w:rsidP="00BF29A4">
            <w:pPr>
              <w:jc w:val="center"/>
              <w:rPr>
                <w:rFonts w:cs="Arial"/>
              </w:rPr>
            </w:pPr>
            <w:r>
              <w:rPr>
                <w:rFonts w:cs="Arial"/>
              </w:rPr>
              <w:t>Jerry Rainey</w:t>
            </w:r>
          </w:p>
        </w:tc>
        <w:tc>
          <w:tcPr>
            <w:tcW w:w="2337" w:type="dxa"/>
            <w:shd w:val="clear" w:color="auto" w:fill="auto"/>
          </w:tcPr>
          <w:p w14:paraId="3F1FD726" w14:textId="77777777" w:rsidR="00BF29A4" w:rsidRPr="00A23CE2" w:rsidRDefault="00BF29A4" w:rsidP="00BF29A4">
            <w:pPr>
              <w:jc w:val="center"/>
              <w:rPr>
                <w:rFonts w:cs="Arial"/>
              </w:rPr>
            </w:pPr>
            <w:r w:rsidRPr="00A23CE2">
              <w:rPr>
                <w:rFonts w:cs="Arial"/>
              </w:rPr>
              <w:t>Matt Williams</w:t>
            </w:r>
          </w:p>
        </w:tc>
      </w:tr>
      <w:tr w:rsidR="00BF29A4" w:rsidRPr="00A23CE2" w14:paraId="46C4312D" w14:textId="77777777" w:rsidTr="00F5307B">
        <w:tc>
          <w:tcPr>
            <w:tcW w:w="2338" w:type="dxa"/>
            <w:shd w:val="clear" w:color="auto" w:fill="auto"/>
          </w:tcPr>
          <w:p w14:paraId="29509B5E" w14:textId="77777777" w:rsidR="00BF29A4" w:rsidRPr="00A23CE2" w:rsidRDefault="00BF29A4" w:rsidP="00BF29A4">
            <w:pPr>
              <w:jc w:val="center"/>
              <w:rPr>
                <w:rFonts w:cs="Arial"/>
              </w:rPr>
            </w:pPr>
            <w:r>
              <w:rPr>
                <w:rFonts w:cs="Arial"/>
              </w:rPr>
              <w:t>Bert Chalfant</w:t>
            </w:r>
          </w:p>
        </w:tc>
        <w:tc>
          <w:tcPr>
            <w:tcW w:w="2338" w:type="dxa"/>
            <w:shd w:val="clear" w:color="auto" w:fill="auto"/>
          </w:tcPr>
          <w:p w14:paraId="14653FF7" w14:textId="77777777" w:rsidR="00BF29A4" w:rsidRPr="00A23CE2" w:rsidRDefault="00BF29A4" w:rsidP="00BF29A4">
            <w:pPr>
              <w:jc w:val="center"/>
              <w:rPr>
                <w:rFonts w:cs="Arial"/>
              </w:rPr>
            </w:pPr>
            <w:r>
              <w:rPr>
                <w:rFonts w:cs="Arial"/>
              </w:rPr>
              <w:t>Ricky Jones</w:t>
            </w:r>
          </w:p>
        </w:tc>
        <w:tc>
          <w:tcPr>
            <w:tcW w:w="2337" w:type="dxa"/>
            <w:shd w:val="clear" w:color="auto" w:fill="auto"/>
          </w:tcPr>
          <w:p w14:paraId="0B539FE8" w14:textId="77777777" w:rsidR="00BF29A4" w:rsidRPr="00A23CE2" w:rsidRDefault="00BF29A4" w:rsidP="00BF29A4">
            <w:pPr>
              <w:jc w:val="center"/>
              <w:rPr>
                <w:rFonts w:cs="Arial"/>
              </w:rPr>
            </w:pPr>
            <w:r w:rsidRPr="00A23CE2">
              <w:rPr>
                <w:rFonts w:cs="Arial"/>
              </w:rPr>
              <w:t>Steve Smith</w:t>
            </w:r>
          </w:p>
        </w:tc>
        <w:tc>
          <w:tcPr>
            <w:tcW w:w="2337" w:type="dxa"/>
            <w:shd w:val="clear" w:color="auto" w:fill="auto"/>
          </w:tcPr>
          <w:p w14:paraId="222A2B19" w14:textId="77777777" w:rsidR="00BF29A4" w:rsidRPr="00A23CE2" w:rsidRDefault="00BF29A4" w:rsidP="00BF29A4">
            <w:pPr>
              <w:jc w:val="center"/>
              <w:rPr>
                <w:rFonts w:cs="Arial"/>
              </w:rPr>
            </w:pPr>
          </w:p>
        </w:tc>
      </w:tr>
      <w:tr w:rsidR="00BF29A4" w:rsidRPr="00A23CE2" w14:paraId="62CFEECD" w14:textId="77777777" w:rsidTr="00F5307B">
        <w:tc>
          <w:tcPr>
            <w:tcW w:w="2338" w:type="dxa"/>
            <w:shd w:val="clear" w:color="auto" w:fill="auto"/>
          </w:tcPr>
          <w:p w14:paraId="6F9F760B" w14:textId="77777777" w:rsidR="00BF29A4" w:rsidRPr="00A23CE2" w:rsidRDefault="00BF29A4" w:rsidP="00BF29A4">
            <w:pPr>
              <w:jc w:val="center"/>
              <w:rPr>
                <w:rFonts w:cs="Arial"/>
              </w:rPr>
            </w:pPr>
            <w:r w:rsidRPr="00A23CE2">
              <w:rPr>
                <w:rFonts w:cs="Arial"/>
              </w:rPr>
              <w:t>Meghan Guffee</w:t>
            </w:r>
          </w:p>
        </w:tc>
        <w:tc>
          <w:tcPr>
            <w:tcW w:w="2338" w:type="dxa"/>
            <w:shd w:val="clear" w:color="auto" w:fill="auto"/>
          </w:tcPr>
          <w:p w14:paraId="53807703" w14:textId="77777777" w:rsidR="00BF29A4" w:rsidRPr="00A23CE2" w:rsidRDefault="00BF29A4" w:rsidP="00BF29A4">
            <w:pPr>
              <w:jc w:val="center"/>
              <w:rPr>
                <w:rFonts w:cs="Arial"/>
              </w:rPr>
            </w:pPr>
            <w:r w:rsidRPr="00A23CE2">
              <w:rPr>
                <w:rFonts w:cs="Arial"/>
              </w:rPr>
              <w:t>David Landrum</w:t>
            </w:r>
          </w:p>
        </w:tc>
        <w:tc>
          <w:tcPr>
            <w:tcW w:w="2337" w:type="dxa"/>
            <w:shd w:val="clear" w:color="auto" w:fill="auto"/>
          </w:tcPr>
          <w:p w14:paraId="0262810A" w14:textId="77777777" w:rsidR="00BF29A4" w:rsidRPr="00A23CE2" w:rsidRDefault="00BF29A4" w:rsidP="00BF29A4">
            <w:pPr>
              <w:jc w:val="center"/>
              <w:rPr>
                <w:rFonts w:cs="Arial"/>
              </w:rPr>
            </w:pPr>
            <w:r w:rsidRPr="00A23CE2">
              <w:rPr>
                <w:rFonts w:cs="Arial"/>
              </w:rPr>
              <w:t>Chad Story</w:t>
            </w:r>
          </w:p>
        </w:tc>
        <w:tc>
          <w:tcPr>
            <w:tcW w:w="2337" w:type="dxa"/>
            <w:shd w:val="clear" w:color="auto" w:fill="auto"/>
          </w:tcPr>
          <w:p w14:paraId="17FD1309" w14:textId="77777777" w:rsidR="00BF29A4" w:rsidRPr="00A23CE2" w:rsidRDefault="00BF29A4" w:rsidP="00BF29A4">
            <w:pPr>
              <w:jc w:val="center"/>
              <w:rPr>
                <w:rFonts w:cs="Arial"/>
              </w:rPr>
            </w:pPr>
          </w:p>
        </w:tc>
      </w:tr>
      <w:tr w:rsidR="00BF29A4" w:rsidRPr="00A23CE2" w14:paraId="0237E74A" w14:textId="77777777" w:rsidTr="00F5307B">
        <w:tc>
          <w:tcPr>
            <w:tcW w:w="2338" w:type="dxa"/>
            <w:shd w:val="clear" w:color="auto" w:fill="auto"/>
          </w:tcPr>
          <w:p w14:paraId="5E091798" w14:textId="77777777" w:rsidR="00BF29A4" w:rsidRPr="00A23CE2" w:rsidRDefault="00BF29A4" w:rsidP="00BF29A4">
            <w:pPr>
              <w:jc w:val="center"/>
              <w:rPr>
                <w:rFonts w:cs="Arial"/>
              </w:rPr>
            </w:pPr>
            <w:r w:rsidRPr="00A23CE2">
              <w:rPr>
                <w:rFonts w:cs="Arial"/>
              </w:rPr>
              <w:t>Judy Herbert</w:t>
            </w:r>
          </w:p>
        </w:tc>
        <w:tc>
          <w:tcPr>
            <w:tcW w:w="2338" w:type="dxa"/>
            <w:shd w:val="clear" w:color="auto" w:fill="auto"/>
          </w:tcPr>
          <w:p w14:paraId="1DDB1C5B" w14:textId="77777777" w:rsidR="00BF29A4" w:rsidRPr="00A23CE2" w:rsidRDefault="00BF29A4" w:rsidP="00BF29A4">
            <w:pPr>
              <w:jc w:val="center"/>
              <w:rPr>
                <w:rFonts w:cs="Arial"/>
              </w:rPr>
            </w:pPr>
            <w:r w:rsidRPr="00A23CE2">
              <w:rPr>
                <w:rFonts w:cs="Arial"/>
              </w:rPr>
              <w:t>Beth Lothers</w:t>
            </w:r>
          </w:p>
        </w:tc>
        <w:tc>
          <w:tcPr>
            <w:tcW w:w="2337" w:type="dxa"/>
            <w:shd w:val="clear" w:color="auto" w:fill="auto"/>
          </w:tcPr>
          <w:p w14:paraId="79DB8561" w14:textId="77777777" w:rsidR="00BF29A4" w:rsidRPr="00A23CE2" w:rsidRDefault="00BF29A4" w:rsidP="00BF29A4">
            <w:pPr>
              <w:jc w:val="center"/>
              <w:rPr>
                <w:rFonts w:cs="Arial"/>
              </w:rPr>
            </w:pPr>
            <w:r w:rsidRPr="00A23CE2">
              <w:rPr>
                <w:rFonts w:cs="Arial"/>
              </w:rPr>
              <w:t>Barb Sturgeon</w:t>
            </w:r>
          </w:p>
        </w:tc>
        <w:tc>
          <w:tcPr>
            <w:tcW w:w="2337" w:type="dxa"/>
            <w:shd w:val="clear" w:color="auto" w:fill="auto"/>
          </w:tcPr>
          <w:p w14:paraId="7598CE86" w14:textId="77777777" w:rsidR="00BF29A4" w:rsidRPr="00A23CE2" w:rsidRDefault="00BF29A4" w:rsidP="00BF29A4">
            <w:pPr>
              <w:jc w:val="center"/>
              <w:rPr>
                <w:rFonts w:cs="Arial"/>
              </w:rPr>
            </w:pPr>
          </w:p>
        </w:tc>
      </w:tr>
    </w:tbl>
    <w:p w14:paraId="35B0B80F" w14:textId="77777777" w:rsidR="00BF29A4" w:rsidRDefault="00BF29A4" w:rsidP="00BF29A4">
      <w:pPr>
        <w:spacing w:line="480" w:lineRule="auto"/>
        <w:jc w:val="both"/>
        <w:rPr>
          <w:rFonts w:cs="Arial"/>
        </w:rPr>
      </w:pPr>
    </w:p>
    <w:p w14:paraId="5791D770" w14:textId="77777777" w:rsidR="002A6AA0" w:rsidRDefault="00BF29A4" w:rsidP="00BF29A4">
      <w:pPr>
        <w:spacing w:line="480" w:lineRule="auto"/>
        <w:jc w:val="both"/>
        <w:rPr>
          <w:rFonts w:cs="Arial"/>
        </w:rPr>
      </w:pPr>
      <w:r w:rsidRPr="00D70BC2">
        <w:rPr>
          <w:rFonts w:cs="Arial"/>
        </w:rPr>
        <w:lastRenderedPageBreak/>
        <w:t>_______________</w:t>
      </w:r>
    </w:p>
    <w:p w14:paraId="1102D92E" w14:textId="77777777" w:rsidR="00693512" w:rsidRDefault="005A68FF" w:rsidP="00BF29A4">
      <w:pPr>
        <w:spacing w:line="480" w:lineRule="auto"/>
        <w:jc w:val="both"/>
        <w:rPr>
          <w:rFonts w:cs="Arial"/>
        </w:rPr>
      </w:pPr>
      <w:r>
        <w:rPr>
          <w:rFonts w:cs="Arial"/>
        </w:rPr>
        <w:tab/>
        <w:t>Chair Pro-Tempore</w:t>
      </w:r>
      <w:r w:rsidRPr="008878D4">
        <w:rPr>
          <w:rFonts w:cs="Arial"/>
        </w:rPr>
        <w:t xml:space="preserve"> </w:t>
      </w:r>
      <w:r>
        <w:rPr>
          <w:rFonts w:cs="Arial"/>
        </w:rPr>
        <w:t>Smith asked if there were any objections to suspending the rules of the County Commission and allowing Mayor Anderson to conduct the meeting as a non-voting Chair.  There were no objections.</w:t>
      </w:r>
    </w:p>
    <w:p w14:paraId="355265FF" w14:textId="77777777" w:rsidR="005A68FF" w:rsidRDefault="005A68FF" w:rsidP="00BF29A4">
      <w:pPr>
        <w:spacing w:line="480" w:lineRule="auto"/>
        <w:jc w:val="both"/>
        <w:rPr>
          <w:rFonts w:cs="Arial"/>
        </w:rPr>
      </w:pPr>
      <w:r w:rsidRPr="00D70BC2">
        <w:rPr>
          <w:rFonts w:cs="Arial"/>
        </w:rPr>
        <w:t>_______________</w:t>
      </w:r>
    </w:p>
    <w:p w14:paraId="351FA887" w14:textId="77777777" w:rsidR="009A41B1" w:rsidRDefault="009A41B1" w:rsidP="009A41B1">
      <w:pPr>
        <w:spacing w:line="480" w:lineRule="auto"/>
        <w:jc w:val="both"/>
        <w:rPr>
          <w:rFonts w:cs="Arial"/>
          <w:color w:val="000000"/>
          <w:u w:val="single"/>
        </w:rPr>
      </w:pPr>
      <w:r w:rsidRPr="00D70BC2">
        <w:rPr>
          <w:rFonts w:cs="Arial"/>
          <w:color w:val="000000"/>
          <w:u w:val="single"/>
        </w:rPr>
        <w:t>CITIZENS’ COMMUNICATION</w:t>
      </w:r>
    </w:p>
    <w:p w14:paraId="1A91020F" w14:textId="77777777" w:rsidR="005A68FF" w:rsidRDefault="009A41B1" w:rsidP="009A41B1">
      <w:pPr>
        <w:spacing w:line="480" w:lineRule="auto"/>
        <w:jc w:val="both"/>
        <w:rPr>
          <w:rFonts w:cs="Arial"/>
        </w:rPr>
      </w:pPr>
      <w:r>
        <w:rPr>
          <w:rFonts w:cs="Arial"/>
        </w:rPr>
        <w:tab/>
        <w:t xml:space="preserve">Mayor Anderson </w:t>
      </w:r>
      <w:r w:rsidRPr="000E6B7B">
        <w:rPr>
          <w:rFonts w:cs="Arial"/>
        </w:rPr>
        <w:t xml:space="preserve">explained the rules for Citizens Communication.  </w:t>
      </w:r>
      <w:r>
        <w:rPr>
          <w:rFonts w:cs="Arial"/>
        </w:rPr>
        <w:t>Nine</w:t>
      </w:r>
      <w:r w:rsidRPr="000E6B7B">
        <w:rPr>
          <w:rFonts w:cs="Arial"/>
        </w:rPr>
        <w:t xml:space="preserve"> individual</w:t>
      </w:r>
      <w:r>
        <w:rPr>
          <w:rFonts w:cs="Arial"/>
        </w:rPr>
        <w:t>s</w:t>
      </w:r>
      <w:r w:rsidRPr="000E6B7B">
        <w:rPr>
          <w:rFonts w:cs="Arial"/>
        </w:rPr>
        <w:t xml:space="preserve"> signed up to address the Commission.</w:t>
      </w:r>
    </w:p>
    <w:p w14:paraId="4808CA12" w14:textId="5F35DCA0" w:rsidR="009A41B1" w:rsidRDefault="006961E0" w:rsidP="009A41B1">
      <w:pPr>
        <w:spacing w:line="480" w:lineRule="auto"/>
        <w:jc w:val="both"/>
        <w:rPr>
          <w:rFonts w:cs="Arial"/>
        </w:rPr>
      </w:pPr>
      <w:r>
        <w:rPr>
          <w:rFonts w:cs="Arial"/>
        </w:rPr>
        <w:tab/>
        <w:t>Elliott Franklin, 1068 Amelia Park Dr., Franklin, addressed the</w:t>
      </w:r>
      <w:r w:rsidR="00AB1B22">
        <w:rPr>
          <w:rFonts w:cs="Arial"/>
        </w:rPr>
        <w:t xml:space="preserve"> Board of</w:t>
      </w:r>
      <w:r>
        <w:rPr>
          <w:rFonts w:cs="Arial"/>
        </w:rPr>
        <w:t xml:space="preserve"> Commissioner</w:t>
      </w:r>
      <w:r w:rsidR="00AB1B22">
        <w:rPr>
          <w:rFonts w:cs="Arial"/>
        </w:rPr>
        <w:t>s</w:t>
      </w:r>
      <w:r>
        <w:rPr>
          <w:rFonts w:cs="Arial"/>
        </w:rPr>
        <w:t xml:space="preserve"> and asked the Commission to postpone their vote to fill the vacant District Four School Board position until a later date.  Mr. Franklin also stated that he is a nominee for the vacant position and asked the Commission for its support.</w:t>
      </w:r>
    </w:p>
    <w:p w14:paraId="143CFF77" w14:textId="49159695" w:rsidR="006961E0" w:rsidRDefault="006961E0" w:rsidP="009A41B1">
      <w:pPr>
        <w:spacing w:line="480" w:lineRule="auto"/>
        <w:jc w:val="both"/>
        <w:rPr>
          <w:rFonts w:cs="Arial"/>
        </w:rPr>
      </w:pPr>
      <w:r>
        <w:rPr>
          <w:rFonts w:cs="Arial"/>
        </w:rPr>
        <w:tab/>
        <w:t xml:space="preserve">Susan Masie, 9531 Sanctuary Place, Brentwood, addressed the </w:t>
      </w:r>
      <w:r w:rsidR="00AB1B22">
        <w:rPr>
          <w:rFonts w:cs="Arial"/>
        </w:rPr>
        <w:t xml:space="preserve">Board of </w:t>
      </w:r>
      <w:r>
        <w:rPr>
          <w:rFonts w:cs="Arial"/>
        </w:rPr>
        <w:t>Commissioner</w:t>
      </w:r>
      <w:r w:rsidR="00AB1B22">
        <w:rPr>
          <w:rFonts w:cs="Arial"/>
        </w:rPr>
        <w:t>s</w:t>
      </w:r>
      <w:r>
        <w:rPr>
          <w:rFonts w:cs="Arial"/>
        </w:rPr>
        <w:t xml:space="preserve"> and asked the Commission to postpone their vote to fill the vacant District Four School Board position until a later date.</w:t>
      </w:r>
    </w:p>
    <w:p w14:paraId="0321336E" w14:textId="2CF29F87" w:rsidR="006961E0" w:rsidRDefault="006961E0" w:rsidP="009A41B1">
      <w:pPr>
        <w:spacing w:line="480" w:lineRule="auto"/>
        <w:jc w:val="both"/>
        <w:rPr>
          <w:rFonts w:cs="Arial"/>
        </w:rPr>
      </w:pPr>
      <w:r>
        <w:rPr>
          <w:rFonts w:cs="Arial"/>
        </w:rPr>
        <w:tab/>
      </w:r>
      <w:r w:rsidR="0038678A">
        <w:rPr>
          <w:rFonts w:cs="Arial"/>
        </w:rPr>
        <w:t xml:space="preserve">Shannon Cranford, 1038 </w:t>
      </w:r>
      <w:proofErr w:type="spellStart"/>
      <w:r w:rsidR="0038678A">
        <w:rPr>
          <w:rFonts w:cs="Arial"/>
        </w:rPr>
        <w:t>Gracelawn</w:t>
      </w:r>
      <w:proofErr w:type="spellEnd"/>
      <w:r w:rsidR="0038678A">
        <w:rPr>
          <w:rFonts w:cs="Arial"/>
        </w:rPr>
        <w:t xml:space="preserve"> Dr., Brentwood, addressed the </w:t>
      </w:r>
      <w:r w:rsidR="00AB1B22">
        <w:rPr>
          <w:rFonts w:cs="Arial"/>
        </w:rPr>
        <w:t xml:space="preserve">Board of </w:t>
      </w:r>
      <w:r w:rsidR="0038678A">
        <w:rPr>
          <w:rFonts w:cs="Arial"/>
        </w:rPr>
        <w:t>Commissioner</w:t>
      </w:r>
      <w:r w:rsidR="00AB1B22">
        <w:rPr>
          <w:rFonts w:cs="Arial"/>
        </w:rPr>
        <w:t>s</w:t>
      </w:r>
      <w:r w:rsidR="0038678A">
        <w:rPr>
          <w:rFonts w:cs="Arial"/>
        </w:rPr>
        <w:t xml:space="preserve"> and asked the Commission to postpone their vote to fill the vacant District Four School Board position until a later date.</w:t>
      </w:r>
    </w:p>
    <w:p w14:paraId="2BBEA31B" w14:textId="42B28D78" w:rsidR="0038678A" w:rsidRDefault="0038678A" w:rsidP="009A41B1">
      <w:pPr>
        <w:spacing w:line="480" w:lineRule="auto"/>
        <w:jc w:val="both"/>
        <w:rPr>
          <w:rFonts w:cs="Arial"/>
        </w:rPr>
      </w:pPr>
      <w:r>
        <w:rPr>
          <w:rFonts w:cs="Arial"/>
        </w:rPr>
        <w:tab/>
      </w:r>
      <w:r w:rsidR="00026EA0">
        <w:rPr>
          <w:rFonts w:cs="Arial"/>
        </w:rPr>
        <w:t xml:space="preserve">Julie </w:t>
      </w:r>
      <w:proofErr w:type="spellStart"/>
      <w:r w:rsidR="00026EA0">
        <w:rPr>
          <w:rFonts w:cs="Arial"/>
        </w:rPr>
        <w:t>Nimmons</w:t>
      </w:r>
      <w:proofErr w:type="spellEnd"/>
      <w:r w:rsidR="00026EA0">
        <w:rPr>
          <w:rFonts w:cs="Arial"/>
        </w:rPr>
        <w:t>, 708 Azalea Ct., Franklin, addressed the</w:t>
      </w:r>
      <w:r w:rsidR="00AB1B22">
        <w:rPr>
          <w:rFonts w:cs="Arial"/>
        </w:rPr>
        <w:t xml:space="preserve"> Board of</w:t>
      </w:r>
      <w:r w:rsidR="00026EA0">
        <w:rPr>
          <w:rFonts w:cs="Arial"/>
        </w:rPr>
        <w:t xml:space="preserve"> Commissioner</w:t>
      </w:r>
      <w:r w:rsidR="00AB1B22">
        <w:rPr>
          <w:rFonts w:cs="Arial"/>
        </w:rPr>
        <w:t>s</w:t>
      </w:r>
      <w:r w:rsidR="00026EA0">
        <w:rPr>
          <w:rFonts w:cs="Arial"/>
        </w:rPr>
        <w:t xml:space="preserve"> and asked the Commission to postpone their vote to fill the vacant District Four School Board position until a later date.</w:t>
      </w:r>
    </w:p>
    <w:p w14:paraId="4B8419BA" w14:textId="5A8102F6" w:rsidR="00026EA0" w:rsidRDefault="00026EA0" w:rsidP="009A41B1">
      <w:pPr>
        <w:spacing w:line="480" w:lineRule="auto"/>
        <w:jc w:val="both"/>
        <w:rPr>
          <w:rFonts w:cs="Arial"/>
        </w:rPr>
      </w:pPr>
      <w:r>
        <w:rPr>
          <w:rFonts w:cs="Arial"/>
        </w:rPr>
        <w:tab/>
      </w:r>
      <w:r w:rsidR="007B0805">
        <w:rPr>
          <w:rFonts w:cs="Arial"/>
        </w:rPr>
        <w:t xml:space="preserve">Nick Schreiber, 3124 </w:t>
      </w:r>
      <w:proofErr w:type="spellStart"/>
      <w:r w:rsidR="007B0805">
        <w:rPr>
          <w:rFonts w:cs="Arial"/>
        </w:rPr>
        <w:t>Southall</w:t>
      </w:r>
      <w:proofErr w:type="spellEnd"/>
      <w:r w:rsidR="007B0805">
        <w:rPr>
          <w:rFonts w:cs="Arial"/>
        </w:rPr>
        <w:t xml:space="preserve"> Rd., Franklin, addressed the</w:t>
      </w:r>
      <w:r w:rsidR="00AB1B22">
        <w:rPr>
          <w:rFonts w:cs="Arial"/>
        </w:rPr>
        <w:t xml:space="preserve"> Board of</w:t>
      </w:r>
      <w:r w:rsidR="007B0805">
        <w:rPr>
          <w:rFonts w:cs="Arial"/>
        </w:rPr>
        <w:t xml:space="preserve"> Commissioner</w:t>
      </w:r>
      <w:r w:rsidR="00AB1B22">
        <w:rPr>
          <w:rFonts w:cs="Arial"/>
        </w:rPr>
        <w:t>s</w:t>
      </w:r>
      <w:r w:rsidR="007B0805">
        <w:rPr>
          <w:rFonts w:cs="Arial"/>
        </w:rPr>
        <w:t xml:space="preserve"> and asked the Commission to postpone their vote to fill the vacant District Four School Board position until a later date.</w:t>
      </w:r>
    </w:p>
    <w:p w14:paraId="25DBDA06" w14:textId="5316EF47" w:rsidR="00B735BD" w:rsidRDefault="00790069" w:rsidP="009A41B1">
      <w:pPr>
        <w:spacing w:line="480" w:lineRule="auto"/>
        <w:jc w:val="both"/>
        <w:rPr>
          <w:rFonts w:cs="Arial"/>
        </w:rPr>
      </w:pPr>
      <w:r>
        <w:rPr>
          <w:rFonts w:cs="Arial"/>
        </w:rPr>
        <w:tab/>
        <w:t xml:space="preserve">Jeff Price, 1103 </w:t>
      </w:r>
      <w:proofErr w:type="spellStart"/>
      <w:r>
        <w:rPr>
          <w:rFonts w:cs="Arial"/>
        </w:rPr>
        <w:t>Lowestoft</w:t>
      </w:r>
      <w:proofErr w:type="spellEnd"/>
      <w:r>
        <w:rPr>
          <w:rFonts w:cs="Arial"/>
        </w:rPr>
        <w:t xml:space="preserve"> Ct., Thompsons Station, addressed the </w:t>
      </w:r>
      <w:r w:rsidR="00AB1B22">
        <w:rPr>
          <w:rFonts w:cs="Arial"/>
        </w:rPr>
        <w:t xml:space="preserve">Board of </w:t>
      </w:r>
      <w:r>
        <w:rPr>
          <w:rFonts w:cs="Arial"/>
        </w:rPr>
        <w:t>Commissioner</w:t>
      </w:r>
      <w:r w:rsidR="00AB1B22">
        <w:rPr>
          <w:rFonts w:cs="Arial"/>
        </w:rPr>
        <w:t>s</w:t>
      </w:r>
      <w:r>
        <w:rPr>
          <w:rFonts w:cs="Arial"/>
        </w:rPr>
        <w:t xml:space="preserve"> and asked the Commission to postpone their vote to fill the vacant District Four School Board position until a later date.</w:t>
      </w:r>
    </w:p>
    <w:p w14:paraId="7E47EFC4" w14:textId="2D2A6C1C" w:rsidR="00112473" w:rsidRDefault="00112473" w:rsidP="009A41B1">
      <w:pPr>
        <w:spacing w:line="480" w:lineRule="auto"/>
        <w:jc w:val="both"/>
        <w:rPr>
          <w:rFonts w:cs="Arial"/>
        </w:rPr>
      </w:pPr>
      <w:r>
        <w:rPr>
          <w:rFonts w:cs="Arial"/>
        </w:rPr>
        <w:tab/>
        <w:t>Carolyn Browne, 319 Canton Stone Dr., Franklin, addressed the</w:t>
      </w:r>
      <w:r w:rsidR="00AB1B22">
        <w:rPr>
          <w:rFonts w:cs="Arial"/>
        </w:rPr>
        <w:t xml:space="preserve"> Board of</w:t>
      </w:r>
      <w:r>
        <w:rPr>
          <w:rFonts w:cs="Arial"/>
        </w:rPr>
        <w:t xml:space="preserve"> Commissioner</w:t>
      </w:r>
      <w:r w:rsidR="00AB1B22">
        <w:rPr>
          <w:rFonts w:cs="Arial"/>
        </w:rPr>
        <w:t>s</w:t>
      </w:r>
      <w:r>
        <w:rPr>
          <w:rFonts w:cs="Arial"/>
        </w:rPr>
        <w:t xml:space="preserve"> and asked the Commission to postpone their vote to fill the vacant District Four School Board position until a later date.</w:t>
      </w:r>
    </w:p>
    <w:p w14:paraId="28C63F5F" w14:textId="624AA0C6" w:rsidR="00575007" w:rsidRDefault="00575007" w:rsidP="009A41B1">
      <w:pPr>
        <w:spacing w:line="480" w:lineRule="auto"/>
        <w:jc w:val="both"/>
        <w:rPr>
          <w:rFonts w:cs="Arial"/>
        </w:rPr>
      </w:pPr>
      <w:r>
        <w:rPr>
          <w:rFonts w:cs="Arial"/>
        </w:rPr>
        <w:tab/>
      </w:r>
      <w:r w:rsidR="00696222">
        <w:rPr>
          <w:rFonts w:cs="Arial"/>
        </w:rPr>
        <w:t xml:space="preserve">Marisa Diplock, 2135 Spring Hill Circle, addressed the </w:t>
      </w:r>
      <w:r w:rsidR="00AB1B22">
        <w:rPr>
          <w:rFonts w:cs="Arial"/>
        </w:rPr>
        <w:t xml:space="preserve">Board of </w:t>
      </w:r>
      <w:r w:rsidR="00696222">
        <w:rPr>
          <w:rFonts w:cs="Arial"/>
        </w:rPr>
        <w:t>Commissioner</w:t>
      </w:r>
      <w:r w:rsidR="00AB1B22">
        <w:rPr>
          <w:rFonts w:cs="Arial"/>
        </w:rPr>
        <w:t>s</w:t>
      </w:r>
      <w:r w:rsidR="00696222">
        <w:rPr>
          <w:rFonts w:cs="Arial"/>
        </w:rPr>
        <w:t xml:space="preserve"> and asked the Commission to postpone their vote to fill the vacant District Four School Board position until a later date.</w:t>
      </w:r>
    </w:p>
    <w:p w14:paraId="5879DB14" w14:textId="3519EFA8" w:rsidR="00696222" w:rsidRDefault="00160464" w:rsidP="009A41B1">
      <w:pPr>
        <w:spacing w:line="480" w:lineRule="auto"/>
        <w:jc w:val="both"/>
        <w:rPr>
          <w:rFonts w:cs="Arial"/>
        </w:rPr>
      </w:pPr>
      <w:r>
        <w:rPr>
          <w:rFonts w:cs="Arial"/>
        </w:rPr>
        <w:tab/>
        <w:t xml:space="preserve">Robin </w:t>
      </w:r>
      <w:proofErr w:type="spellStart"/>
      <w:r>
        <w:rPr>
          <w:rFonts w:cs="Arial"/>
        </w:rPr>
        <w:t>Steenman</w:t>
      </w:r>
      <w:proofErr w:type="spellEnd"/>
      <w:r>
        <w:rPr>
          <w:rFonts w:cs="Arial"/>
        </w:rPr>
        <w:t xml:space="preserve">, 269 Snowden Street West, </w:t>
      </w:r>
      <w:r w:rsidR="004466B4">
        <w:rPr>
          <w:rFonts w:cs="Arial"/>
        </w:rPr>
        <w:t xml:space="preserve">Franklin, addressed the </w:t>
      </w:r>
      <w:r w:rsidR="00AB1B22">
        <w:rPr>
          <w:rFonts w:cs="Arial"/>
        </w:rPr>
        <w:t xml:space="preserve">Board of </w:t>
      </w:r>
      <w:r w:rsidR="004466B4">
        <w:rPr>
          <w:rFonts w:cs="Arial"/>
        </w:rPr>
        <w:t>Commissioner</w:t>
      </w:r>
      <w:r w:rsidR="00AB1B22">
        <w:rPr>
          <w:rFonts w:cs="Arial"/>
        </w:rPr>
        <w:t>s</w:t>
      </w:r>
      <w:r w:rsidR="004466B4">
        <w:rPr>
          <w:rFonts w:cs="Arial"/>
        </w:rPr>
        <w:t xml:space="preserve"> and asked the Commission to postpone their vote to fill the vacant District Four School Board position until a later date.</w:t>
      </w:r>
    </w:p>
    <w:p w14:paraId="55D6779D" w14:textId="77777777" w:rsidR="00563541" w:rsidRDefault="00563541" w:rsidP="00563541">
      <w:pPr>
        <w:spacing w:line="480" w:lineRule="auto"/>
        <w:jc w:val="both"/>
        <w:rPr>
          <w:rFonts w:cs="Arial"/>
        </w:rPr>
      </w:pPr>
      <w:r w:rsidRPr="00D70BC2">
        <w:rPr>
          <w:rFonts w:cs="Arial"/>
        </w:rPr>
        <w:t>_______________</w:t>
      </w:r>
    </w:p>
    <w:p w14:paraId="1FB7AAB6" w14:textId="77777777" w:rsidR="007211DD" w:rsidRDefault="00563541" w:rsidP="00563541">
      <w:pPr>
        <w:spacing w:line="480" w:lineRule="auto"/>
        <w:jc w:val="both"/>
        <w:rPr>
          <w:rFonts w:cs="Arial"/>
          <w:u w:val="single"/>
        </w:rPr>
      </w:pPr>
      <w:r>
        <w:rPr>
          <w:rFonts w:cs="Arial"/>
          <w:u w:val="single"/>
        </w:rPr>
        <w:t>COMMUNICATIONS AND MESSAGES</w:t>
      </w:r>
    </w:p>
    <w:p w14:paraId="641CD870" w14:textId="408187D9" w:rsidR="00640F6C" w:rsidRDefault="00640F6C" w:rsidP="00640F6C">
      <w:pPr>
        <w:spacing w:line="480" w:lineRule="auto"/>
        <w:jc w:val="both"/>
      </w:pPr>
      <w:r>
        <w:rPr>
          <w:rFonts w:cs="Arial"/>
        </w:rPr>
        <w:tab/>
      </w:r>
      <w:r>
        <w:t>Mayor Anderson asked if there were any objections to hearing Late-Filed Resolution No. 10-21-15,</w:t>
      </w:r>
      <w:r w:rsidR="00451A49">
        <w:rPr>
          <w:bCs/>
        </w:rPr>
        <w:t xml:space="preserve"> Resolution Appropriating and Amending the 2021-22 Solid Waste Budget by $38,340 – Revenue to Come </w:t>
      </w:r>
      <w:proofErr w:type="gramStart"/>
      <w:r w:rsidR="00451A49">
        <w:rPr>
          <w:bCs/>
        </w:rPr>
        <w:t>From</w:t>
      </w:r>
      <w:proofErr w:type="gramEnd"/>
      <w:r w:rsidR="00451A49">
        <w:rPr>
          <w:bCs/>
        </w:rPr>
        <w:t xml:space="preserve"> Unappropriated Solid Waste/Sanitation Fund Balance</w:t>
      </w:r>
      <w:r>
        <w:rPr>
          <w:rFonts w:cs="Arial"/>
          <w:bCs/>
          <w:color w:val="000000"/>
        </w:rPr>
        <w:t xml:space="preserve">.  </w:t>
      </w:r>
      <w:r>
        <w:t xml:space="preserve">There were no objections.  </w:t>
      </w:r>
      <w:r w:rsidR="00E31CBD">
        <w:t>Mayor Anderson</w:t>
      </w:r>
      <w:r>
        <w:t xml:space="preserve"> stated that Late-Filed Resolution No. 10-21-15 would be heard in the Appropriations section of the Agenda.</w:t>
      </w:r>
    </w:p>
    <w:p w14:paraId="41A8361A" w14:textId="77777777" w:rsidR="00640F6C" w:rsidRDefault="00640F6C" w:rsidP="00640F6C">
      <w:pPr>
        <w:spacing w:line="480" w:lineRule="auto"/>
        <w:jc w:val="both"/>
      </w:pPr>
      <w:r>
        <w:t>- - - - -</w:t>
      </w:r>
    </w:p>
    <w:p w14:paraId="6D304F1F" w14:textId="77777777" w:rsidR="00563541" w:rsidRDefault="00640F6C" w:rsidP="00640F6C">
      <w:pPr>
        <w:spacing w:line="480" w:lineRule="auto"/>
        <w:jc w:val="both"/>
      </w:pPr>
      <w:r>
        <w:tab/>
        <w:t>Mayor Rogers Anderson read the following proclamation into the record:</w:t>
      </w:r>
    </w:p>
    <w:p w14:paraId="7A86D23F" w14:textId="77777777" w:rsidR="00D25FE9" w:rsidRPr="00D25FE9" w:rsidRDefault="00D25FE9" w:rsidP="00D25FE9">
      <w:pPr>
        <w:jc w:val="center"/>
        <w:rPr>
          <w:rFonts w:cs="Arial"/>
          <w:b/>
        </w:rPr>
      </w:pPr>
      <w:r w:rsidRPr="00D25FE9">
        <w:rPr>
          <w:rFonts w:cs="Arial"/>
          <w:b/>
        </w:rPr>
        <w:t xml:space="preserve">PROCLAMATION </w:t>
      </w:r>
    </w:p>
    <w:p w14:paraId="213CBD6A" w14:textId="77777777" w:rsidR="00D25FE9" w:rsidRPr="00D25FE9" w:rsidRDefault="00D25FE9" w:rsidP="00D25FE9">
      <w:pPr>
        <w:jc w:val="center"/>
        <w:rPr>
          <w:rFonts w:cs="Arial"/>
          <w:b/>
          <w:u w:val="single"/>
        </w:rPr>
      </w:pPr>
      <w:r w:rsidRPr="00D25FE9">
        <w:rPr>
          <w:rFonts w:cs="Arial"/>
          <w:b/>
          <w:u w:val="single"/>
        </w:rPr>
        <w:t>RECOVERY COURT AWARENESS DAY</w:t>
      </w:r>
    </w:p>
    <w:p w14:paraId="323B4F2B" w14:textId="77777777" w:rsidR="00D25FE9" w:rsidRPr="00D25FE9" w:rsidRDefault="00D25FE9" w:rsidP="00D25FE9">
      <w:pPr>
        <w:jc w:val="center"/>
        <w:rPr>
          <w:rFonts w:cs="Arial"/>
        </w:rPr>
      </w:pPr>
    </w:p>
    <w:p w14:paraId="2858FF49" w14:textId="77777777" w:rsidR="00D25FE9" w:rsidRPr="00D25FE9" w:rsidRDefault="00D25FE9" w:rsidP="00D25FE9">
      <w:pPr>
        <w:ind w:left="1440" w:hanging="1440"/>
        <w:jc w:val="both"/>
        <w:rPr>
          <w:rFonts w:cs="Arial"/>
        </w:rPr>
      </w:pPr>
      <w:r w:rsidRPr="00D25FE9">
        <w:rPr>
          <w:rFonts w:cs="Arial"/>
          <w:b/>
        </w:rPr>
        <w:t>WHEREAS,</w:t>
      </w:r>
      <w:r w:rsidRPr="00D25FE9">
        <w:rPr>
          <w:rFonts w:cs="Arial"/>
          <w:b/>
        </w:rPr>
        <w:tab/>
      </w:r>
      <w:r w:rsidRPr="00D25FE9">
        <w:rPr>
          <w:rFonts w:cs="Arial"/>
        </w:rPr>
        <w:t xml:space="preserve">the Williamson County DUI Recovery Court began in 2010 with the Honorable General Sessions Judge Denise Andre’ in response to a growing problem of DUI recidivism among multiple offenders, as well as the underlying issues of addiction to alcohol and substance abuse; and, </w:t>
      </w:r>
    </w:p>
    <w:p w14:paraId="7946651D" w14:textId="77777777" w:rsidR="00D25FE9" w:rsidRPr="00D25FE9" w:rsidRDefault="00D25FE9" w:rsidP="00D25FE9">
      <w:pPr>
        <w:ind w:left="1440" w:hanging="1440"/>
        <w:jc w:val="both"/>
        <w:rPr>
          <w:rFonts w:cs="Arial"/>
        </w:rPr>
      </w:pPr>
    </w:p>
    <w:p w14:paraId="1CA20252" w14:textId="77777777" w:rsidR="00D25FE9" w:rsidRPr="00D25FE9" w:rsidRDefault="00D25FE9" w:rsidP="00D25FE9">
      <w:pPr>
        <w:ind w:left="1440" w:hanging="1440"/>
        <w:jc w:val="both"/>
        <w:rPr>
          <w:rFonts w:cs="Arial"/>
        </w:rPr>
      </w:pPr>
      <w:r w:rsidRPr="00D25FE9">
        <w:rPr>
          <w:rFonts w:cs="Arial"/>
          <w:b/>
        </w:rPr>
        <w:t>WHEREAS,</w:t>
      </w:r>
      <w:r w:rsidRPr="00D25FE9">
        <w:rPr>
          <w:rFonts w:cs="Arial"/>
        </w:rPr>
        <w:tab/>
        <w:t>the mission of the DUI Recovery Court is to enhance public safety by the reduction of DUI recidivism by increasing accountability, treatment and supervision for those with addiction to help them live a healthier and more productive life; and,</w:t>
      </w:r>
    </w:p>
    <w:p w14:paraId="0E3FD623" w14:textId="77777777" w:rsidR="00D25FE9" w:rsidRPr="00D25FE9" w:rsidRDefault="00D25FE9" w:rsidP="00D25FE9">
      <w:pPr>
        <w:ind w:left="1440" w:hanging="1440"/>
        <w:jc w:val="both"/>
        <w:rPr>
          <w:rFonts w:cs="Arial"/>
          <w:b/>
        </w:rPr>
      </w:pPr>
    </w:p>
    <w:p w14:paraId="4206C818" w14:textId="77777777" w:rsidR="00D25FE9" w:rsidRPr="00D25FE9" w:rsidRDefault="00D25FE9" w:rsidP="00D25FE9">
      <w:pPr>
        <w:ind w:left="1440" w:hanging="1440"/>
        <w:jc w:val="both"/>
        <w:rPr>
          <w:rFonts w:cs="Arial"/>
        </w:rPr>
      </w:pPr>
      <w:r w:rsidRPr="00D25FE9">
        <w:rPr>
          <w:rFonts w:cs="Arial"/>
          <w:b/>
        </w:rPr>
        <w:t>WHEREAS,</w:t>
      </w:r>
      <w:r w:rsidRPr="00D25FE9">
        <w:rPr>
          <w:rFonts w:cs="Arial"/>
          <w:b/>
        </w:rPr>
        <w:tab/>
      </w:r>
      <w:r w:rsidRPr="00D25FE9">
        <w:rPr>
          <w:rFonts w:cs="Arial"/>
        </w:rPr>
        <w:t>the 21</w:t>
      </w:r>
      <w:r w:rsidRPr="00D25FE9">
        <w:rPr>
          <w:rFonts w:cs="Arial"/>
          <w:vertAlign w:val="superscript"/>
        </w:rPr>
        <w:t>st</w:t>
      </w:r>
      <w:r w:rsidRPr="00D25FE9">
        <w:rPr>
          <w:rFonts w:cs="Arial"/>
        </w:rPr>
        <w:t xml:space="preserve"> Judicial District Drug Court (later renamed Recovery Court) began in Williamson County in 2001 with the Honorable Circuit Judges Timothy Easter and Donald P. Harris to provide an addiction recovery solution and is currently presided over by the Honorable Jim Martin; and, </w:t>
      </w:r>
    </w:p>
    <w:p w14:paraId="19371038" w14:textId="77777777" w:rsidR="00D25FE9" w:rsidRPr="00D25FE9" w:rsidRDefault="00D25FE9" w:rsidP="00D25FE9">
      <w:pPr>
        <w:ind w:left="1440" w:hanging="1440"/>
        <w:jc w:val="both"/>
        <w:rPr>
          <w:rFonts w:cs="Arial"/>
        </w:rPr>
      </w:pPr>
    </w:p>
    <w:p w14:paraId="70760377" w14:textId="77777777" w:rsidR="00D25FE9" w:rsidRPr="00D25FE9" w:rsidRDefault="00D25FE9" w:rsidP="00D25FE9">
      <w:pPr>
        <w:ind w:left="1440" w:hanging="1440"/>
        <w:jc w:val="both"/>
        <w:rPr>
          <w:rFonts w:cs="Arial"/>
          <w:bCs/>
        </w:rPr>
      </w:pPr>
      <w:r w:rsidRPr="00D25FE9">
        <w:rPr>
          <w:rFonts w:cs="Arial"/>
          <w:b/>
        </w:rPr>
        <w:t xml:space="preserve">WHEREAS, </w:t>
      </w:r>
      <w:r w:rsidRPr="00D25FE9">
        <w:rPr>
          <w:rFonts w:cs="Arial"/>
          <w:b/>
        </w:rPr>
        <w:tab/>
      </w:r>
      <w:r w:rsidRPr="00D25FE9">
        <w:rPr>
          <w:rFonts w:cs="Arial"/>
          <w:bCs/>
        </w:rPr>
        <w:t xml:space="preserve">the need for intervention and treatment of addiction in an accountable and compassionate program continues in our community; and </w:t>
      </w:r>
    </w:p>
    <w:p w14:paraId="7A6FE53D" w14:textId="77777777" w:rsidR="00D25FE9" w:rsidRPr="00D25FE9" w:rsidRDefault="00D25FE9" w:rsidP="00D25FE9">
      <w:pPr>
        <w:ind w:left="1440" w:hanging="1440"/>
        <w:jc w:val="both"/>
        <w:rPr>
          <w:rFonts w:cs="Arial"/>
        </w:rPr>
      </w:pPr>
    </w:p>
    <w:p w14:paraId="31BA3C7D" w14:textId="77777777" w:rsidR="00D25FE9" w:rsidRPr="00D25FE9" w:rsidRDefault="00D25FE9" w:rsidP="00D25FE9">
      <w:pPr>
        <w:ind w:left="1440" w:hanging="1440"/>
        <w:jc w:val="both"/>
        <w:rPr>
          <w:rFonts w:cs="Arial"/>
        </w:rPr>
      </w:pPr>
      <w:r w:rsidRPr="00D25FE9">
        <w:rPr>
          <w:rFonts w:cs="Arial"/>
          <w:b/>
        </w:rPr>
        <w:t xml:space="preserve">WHEREAS, </w:t>
      </w:r>
      <w:r w:rsidRPr="00D25FE9">
        <w:rPr>
          <w:rFonts w:cs="Arial"/>
        </w:rPr>
        <w:tab/>
        <w:t xml:space="preserve">since their inception, both recovery courts have successfully graduated more than 365 participants, resulting in reduced recidivism and court costs, while reuniting families and helping individuals return to gainful employment; and, </w:t>
      </w:r>
    </w:p>
    <w:p w14:paraId="50AF4D78" w14:textId="77777777" w:rsidR="00D25FE9" w:rsidRPr="00D25FE9" w:rsidRDefault="00D25FE9" w:rsidP="00D25FE9">
      <w:pPr>
        <w:ind w:left="1440" w:hanging="1440"/>
        <w:jc w:val="both"/>
        <w:rPr>
          <w:rFonts w:cs="Arial"/>
        </w:rPr>
      </w:pPr>
    </w:p>
    <w:p w14:paraId="703BC810" w14:textId="77777777" w:rsidR="00D25FE9" w:rsidRPr="00D25FE9" w:rsidRDefault="00D25FE9" w:rsidP="00D25FE9">
      <w:pPr>
        <w:ind w:left="1440" w:hanging="1440"/>
        <w:jc w:val="both"/>
        <w:rPr>
          <w:rFonts w:cs="Arial"/>
        </w:rPr>
      </w:pPr>
      <w:r w:rsidRPr="00D25FE9">
        <w:rPr>
          <w:rFonts w:cs="Arial"/>
          <w:b/>
        </w:rPr>
        <w:t>WHEREAS,</w:t>
      </w:r>
      <w:r w:rsidRPr="00D25FE9">
        <w:rPr>
          <w:rFonts w:cs="Arial"/>
        </w:rPr>
        <w:tab/>
        <w:t xml:space="preserve">it is fitting and proper to recognize and celebrate the success of these programs and the individuals they serve; </w:t>
      </w:r>
    </w:p>
    <w:p w14:paraId="4076F4FD" w14:textId="77777777" w:rsidR="00D25FE9" w:rsidRPr="00D25FE9" w:rsidRDefault="00D25FE9" w:rsidP="00D25FE9">
      <w:pPr>
        <w:ind w:left="1440" w:hanging="1440"/>
        <w:jc w:val="both"/>
        <w:rPr>
          <w:rFonts w:cs="Arial"/>
        </w:rPr>
      </w:pPr>
    </w:p>
    <w:p w14:paraId="2EA16C65" w14:textId="1FB8D68B" w:rsidR="00D25FE9" w:rsidRPr="00D25FE9" w:rsidRDefault="00D25FE9" w:rsidP="00D25FE9">
      <w:pPr>
        <w:jc w:val="both"/>
        <w:rPr>
          <w:rFonts w:cs="Arial"/>
        </w:rPr>
      </w:pPr>
      <w:r w:rsidRPr="00D25FE9">
        <w:rPr>
          <w:rFonts w:cs="Arial"/>
          <w:b/>
        </w:rPr>
        <w:t xml:space="preserve">NOW, THEREFORE, BE IT RESOLVED, </w:t>
      </w:r>
      <w:r w:rsidRPr="00D25FE9">
        <w:rPr>
          <w:rFonts w:cs="Arial"/>
        </w:rPr>
        <w:t xml:space="preserve">that I, Rogers C. Anderson, as Mayor of </w:t>
      </w:r>
      <w:r>
        <w:rPr>
          <w:rFonts w:cs="Arial"/>
        </w:rPr>
        <w:tab/>
      </w:r>
      <w:r w:rsidRPr="00D25FE9">
        <w:rPr>
          <w:rFonts w:cs="Arial"/>
        </w:rPr>
        <w:t>Williamson County, do hereby proclaim Monday, November 1, 2021, as</w:t>
      </w:r>
    </w:p>
    <w:p w14:paraId="01C83A68" w14:textId="77777777" w:rsidR="00D25FE9" w:rsidRPr="00D25FE9" w:rsidRDefault="00D25FE9" w:rsidP="00D25FE9">
      <w:pPr>
        <w:ind w:left="1440" w:hanging="1440"/>
        <w:jc w:val="both"/>
        <w:rPr>
          <w:rFonts w:cs="Arial"/>
        </w:rPr>
      </w:pPr>
    </w:p>
    <w:p w14:paraId="797567D7" w14:textId="77777777" w:rsidR="00D25FE9" w:rsidRPr="00D25FE9" w:rsidRDefault="00D25FE9" w:rsidP="00D25FE9">
      <w:pPr>
        <w:ind w:left="1440" w:hanging="1440"/>
        <w:jc w:val="center"/>
        <w:rPr>
          <w:rFonts w:cs="Arial"/>
          <w:b/>
        </w:rPr>
      </w:pPr>
      <w:r w:rsidRPr="00D25FE9">
        <w:rPr>
          <w:rFonts w:cs="Arial"/>
          <w:b/>
        </w:rPr>
        <w:t xml:space="preserve"> RECOVERY COURT AWARENESS DAY</w:t>
      </w:r>
    </w:p>
    <w:p w14:paraId="281DAEED" w14:textId="77777777" w:rsidR="00D25FE9" w:rsidRPr="00D25FE9" w:rsidRDefault="00D25FE9" w:rsidP="00D25FE9">
      <w:pPr>
        <w:ind w:left="1440" w:hanging="1440"/>
        <w:jc w:val="both"/>
        <w:rPr>
          <w:rFonts w:cs="Arial"/>
        </w:rPr>
      </w:pPr>
    </w:p>
    <w:p w14:paraId="15CC8268" w14:textId="77777777" w:rsidR="00D25FE9" w:rsidRPr="00D25FE9" w:rsidRDefault="00D25FE9" w:rsidP="00D25FE9">
      <w:pPr>
        <w:ind w:left="720"/>
        <w:jc w:val="both"/>
        <w:rPr>
          <w:rFonts w:cs="Arial"/>
        </w:rPr>
      </w:pPr>
      <w:r w:rsidRPr="00D25FE9">
        <w:rPr>
          <w:rFonts w:cs="Arial"/>
        </w:rPr>
        <w:t>in Williamson County and encourage all citizens to recognize the mission and celebrate the successes of these programs which changes and saves lives through recovery, accountability and restores family relationships.</w:t>
      </w:r>
    </w:p>
    <w:p w14:paraId="61B38E1F" w14:textId="77777777" w:rsidR="00D25FE9" w:rsidRPr="00D25FE9" w:rsidRDefault="00D25FE9" w:rsidP="00D25FE9">
      <w:pPr>
        <w:ind w:left="1440" w:hanging="1440"/>
        <w:jc w:val="both"/>
        <w:rPr>
          <w:rFonts w:cs="Arial"/>
        </w:rPr>
      </w:pPr>
    </w:p>
    <w:p w14:paraId="406019E5" w14:textId="77777777" w:rsidR="00D25FE9" w:rsidRPr="00D25FE9" w:rsidRDefault="00D25FE9" w:rsidP="00D25FE9">
      <w:pPr>
        <w:ind w:left="4320"/>
        <w:jc w:val="both"/>
        <w:rPr>
          <w:rFonts w:cs="Arial"/>
        </w:rPr>
      </w:pPr>
      <w:r w:rsidRPr="00D25FE9">
        <w:rPr>
          <w:rFonts w:cs="Arial"/>
          <w:b/>
        </w:rPr>
        <w:t>IN WITNESS WHEREOF</w:t>
      </w:r>
      <w:r w:rsidRPr="00D25FE9">
        <w:rPr>
          <w:rFonts w:cs="Arial"/>
        </w:rPr>
        <w:t>, I have hereunto set my hand and caused the Great Seal of the County of Williamson to be affixed at Franklin, Tennessee, this the 11</w:t>
      </w:r>
      <w:r w:rsidRPr="00D25FE9">
        <w:rPr>
          <w:rFonts w:cs="Arial"/>
          <w:vertAlign w:val="superscript"/>
        </w:rPr>
        <w:t>th</w:t>
      </w:r>
      <w:r w:rsidRPr="00D25FE9">
        <w:rPr>
          <w:rFonts w:cs="Arial"/>
        </w:rPr>
        <w:t xml:space="preserve"> day of October, 2021.</w:t>
      </w:r>
    </w:p>
    <w:p w14:paraId="41CE4FD7" w14:textId="77777777" w:rsidR="00D25FE9" w:rsidRPr="00D25FE9" w:rsidRDefault="00D25FE9" w:rsidP="00D25FE9">
      <w:pPr>
        <w:ind w:left="5040" w:hanging="1440"/>
        <w:jc w:val="both"/>
        <w:rPr>
          <w:rFonts w:cs="Arial"/>
        </w:rPr>
      </w:pPr>
    </w:p>
    <w:p w14:paraId="715843A2" w14:textId="7A0C41AB" w:rsidR="00FA754B" w:rsidRDefault="00D25FE9" w:rsidP="00D25FE9">
      <w:pPr>
        <w:ind w:left="5040" w:hanging="1440"/>
        <w:jc w:val="both"/>
        <w:rPr>
          <w:rFonts w:cs="Arial"/>
        </w:rPr>
      </w:pPr>
      <w:r w:rsidRPr="00D25FE9">
        <w:rPr>
          <w:rFonts w:cs="Arial"/>
        </w:rPr>
        <w:tab/>
        <w:t>________________________________</w:t>
      </w:r>
    </w:p>
    <w:p w14:paraId="4340299E" w14:textId="0E8979DF" w:rsidR="00D25FE9" w:rsidRPr="00D25FE9" w:rsidRDefault="00D25FE9" w:rsidP="00D25FE9">
      <w:pPr>
        <w:ind w:left="5040" w:hanging="1440"/>
        <w:jc w:val="both"/>
        <w:rPr>
          <w:rFonts w:cs="Arial"/>
          <w:bCs/>
        </w:rPr>
      </w:pPr>
      <w:r>
        <w:rPr>
          <w:rFonts w:cs="Arial"/>
        </w:rPr>
        <w:tab/>
        <w:t>Rogers Anderson – County Mayor</w:t>
      </w:r>
    </w:p>
    <w:p w14:paraId="622782EE" w14:textId="77777777" w:rsidR="00853C0C" w:rsidRDefault="00853C0C" w:rsidP="00853C0C">
      <w:pPr>
        <w:spacing w:line="480" w:lineRule="auto"/>
        <w:jc w:val="both"/>
        <w:rPr>
          <w:rFonts w:cs="Arial"/>
          <w:u w:val="single"/>
        </w:rPr>
      </w:pPr>
      <w:r w:rsidRPr="00D70BC2">
        <w:rPr>
          <w:rFonts w:cs="Arial"/>
        </w:rPr>
        <w:t>_______________</w:t>
      </w:r>
    </w:p>
    <w:p w14:paraId="20D6BFA7" w14:textId="77777777" w:rsidR="00853C0C" w:rsidRDefault="00853C0C" w:rsidP="00853C0C">
      <w:pPr>
        <w:spacing w:line="480" w:lineRule="auto"/>
        <w:jc w:val="both"/>
        <w:rPr>
          <w:rFonts w:cs="Arial"/>
          <w:u w:val="single"/>
        </w:rPr>
      </w:pPr>
      <w:r>
        <w:rPr>
          <w:rFonts w:cs="Arial"/>
          <w:u w:val="single"/>
        </w:rPr>
        <w:t>REPORTS</w:t>
      </w:r>
    </w:p>
    <w:p w14:paraId="69831F50" w14:textId="77777777" w:rsidR="00853C0C" w:rsidRPr="00414DF3" w:rsidRDefault="00853C0C" w:rsidP="00853C0C">
      <w:pPr>
        <w:spacing w:line="480" w:lineRule="auto"/>
        <w:jc w:val="both"/>
        <w:rPr>
          <w:u w:val="single"/>
        </w:rPr>
      </w:pPr>
      <w:r>
        <w:rPr>
          <w:u w:val="single"/>
        </w:rPr>
        <w:t>COUNTY MAYOR</w:t>
      </w:r>
    </w:p>
    <w:p w14:paraId="32EE75C1" w14:textId="548DC1D5" w:rsidR="00481BA1" w:rsidRDefault="00481BA1" w:rsidP="00853C0C">
      <w:pPr>
        <w:spacing w:line="480" w:lineRule="auto"/>
        <w:jc w:val="both"/>
        <w:rPr>
          <w:rFonts w:cs="Arial"/>
          <w:bCs/>
        </w:rPr>
      </w:pPr>
      <w:r>
        <w:rPr>
          <w:rFonts w:cs="Arial"/>
          <w:bCs/>
        </w:rPr>
        <w:tab/>
      </w:r>
      <w:r w:rsidRPr="00007446">
        <w:rPr>
          <w:rFonts w:cs="Arial"/>
        </w:rPr>
        <w:t xml:space="preserve">Mayor Anderson asked </w:t>
      </w:r>
      <w:r>
        <w:rPr>
          <w:rFonts w:cs="Arial"/>
        </w:rPr>
        <w:t>Phoebe Reilly</w:t>
      </w:r>
      <w:r w:rsidRPr="00007446">
        <w:rPr>
          <w:rFonts w:cs="Arial"/>
        </w:rPr>
        <w:t>,</w:t>
      </w:r>
      <w:r>
        <w:rPr>
          <w:rFonts w:cs="Arial"/>
        </w:rPr>
        <w:t xml:space="preserve"> Assistant</w:t>
      </w:r>
      <w:r w:rsidRPr="00007446">
        <w:rPr>
          <w:rFonts w:cs="Arial"/>
        </w:rPr>
        <w:t xml:space="preserve"> Budget Director, to give the financial report.</w:t>
      </w:r>
    </w:p>
    <w:p w14:paraId="6655425C" w14:textId="370DEF2F" w:rsidR="00853C0C" w:rsidRDefault="00481BA1" w:rsidP="00481BA1">
      <w:pPr>
        <w:spacing w:line="480" w:lineRule="auto"/>
        <w:ind w:firstLine="720"/>
        <w:jc w:val="both"/>
      </w:pPr>
      <w:r>
        <w:t xml:space="preserve">Ms. </w:t>
      </w:r>
      <w:r w:rsidR="00B72320">
        <w:t>Reilly</w:t>
      </w:r>
      <w:r w:rsidRPr="00007446">
        <w:t xml:space="preserve"> stated that the </w:t>
      </w:r>
      <w:r w:rsidR="00B72320">
        <w:t>August</w:t>
      </w:r>
      <w:r w:rsidRPr="00007446">
        <w:t xml:space="preserve"> Budget Report </w:t>
      </w:r>
      <w:r w:rsidRPr="00007446">
        <w:rPr>
          <w:rFonts w:cs="Arial"/>
        </w:rPr>
        <w:t>show</w:t>
      </w:r>
      <w:r>
        <w:rPr>
          <w:rFonts w:cs="Arial"/>
        </w:rPr>
        <w:t>s</w:t>
      </w:r>
      <w:r w:rsidRPr="00007446">
        <w:rPr>
          <w:rFonts w:cs="Arial"/>
        </w:rPr>
        <w:t xml:space="preserve"> that everything is on track</w:t>
      </w:r>
      <w:r w:rsidRPr="00007446">
        <w:t>.</w:t>
      </w:r>
      <w:r>
        <w:t xml:space="preserve">  </w:t>
      </w:r>
      <w:r w:rsidR="00B72320">
        <w:t>She</w:t>
      </w:r>
      <w:r>
        <w:t xml:space="preserve"> </w:t>
      </w:r>
      <w:r>
        <w:rPr>
          <w:rFonts w:cs="Arial"/>
        </w:rPr>
        <w:t>s</w:t>
      </w:r>
      <w:r w:rsidRPr="00D70BC2">
        <w:rPr>
          <w:rFonts w:cs="Arial"/>
        </w:rPr>
        <w:t>tated that the County</w:t>
      </w:r>
      <w:r>
        <w:rPr>
          <w:rFonts w:cs="Arial"/>
        </w:rPr>
        <w:t xml:space="preserve"> has </w:t>
      </w:r>
      <w:r w:rsidR="00B72320">
        <w:rPr>
          <w:rFonts w:cs="Arial"/>
        </w:rPr>
        <w:t>$55,518,921</w:t>
      </w:r>
      <w:r w:rsidRPr="00D70BC2">
        <w:rPr>
          <w:rFonts w:cs="Arial"/>
        </w:rPr>
        <w:t xml:space="preserve"> in Education Impact Fees </w:t>
      </w:r>
      <w:r>
        <w:rPr>
          <w:rFonts w:cs="Arial"/>
        </w:rPr>
        <w:t>that are available to use on projects</w:t>
      </w:r>
      <w:r w:rsidR="00B72320">
        <w:rPr>
          <w:rFonts w:cs="Arial"/>
        </w:rPr>
        <w:t xml:space="preserve"> and stated that Resolution Nos. 10-21-8 and 10-21-9 will use $19 million of the Education Impact Fees</w:t>
      </w:r>
      <w:r w:rsidRPr="00D70BC2">
        <w:rPr>
          <w:rFonts w:cs="Arial"/>
        </w:rPr>
        <w:t>.</w:t>
      </w:r>
      <w:r>
        <w:rPr>
          <w:rFonts w:cs="Arial"/>
        </w:rPr>
        <w:t xml:space="preserve">  </w:t>
      </w:r>
      <w:r w:rsidR="00B72320">
        <w:t>Ms. Reilly</w:t>
      </w:r>
      <w:r w:rsidRPr="00007446">
        <w:t xml:space="preserve"> state</w:t>
      </w:r>
      <w:r>
        <w:t>d that the Privilege Tax Report</w:t>
      </w:r>
      <w:r w:rsidRPr="00007446">
        <w:t xml:space="preserve"> </w:t>
      </w:r>
      <w:r>
        <w:t>for July shows collections of approximately $</w:t>
      </w:r>
      <w:r w:rsidR="00B72320">
        <w:t>1</w:t>
      </w:r>
      <w:r>
        <w:t xml:space="preserve"> million.</w:t>
      </w:r>
    </w:p>
    <w:p w14:paraId="4EB554BE" w14:textId="77777777" w:rsidR="00DD49ED" w:rsidRDefault="00DD49ED" w:rsidP="00DD49ED">
      <w:pPr>
        <w:spacing w:line="480" w:lineRule="auto"/>
        <w:jc w:val="both"/>
        <w:rPr>
          <w:rFonts w:cs="Arial"/>
        </w:rPr>
      </w:pPr>
      <w:r>
        <w:rPr>
          <w:rFonts w:cs="Arial"/>
        </w:rPr>
        <w:t>_______________</w:t>
      </w:r>
    </w:p>
    <w:p w14:paraId="1D80CD89" w14:textId="77777777" w:rsidR="00DD49ED" w:rsidRDefault="00DD49ED" w:rsidP="00DD49ED">
      <w:pPr>
        <w:spacing w:line="480" w:lineRule="auto"/>
        <w:jc w:val="both"/>
        <w:rPr>
          <w:rFonts w:cs="Arial"/>
          <w:u w:val="single"/>
        </w:rPr>
      </w:pPr>
      <w:r>
        <w:rPr>
          <w:rFonts w:cs="Arial"/>
          <w:u w:val="single"/>
        </w:rPr>
        <w:t>SCHOOLS</w:t>
      </w:r>
    </w:p>
    <w:p w14:paraId="2C9DB97D" w14:textId="701368D6" w:rsidR="00376219" w:rsidRDefault="00DD49ED" w:rsidP="00DD49ED">
      <w:pPr>
        <w:spacing w:line="480" w:lineRule="auto"/>
        <w:jc w:val="both"/>
        <w:rPr>
          <w:rFonts w:cs="Arial"/>
        </w:rPr>
      </w:pPr>
      <w:r>
        <w:rPr>
          <w:rFonts w:cs="Arial"/>
        </w:rPr>
        <w:tab/>
        <w:t xml:space="preserve">Director </w:t>
      </w:r>
      <w:r w:rsidR="009E11E9">
        <w:rPr>
          <w:rFonts w:cs="Arial"/>
        </w:rPr>
        <w:t xml:space="preserve">of Schools Jason Golden </w:t>
      </w:r>
      <w:r>
        <w:rPr>
          <w:rFonts w:cs="Arial"/>
        </w:rPr>
        <w:t xml:space="preserve">reported that the School System </w:t>
      </w:r>
      <w:r w:rsidR="009E11E9">
        <w:rPr>
          <w:rFonts w:cs="Arial"/>
        </w:rPr>
        <w:t>has seen an increase of 49 students since last month</w:t>
      </w:r>
      <w:r w:rsidR="00350CFD">
        <w:rPr>
          <w:rFonts w:cs="Arial"/>
        </w:rPr>
        <w:t xml:space="preserve"> bringing the current enrollment to 42,081</w:t>
      </w:r>
      <w:r>
        <w:rPr>
          <w:rFonts w:cs="Arial"/>
        </w:rPr>
        <w:t>.</w:t>
      </w:r>
      <w:r w:rsidR="00350CFD">
        <w:rPr>
          <w:rFonts w:cs="Arial"/>
        </w:rPr>
        <w:t xml:space="preserve">  He also stated that work continues on several construction projects and stated that the projects are on schedule.</w:t>
      </w:r>
    </w:p>
    <w:p w14:paraId="4430C4BC" w14:textId="77777777" w:rsidR="003D0ED3" w:rsidRDefault="003D0ED3" w:rsidP="003D0ED3">
      <w:pPr>
        <w:spacing w:line="480" w:lineRule="auto"/>
        <w:jc w:val="both"/>
        <w:rPr>
          <w:rFonts w:cs="Arial"/>
        </w:rPr>
      </w:pPr>
      <w:r>
        <w:rPr>
          <w:rFonts w:cs="Arial"/>
        </w:rPr>
        <w:t>_______________</w:t>
      </w:r>
    </w:p>
    <w:p w14:paraId="1DF83C16" w14:textId="77777777" w:rsidR="003D0ED3" w:rsidRDefault="003D0ED3" w:rsidP="003D0ED3">
      <w:pPr>
        <w:spacing w:line="480" w:lineRule="auto"/>
        <w:jc w:val="both"/>
        <w:rPr>
          <w:rFonts w:cs="Arial"/>
          <w:u w:val="single"/>
        </w:rPr>
      </w:pPr>
      <w:r>
        <w:rPr>
          <w:rFonts w:cs="Arial"/>
          <w:u w:val="single"/>
        </w:rPr>
        <w:t>WILLIAMSON MEDICAL CENTER</w:t>
      </w:r>
    </w:p>
    <w:p w14:paraId="33A9D2C1" w14:textId="3E0ADB8E" w:rsidR="00350CFD" w:rsidRDefault="003D0ED3" w:rsidP="003D0ED3">
      <w:pPr>
        <w:spacing w:line="480" w:lineRule="auto"/>
        <w:jc w:val="both"/>
        <w:rPr>
          <w:rFonts w:cs="Arial"/>
          <w:color w:val="000000"/>
        </w:rPr>
      </w:pPr>
      <w:r>
        <w:rPr>
          <w:rFonts w:cs="Arial"/>
        </w:rPr>
        <w:tab/>
      </w:r>
      <w:r>
        <w:rPr>
          <w:rFonts w:cs="Arial"/>
          <w:color w:val="000000"/>
        </w:rPr>
        <w:t xml:space="preserve">Chief Executive Officer Phil </w:t>
      </w:r>
      <w:proofErr w:type="spellStart"/>
      <w:r>
        <w:rPr>
          <w:rFonts w:cs="Arial"/>
          <w:color w:val="000000"/>
        </w:rPr>
        <w:t>Mazzuca</w:t>
      </w:r>
      <w:proofErr w:type="spellEnd"/>
      <w:r>
        <w:rPr>
          <w:rFonts w:cs="Arial"/>
          <w:color w:val="000000"/>
        </w:rPr>
        <w:t xml:space="preserve"> provided </w:t>
      </w:r>
      <w:proofErr w:type="spellStart"/>
      <w:r>
        <w:rPr>
          <w:rFonts w:cs="Arial"/>
          <w:color w:val="000000"/>
        </w:rPr>
        <w:t>Covid</w:t>
      </w:r>
      <w:proofErr w:type="spellEnd"/>
      <w:r>
        <w:rPr>
          <w:rFonts w:cs="Arial"/>
          <w:color w:val="000000"/>
        </w:rPr>
        <w:t xml:space="preserve"> numbers from Williamson Medical Center for the past 18 months.</w:t>
      </w:r>
    </w:p>
    <w:p w14:paraId="4195B9DE" w14:textId="60FCEFDF" w:rsidR="003D0ED3" w:rsidRDefault="005424CE" w:rsidP="003D0ED3">
      <w:pPr>
        <w:spacing w:line="480" w:lineRule="auto"/>
        <w:jc w:val="both"/>
        <w:rPr>
          <w:rFonts w:cs="Arial"/>
          <w:color w:val="000000"/>
        </w:rPr>
      </w:pPr>
      <w:r>
        <w:rPr>
          <w:rFonts w:cs="Arial"/>
          <w:bCs/>
        </w:rPr>
        <w:tab/>
        <w:t xml:space="preserve">Chief Financial Officer Mike Jennesse </w:t>
      </w:r>
      <w:r>
        <w:rPr>
          <w:rFonts w:cs="Arial"/>
          <w:color w:val="000000"/>
        </w:rPr>
        <w:t>stated that August was a very strong month financially for Williamson Medical Center and stated that the hospital’s cash position is very strong.</w:t>
      </w:r>
    </w:p>
    <w:p w14:paraId="6FDFBEC0" w14:textId="77777777" w:rsidR="00A90681" w:rsidRDefault="00A90681" w:rsidP="00A90681">
      <w:pPr>
        <w:spacing w:line="360" w:lineRule="auto"/>
        <w:jc w:val="both"/>
        <w:rPr>
          <w:rFonts w:cs="Arial"/>
        </w:rPr>
      </w:pPr>
      <w:r>
        <w:rPr>
          <w:rFonts w:cs="Arial"/>
        </w:rPr>
        <w:t>_______________</w:t>
      </w:r>
    </w:p>
    <w:p w14:paraId="75A5CB33" w14:textId="77777777" w:rsidR="00A90681" w:rsidRDefault="00A90681" w:rsidP="00A90681">
      <w:pPr>
        <w:spacing w:line="360" w:lineRule="auto"/>
        <w:jc w:val="both"/>
        <w:rPr>
          <w:rFonts w:cs="Arial"/>
        </w:rPr>
      </w:pPr>
      <w:r>
        <w:rPr>
          <w:rFonts w:cs="Arial"/>
          <w:u w:val="single"/>
        </w:rPr>
        <w:t>ELECTIONS AND APPOINTMENTS</w:t>
      </w:r>
    </w:p>
    <w:p w14:paraId="747162AE" w14:textId="77777777" w:rsidR="00A90681" w:rsidRDefault="00A90681" w:rsidP="00A90681">
      <w:pPr>
        <w:spacing w:line="360" w:lineRule="auto"/>
        <w:jc w:val="both"/>
        <w:rPr>
          <w:u w:val="single"/>
        </w:rPr>
      </w:pPr>
      <w:r>
        <w:rPr>
          <w:u w:val="single"/>
        </w:rPr>
        <w:t>COUNTY MAYOR</w:t>
      </w:r>
    </w:p>
    <w:p w14:paraId="2EFFB760" w14:textId="77777777" w:rsidR="00651032" w:rsidRDefault="00651032" w:rsidP="00651032">
      <w:pPr>
        <w:spacing w:line="480" w:lineRule="auto"/>
        <w:jc w:val="both"/>
        <w:rPr>
          <w:rFonts w:cs="Arial"/>
          <w:u w:val="single"/>
        </w:rPr>
      </w:pPr>
      <w:r>
        <w:rPr>
          <w:rFonts w:cs="Arial"/>
          <w:u w:val="single"/>
        </w:rPr>
        <w:t>PUBLIC BUILDING AUTHORITY</w:t>
      </w:r>
    </w:p>
    <w:p w14:paraId="232AA5CF" w14:textId="44380D48" w:rsidR="00651032" w:rsidRDefault="00651032" w:rsidP="00651032">
      <w:pPr>
        <w:spacing w:line="480" w:lineRule="auto"/>
        <w:jc w:val="center"/>
        <w:rPr>
          <w:rFonts w:cs="Arial"/>
        </w:rPr>
      </w:pPr>
      <w:r>
        <w:rPr>
          <w:rFonts w:cs="Arial"/>
        </w:rPr>
        <w:t>To Fill an Unexpired Term - Expiring 7/22</w:t>
      </w:r>
    </w:p>
    <w:p w14:paraId="511FE9B6" w14:textId="3DDD4039" w:rsidR="00651032" w:rsidRDefault="00651032" w:rsidP="00CF5098">
      <w:pPr>
        <w:jc w:val="both"/>
        <w:rPr>
          <w:rFonts w:cs="Arial"/>
        </w:rPr>
      </w:pPr>
      <w:r>
        <w:rPr>
          <w:rFonts w:cs="Arial"/>
        </w:rPr>
        <w:tab/>
      </w:r>
      <w:r>
        <w:rPr>
          <w:rFonts w:cs="Arial"/>
        </w:rPr>
        <w:tab/>
      </w:r>
      <w:r w:rsidR="00CF5098">
        <w:rPr>
          <w:rFonts w:cs="Arial"/>
        </w:rPr>
        <w:t>Resigned – James Carbine</w:t>
      </w:r>
      <w:r w:rsidR="00CF5098">
        <w:rPr>
          <w:rFonts w:cs="Arial"/>
        </w:rPr>
        <w:tab/>
      </w:r>
      <w:r w:rsidR="00CF5098" w:rsidRPr="00831005">
        <w:rPr>
          <w:rFonts w:cs="Arial"/>
        </w:rPr>
        <w:t>Nomination</w:t>
      </w:r>
      <w:r w:rsidR="00CF5098">
        <w:rPr>
          <w:rFonts w:cs="Arial"/>
        </w:rPr>
        <w:t xml:space="preserve"> – Matthew McQueen</w:t>
      </w:r>
    </w:p>
    <w:p w14:paraId="5055DAE9" w14:textId="77777777" w:rsidR="00651032" w:rsidRDefault="00651032" w:rsidP="00651032">
      <w:pPr>
        <w:jc w:val="both"/>
        <w:rPr>
          <w:rFonts w:cs="Arial"/>
        </w:rPr>
      </w:pPr>
    </w:p>
    <w:p w14:paraId="7212DF64" w14:textId="77777777" w:rsidR="00CF5098" w:rsidRDefault="00651032" w:rsidP="00CF5098">
      <w:pPr>
        <w:spacing w:line="480" w:lineRule="auto"/>
        <w:rPr>
          <w:rFonts w:cs="Arial"/>
        </w:rPr>
      </w:pPr>
      <w:r>
        <w:tab/>
        <w:t xml:space="preserve">Commissioner Smith moved to accept Matthew McQueen to the Public Building Authority.  Seconded by Commissioner Dwight Jones.  </w:t>
      </w:r>
      <w:r w:rsidR="00CF5098">
        <w:t>P</w:t>
      </w:r>
      <w:r w:rsidR="00CF5098">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CF5098" w:rsidRPr="00A23CE2" w14:paraId="10BEDFFE" w14:textId="77777777" w:rsidTr="004544B6">
        <w:tc>
          <w:tcPr>
            <w:tcW w:w="2338" w:type="dxa"/>
            <w:shd w:val="clear" w:color="auto" w:fill="auto"/>
          </w:tcPr>
          <w:p w14:paraId="5910F976" w14:textId="77777777" w:rsidR="00CF5098" w:rsidRPr="00A23CE2" w:rsidRDefault="00CF5098" w:rsidP="004544B6">
            <w:pPr>
              <w:jc w:val="center"/>
              <w:rPr>
                <w:rFonts w:cs="Arial"/>
                <w:u w:val="single"/>
              </w:rPr>
            </w:pPr>
            <w:r>
              <w:rPr>
                <w:rFonts w:cs="Arial"/>
                <w:u w:val="single"/>
              </w:rPr>
              <w:t>YES</w:t>
            </w:r>
          </w:p>
        </w:tc>
        <w:tc>
          <w:tcPr>
            <w:tcW w:w="2338" w:type="dxa"/>
            <w:shd w:val="clear" w:color="auto" w:fill="auto"/>
          </w:tcPr>
          <w:p w14:paraId="7B3F00B3" w14:textId="77777777" w:rsidR="00CF5098" w:rsidRPr="00A23CE2" w:rsidRDefault="00CF5098" w:rsidP="004544B6">
            <w:pPr>
              <w:jc w:val="center"/>
              <w:rPr>
                <w:rFonts w:cs="Arial"/>
                <w:u w:val="single"/>
              </w:rPr>
            </w:pPr>
            <w:r>
              <w:rPr>
                <w:rFonts w:cs="Arial"/>
                <w:u w:val="single"/>
              </w:rPr>
              <w:t>YES</w:t>
            </w:r>
          </w:p>
        </w:tc>
        <w:tc>
          <w:tcPr>
            <w:tcW w:w="2337" w:type="dxa"/>
            <w:shd w:val="clear" w:color="auto" w:fill="auto"/>
          </w:tcPr>
          <w:p w14:paraId="3B0AD541" w14:textId="77777777" w:rsidR="00CF5098" w:rsidRPr="00A23CE2" w:rsidRDefault="00CF5098" w:rsidP="004544B6">
            <w:pPr>
              <w:jc w:val="center"/>
              <w:rPr>
                <w:rFonts w:cs="Arial"/>
                <w:u w:val="single"/>
              </w:rPr>
            </w:pPr>
            <w:r>
              <w:rPr>
                <w:rFonts w:cs="Arial"/>
                <w:u w:val="single"/>
              </w:rPr>
              <w:t>YES</w:t>
            </w:r>
          </w:p>
        </w:tc>
        <w:tc>
          <w:tcPr>
            <w:tcW w:w="2337" w:type="dxa"/>
            <w:shd w:val="clear" w:color="auto" w:fill="auto"/>
          </w:tcPr>
          <w:p w14:paraId="29A3ECC4" w14:textId="77777777" w:rsidR="00CF5098" w:rsidRPr="00A23CE2" w:rsidRDefault="00CF5098" w:rsidP="004544B6">
            <w:pPr>
              <w:jc w:val="center"/>
              <w:rPr>
                <w:rFonts w:cs="Arial"/>
                <w:u w:val="single"/>
              </w:rPr>
            </w:pPr>
            <w:r>
              <w:rPr>
                <w:rFonts w:cs="Arial"/>
                <w:u w:val="single"/>
              </w:rPr>
              <w:t>YES</w:t>
            </w:r>
          </w:p>
        </w:tc>
      </w:tr>
      <w:tr w:rsidR="00CF5098" w:rsidRPr="00A23CE2" w14:paraId="7A565359" w14:textId="77777777" w:rsidTr="004544B6">
        <w:tc>
          <w:tcPr>
            <w:tcW w:w="2338" w:type="dxa"/>
            <w:shd w:val="clear" w:color="auto" w:fill="auto"/>
          </w:tcPr>
          <w:p w14:paraId="05A3BD03" w14:textId="77777777" w:rsidR="00CF5098" w:rsidRPr="00A23CE2" w:rsidRDefault="00CF5098" w:rsidP="004544B6">
            <w:pPr>
              <w:jc w:val="center"/>
              <w:rPr>
                <w:rFonts w:cs="Arial"/>
              </w:rPr>
            </w:pPr>
            <w:r w:rsidRPr="00A23CE2">
              <w:rPr>
                <w:rFonts w:cs="Arial"/>
              </w:rPr>
              <w:t>Sean Aiello</w:t>
            </w:r>
          </w:p>
        </w:tc>
        <w:tc>
          <w:tcPr>
            <w:tcW w:w="2338" w:type="dxa"/>
            <w:shd w:val="clear" w:color="auto" w:fill="auto"/>
          </w:tcPr>
          <w:p w14:paraId="7596D63B" w14:textId="77777777" w:rsidR="00CF5098" w:rsidRPr="00A23CE2" w:rsidRDefault="00CF5098" w:rsidP="004544B6">
            <w:pPr>
              <w:jc w:val="center"/>
              <w:rPr>
                <w:rFonts w:cs="Arial"/>
              </w:rPr>
            </w:pPr>
            <w:r w:rsidRPr="00A23CE2">
              <w:rPr>
                <w:rFonts w:cs="Arial"/>
              </w:rPr>
              <w:t>Betsy Hester</w:t>
            </w:r>
          </w:p>
        </w:tc>
        <w:tc>
          <w:tcPr>
            <w:tcW w:w="2337" w:type="dxa"/>
            <w:shd w:val="clear" w:color="auto" w:fill="auto"/>
          </w:tcPr>
          <w:p w14:paraId="36A593D7" w14:textId="77777777" w:rsidR="00CF5098" w:rsidRPr="00A23CE2" w:rsidRDefault="00CF5098" w:rsidP="004544B6">
            <w:pPr>
              <w:jc w:val="center"/>
              <w:rPr>
                <w:rFonts w:cs="Arial"/>
              </w:rPr>
            </w:pPr>
            <w:r w:rsidRPr="00A23CE2">
              <w:rPr>
                <w:rFonts w:cs="Arial"/>
              </w:rPr>
              <w:t>Jennifer Mason</w:t>
            </w:r>
          </w:p>
        </w:tc>
        <w:tc>
          <w:tcPr>
            <w:tcW w:w="2337" w:type="dxa"/>
            <w:shd w:val="clear" w:color="auto" w:fill="auto"/>
          </w:tcPr>
          <w:p w14:paraId="09256312" w14:textId="77777777" w:rsidR="00CF5098" w:rsidRPr="00A23CE2" w:rsidRDefault="00CF5098" w:rsidP="004544B6">
            <w:pPr>
              <w:jc w:val="center"/>
              <w:rPr>
                <w:rFonts w:cs="Arial"/>
              </w:rPr>
            </w:pPr>
            <w:r w:rsidRPr="00A23CE2">
              <w:rPr>
                <w:rFonts w:cs="Arial"/>
              </w:rPr>
              <w:t>Tom Tunnicliffe</w:t>
            </w:r>
          </w:p>
        </w:tc>
      </w:tr>
      <w:tr w:rsidR="00CF5098" w:rsidRPr="00A23CE2" w14:paraId="501B9AFB" w14:textId="77777777" w:rsidTr="004544B6">
        <w:tc>
          <w:tcPr>
            <w:tcW w:w="2338" w:type="dxa"/>
            <w:shd w:val="clear" w:color="auto" w:fill="auto"/>
          </w:tcPr>
          <w:p w14:paraId="5CC864CE" w14:textId="77777777" w:rsidR="00CF5098" w:rsidRPr="00A23CE2" w:rsidRDefault="00CF5098" w:rsidP="004544B6">
            <w:pPr>
              <w:jc w:val="center"/>
              <w:rPr>
                <w:rFonts w:cs="Arial"/>
              </w:rPr>
            </w:pPr>
            <w:r w:rsidRPr="00A23CE2">
              <w:rPr>
                <w:rFonts w:cs="Arial"/>
              </w:rPr>
              <w:t>Dana Ausbrooks</w:t>
            </w:r>
          </w:p>
        </w:tc>
        <w:tc>
          <w:tcPr>
            <w:tcW w:w="2338" w:type="dxa"/>
            <w:shd w:val="clear" w:color="auto" w:fill="auto"/>
          </w:tcPr>
          <w:p w14:paraId="0ED02D32" w14:textId="77777777" w:rsidR="00CF5098" w:rsidRPr="00A23CE2" w:rsidRDefault="00CF5098" w:rsidP="004544B6">
            <w:pPr>
              <w:jc w:val="center"/>
              <w:rPr>
                <w:rFonts w:cs="Arial"/>
              </w:rPr>
            </w:pPr>
            <w:r w:rsidRPr="00A23CE2">
              <w:rPr>
                <w:rFonts w:cs="Arial"/>
              </w:rPr>
              <w:t>Keith Hudson</w:t>
            </w:r>
          </w:p>
        </w:tc>
        <w:tc>
          <w:tcPr>
            <w:tcW w:w="2337" w:type="dxa"/>
            <w:shd w:val="clear" w:color="auto" w:fill="auto"/>
          </w:tcPr>
          <w:p w14:paraId="6362A264" w14:textId="77777777" w:rsidR="00CF5098" w:rsidRPr="00A23CE2" w:rsidRDefault="00CF5098" w:rsidP="004544B6">
            <w:pPr>
              <w:jc w:val="center"/>
              <w:rPr>
                <w:rFonts w:cs="Arial"/>
              </w:rPr>
            </w:pPr>
            <w:r w:rsidRPr="00A23CE2">
              <w:rPr>
                <w:rFonts w:cs="Arial"/>
              </w:rPr>
              <w:t>Chas Morton</w:t>
            </w:r>
          </w:p>
        </w:tc>
        <w:tc>
          <w:tcPr>
            <w:tcW w:w="2337" w:type="dxa"/>
            <w:shd w:val="clear" w:color="auto" w:fill="auto"/>
          </w:tcPr>
          <w:p w14:paraId="59FCBE41" w14:textId="77777777" w:rsidR="00CF5098" w:rsidRPr="00A23CE2" w:rsidRDefault="00CF5098" w:rsidP="004544B6">
            <w:pPr>
              <w:jc w:val="center"/>
              <w:rPr>
                <w:rFonts w:cs="Arial"/>
              </w:rPr>
            </w:pPr>
            <w:r w:rsidRPr="00A23CE2">
              <w:rPr>
                <w:rFonts w:cs="Arial"/>
              </w:rPr>
              <w:t>Paul Webb</w:t>
            </w:r>
          </w:p>
        </w:tc>
      </w:tr>
      <w:tr w:rsidR="00CF5098" w:rsidRPr="00A23CE2" w14:paraId="7237497B" w14:textId="77777777" w:rsidTr="004544B6">
        <w:tc>
          <w:tcPr>
            <w:tcW w:w="2338" w:type="dxa"/>
            <w:shd w:val="clear" w:color="auto" w:fill="auto"/>
          </w:tcPr>
          <w:p w14:paraId="4E156114" w14:textId="77777777" w:rsidR="00CF5098" w:rsidRPr="00A23CE2" w:rsidRDefault="00CF5098" w:rsidP="004544B6">
            <w:pPr>
              <w:jc w:val="center"/>
              <w:rPr>
                <w:rFonts w:cs="Arial"/>
              </w:rPr>
            </w:pPr>
            <w:r w:rsidRPr="00A23CE2">
              <w:rPr>
                <w:rFonts w:cs="Arial"/>
              </w:rPr>
              <w:t>Brian Beathard</w:t>
            </w:r>
          </w:p>
        </w:tc>
        <w:tc>
          <w:tcPr>
            <w:tcW w:w="2338" w:type="dxa"/>
            <w:shd w:val="clear" w:color="auto" w:fill="auto"/>
          </w:tcPr>
          <w:p w14:paraId="253A2A90" w14:textId="77777777" w:rsidR="00CF5098" w:rsidRPr="00A23CE2" w:rsidRDefault="00CF5098" w:rsidP="004544B6">
            <w:pPr>
              <w:jc w:val="center"/>
              <w:rPr>
                <w:rFonts w:cs="Arial"/>
              </w:rPr>
            </w:pPr>
            <w:r w:rsidRPr="00A23CE2">
              <w:rPr>
                <w:rFonts w:cs="Arial"/>
              </w:rPr>
              <w:t>Dwight Jones</w:t>
            </w:r>
          </w:p>
        </w:tc>
        <w:tc>
          <w:tcPr>
            <w:tcW w:w="2337" w:type="dxa"/>
            <w:shd w:val="clear" w:color="auto" w:fill="auto"/>
          </w:tcPr>
          <w:p w14:paraId="437F982D" w14:textId="77777777" w:rsidR="00CF5098" w:rsidRPr="00A23CE2" w:rsidRDefault="00CF5098" w:rsidP="004544B6">
            <w:pPr>
              <w:jc w:val="center"/>
              <w:rPr>
                <w:rFonts w:cs="Arial"/>
              </w:rPr>
            </w:pPr>
            <w:r>
              <w:rPr>
                <w:rFonts w:cs="Arial"/>
              </w:rPr>
              <w:t>Jerry Rainey</w:t>
            </w:r>
          </w:p>
        </w:tc>
        <w:tc>
          <w:tcPr>
            <w:tcW w:w="2337" w:type="dxa"/>
            <w:shd w:val="clear" w:color="auto" w:fill="auto"/>
          </w:tcPr>
          <w:p w14:paraId="10FDC33A" w14:textId="77777777" w:rsidR="00CF5098" w:rsidRPr="00A23CE2" w:rsidRDefault="00CF5098" w:rsidP="004544B6">
            <w:pPr>
              <w:jc w:val="center"/>
              <w:rPr>
                <w:rFonts w:cs="Arial"/>
              </w:rPr>
            </w:pPr>
            <w:r w:rsidRPr="00A23CE2">
              <w:rPr>
                <w:rFonts w:cs="Arial"/>
              </w:rPr>
              <w:t>Matt Williams</w:t>
            </w:r>
          </w:p>
        </w:tc>
      </w:tr>
      <w:tr w:rsidR="00CF5098" w:rsidRPr="00A23CE2" w14:paraId="49AD8236" w14:textId="77777777" w:rsidTr="004544B6">
        <w:tc>
          <w:tcPr>
            <w:tcW w:w="2338" w:type="dxa"/>
            <w:shd w:val="clear" w:color="auto" w:fill="auto"/>
          </w:tcPr>
          <w:p w14:paraId="4E0AE37A" w14:textId="77777777" w:rsidR="00CF5098" w:rsidRPr="00A23CE2" w:rsidRDefault="00CF5098" w:rsidP="004544B6">
            <w:pPr>
              <w:jc w:val="center"/>
              <w:rPr>
                <w:rFonts w:cs="Arial"/>
              </w:rPr>
            </w:pPr>
            <w:r>
              <w:rPr>
                <w:rFonts w:cs="Arial"/>
              </w:rPr>
              <w:t>Bert Chalfant</w:t>
            </w:r>
          </w:p>
        </w:tc>
        <w:tc>
          <w:tcPr>
            <w:tcW w:w="2338" w:type="dxa"/>
            <w:shd w:val="clear" w:color="auto" w:fill="auto"/>
          </w:tcPr>
          <w:p w14:paraId="12C59976" w14:textId="77777777" w:rsidR="00CF5098" w:rsidRPr="00A23CE2" w:rsidRDefault="00CF5098" w:rsidP="004544B6">
            <w:pPr>
              <w:jc w:val="center"/>
              <w:rPr>
                <w:rFonts w:cs="Arial"/>
              </w:rPr>
            </w:pPr>
            <w:r>
              <w:rPr>
                <w:rFonts w:cs="Arial"/>
              </w:rPr>
              <w:t>Ricky Jones</w:t>
            </w:r>
          </w:p>
        </w:tc>
        <w:tc>
          <w:tcPr>
            <w:tcW w:w="2337" w:type="dxa"/>
            <w:shd w:val="clear" w:color="auto" w:fill="auto"/>
          </w:tcPr>
          <w:p w14:paraId="419D0B0D" w14:textId="77777777" w:rsidR="00CF5098" w:rsidRPr="00A23CE2" w:rsidRDefault="00CF5098" w:rsidP="004544B6">
            <w:pPr>
              <w:jc w:val="center"/>
              <w:rPr>
                <w:rFonts w:cs="Arial"/>
              </w:rPr>
            </w:pPr>
            <w:r w:rsidRPr="00A23CE2">
              <w:rPr>
                <w:rFonts w:cs="Arial"/>
              </w:rPr>
              <w:t>Steve Smith</w:t>
            </w:r>
          </w:p>
        </w:tc>
        <w:tc>
          <w:tcPr>
            <w:tcW w:w="2337" w:type="dxa"/>
            <w:shd w:val="clear" w:color="auto" w:fill="auto"/>
          </w:tcPr>
          <w:p w14:paraId="40BDBAA1" w14:textId="77777777" w:rsidR="00CF5098" w:rsidRPr="00A23CE2" w:rsidRDefault="00CF5098" w:rsidP="004544B6">
            <w:pPr>
              <w:jc w:val="center"/>
              <w:rPr>
                <w:rFonts w:cs="Arial"/>
              </w:rPr>
            </w:pPr>
          </w:p>
        </w:tc>
      </w:tr>
      <w:tr w:rsidR="00CF5098" w:rsidRPr="00A23CE2" w14:paraId="0D422646" w14:textId="77777777" w:rsidTr="004544B6">
        <w:tc>
          <w:tcPr>
            <w:tcW w:w="2338" w:type="dxa"/>
            <w:shd w:val="clear" w:color="auto" w:fill="auto"/>
          </w:tcPr>
          <w:p w14:paraId="206935A6" w14:textId="77777777" w:rsidR="00CF5098" w:rsidRPr="00A23CE2" w:rsidRDefault="00CF5098" w:rsidP="004544B6">
            <w:pPr>
              <w:jc w:val="center"/>
              <w:rPr>
                <w:rFonts w:cs="Arial"/>
              </w:rPr>
            </w:pPr>
            <w:r w:rsidRPr="00A23CE2">
              <w:rPr>
                <w:rFonts w:cs="Arial"/>
              </w:rPr>
              <w:t>Meghan Guffee</w:t>
            </w:r>
          </w:p>
        </w:tc>
        <w:tc>
          <w:tcPr>
            <w:tcW w:w="2338" w:type="dxa"/>
            <w:shd w:val="clear" w:color="auto" w:fill="auto"/>
          </w:tcPr>
          <w:p w14:paraId="7F3BE795" w14:textId="77777777" w:rsidR="00CF5098" w:rsidRPr="00A23CE2" w:rsidRDefault="00CF5098" w:rsidP="004544B6">
            <w:pPr>
              <w:jc w:val="center"/>
              <w:rPr>
                <w:rFonts w:cs="Arial"/>
              </w:rPr>
            </w:pPr>
            <w:r w:rsidRPr="00A23CE2">
              <w:rPr>
                <w:rFonts w:cs="Arial"/>
              </w:rPr>
              <w:t>David Landrum</w:t>
            </w:r>
          </w:p>
        </w:tc>
        <w:tc>
          <w:tcPr>
            <w:tcW w:w="2337" w:type="dxa"/>
            <w:shd w:val="clear" w:color="auto" w:fill="auto"/>
          </w:tcPr>
          <w:p w14:paraId="38304DDE" w14:textId="77777777" w:rsidR="00CF5098" w:rsidRPr="00A23CE2" w:rsidRDefault="00CF5098" w:rsidP="004544B6">
            <w:pPr>
              <w:jc w:val="center"/>
              <w:rPr>
                <w:rFonts w:cs="Arial"/>
              </w:rPr>
            </w:pPr>
            <w:r w:rsidRPr="00A23CE2">
              <w:rPr>
                <w:rFonts w:cs="Arial"/>
              </w:rPr>
              <w:t>Chad Story</w:t>
            </w:r>
          </w:p>
        </w:tc>
        <w:tc>
          <w:tcPr>
            <w:tcW w:w="2337" w:type="dxa"/>
            <w:shd w:val="clear" w:color="auto" w:fill="auto"/>
          </w:tcPr>
          <w:p w14:paraId="3028188A" w14:textId="77777777" w:rsidR="00CF5098" w:rsidRPr="00A23CE2" w:rsidRDefault="00CF5098" w:rsidP="004544B6">
            <w:pPr>
              <w:jc w:val="center"/>
              <w:rPr>
                <w:rFonts w:cs="Arial"/>
              </w:rPr>
            </w:pPr>
          </w:p>
        </w:tc>
      </w:tr>
      <w:tr w:rsidR="00CF5098" w:rsidRPr="00A23CE2" w14:paraId="7DE9457B" w14:textId="77777777" w:rsidTr="004544B6">
        <w:tc>
          <w:tcPr>
            <w:tcW w:w="2338" w:type="dxa"/>
            <w:shd w:val="clear" w:color="auto" w:fill="auto"/>
          </w:tcPr>
          <w:p w14:paraId="3DC3117D" w14:textId="77777777" w:rsidR="00CF5098" w:rsidRPr="00A23CE2" w:rsidRDefault="00CF5098" w:rsidP="004544B6">
            <w:pPr>
              <w:jc w:val="center"/>
              <w:rPr>
                <w:rFonts w:cs="Arial"/>
              </w:rPr>
            </w:pPr>
            <w:r w:rsidRPr="00A23CE2">
              <w:rPr>
                <w:rFonts w:cs="Arial"/>
              </w:rPr>
              <w:t>Judy Herbert</w:t>
            </w:r>
          </w:p>
        </w:tc>
        <w:tc>
          <w:tcPr>
            <w:tcW w:w="2338" w:type="dxa"/>
            <w:shd w:val="clear" w:color="auto" w:fill="auto"/>
          </w:tcPr>
          <w:p w14:paraId="7F82BBE0" w14:textId="77777777" w:rsidR="00CF5098" w:rsidRPr="00A23CE2" w:rsidRDefault="00CF5098" w:rsidP="004544B6">
            <w:pPr>
              <w:jc w:val="center"/>
              <w:rPr>
                <w:rFonts w:cs="Arial"/>
              </w:rPr>
            </w:pPr>
            <w:r w:rsidRPr="00A23CE2">
              <w:rPr>
                <w:rFonts w:cs="Arial"/>
              </w:rPr>
              <w:t>Beth Lothers</w:t>
            </w:r>
          </w:p>
        </w:tc>
        <w:tc>
          <w:tcPr>
            <w:tcW w:w="2337" w:type="dxa"/>
            <w:shd w:val="clear" w:color="auto" w:fill="auto"/>
          </w:tcPr>
          <w:p w14:paraId="556E8DEA" w14:textId="77777777" w:rsidR="00CF5098" w:rsidRPr="00A23CE2" w:rsidRDefault="00CF5098" w:rsidP="004544B6">
            <w:pPr>
              <w:jc w:val="center"/>
              <w:rPr>
                <w:rFonts w:cs="Arial"/>
              </w:rPr>
            </w:pPr>
            <w:r w:rsidRPr="00A23CE2">
              <w:rPr>
                <w:rFonts w:cs="Arial"/>
              </w:rPr>
              <w:t>Barb Sturgeon</w:t>
            </w:r>
          </w:p>
        </w:tc>
        <w:tc>
          <w:tcPr>
            <w:tcW w:w="2337" w:type="dxa"/>
            <w:shd w:val="clear" w:color="auto" w:fill="auto"/>
          </w:tcPr>
          <w:p w14:paraId="0D47287F" w14:textId="77777777" w:rsidR="00CF5098" w:rsidRPr="00A23CE2" w:rsidRDefault="00CF5098" w:rsidP="004544B6">
            <w:pPr>
              <w:jc w:val="center"/>
              <w:rPr>
                <w:rFonts w:cs="Arial"/>
              </w:rPr>
            </w:pPr>
          </w:p>
        </w:tc>
      </w:tr>
    </w:tbl>
    <w:p w14:paraId="2DF74434" w14:textId="77777777" w:rsidR="00651032" w:rsidRDefault="00651032" w:rsidP="00651032">
      <w:pPr>
        <w:spacing w:line="480" w:lineRule="auto"/>
        <w:jc w:val="both"/>
        <w:rPr>
          <w:rFonts w:cs="Arial"/>
        </w:rPr>
      </w:pPr>
      <w:r>
        <w:rPr>
          <w:rFonts w:cs="Arial"/>
        </w:rPr>
        <w:t>- - - - -</w:t>
      </w:r>
    </w:p>
    <w:p w14:paraId="020047CD" w14:textId="77777777" w:rsidR="00651032" w:rsidRDefault="00651032" w:rsidP="00651032">
      <w:pPr>
        <w:spacing w:line="480" w:lineRule="auto"/>
        <w:jc w:val="both"/>
      </w:pPr>
      <w:r>
        <w:rPr>
          <w:u w:val="single"/>
        </w:rPr>
        <w:t>WATER &amp; WASTEWATER AUTHORITY</w:t>
      </w:r>
    </w:p>
    <w:p w14:paraId="29F7CB6A" w14:textId="256887D0" w:rsidR="00651032" w:rsidRDefault="00CF5098" w:rsidP="00651032">
      <w:pPr>
        <w:spacing w:line="480" w:lineRule="auto"/>
        <w:jc w:val="center"/>
        <w:rPr>
          <w:rFonts w:cs="Arial"/>
        </w:rPr>
      </w:pPr>
      <w:r>
        <w:rPr>
          <w:rFonts w:cs="Arial"/>
        </w:rPr>
        <w:t>To Fill an Unexpired</w:t>
      </w:r>
      <w:r w:rsidR="00651032">
        <w:rPr>
          <w:rFonts w:cs="Arial"/>
        </w:rPr>
        <w:t xml:space="preserve"> Term - Expiring 7/2</w:t>
      </w:r>
      <w:r>
        <w:rPr>
          <w:rFonts w:cs="Arial"/>
        </w:rPr>
        <w:t>4</w:t>
      </w:r>
    </w:p>
    <w:p w14:paraId="2243586F" w14:textId="0EA7C156" w:rsidR="00651032" w:rsidRDefault="00651032" w:rsidP="00651032">
      <w:pPr>
        <w:spacing w:line="480" w:lineRule="auto"/>
        <w:jc w:val="both"/>
        <w:rPr>
          <w:rFonts w:cs="Arial"/>
        </w:rPr>
      </w:pPr>
      <w:r>
        <w:rPr>
          <w:rFonts w:cs="Arial"/>
        </w:rPr>
        <w:tab/>
      </w:r>
      <w:r>
        <w:rPr>
          <w:rFonts w:cs="Arial"/>
        </w:rPr>
        <w:tab/>
      </w:r>
      <w:r w:rsidR="00CF5098">
        <w:rPr>
          <w:rFonts w:cs="Arial"/>
        </w:rPr>
        <w:t>Deceased</w:t>
      </w:r>
      <w:r>
        <w:rPr>
          <w:rFonts w:cs="Arial"/>
        </w:rPr>
        <w:t xml:space="preserve"> – </w:t>
      </w:r>
      <w:r w:rsidR="00CF5098">
        <w:rPr>
          <w:rFonts w:cs="Arial"/>
        </w:rPr>
        <w:t xml:space="preserve">Rick </w:t>
      </w:r>
      <w:proofErr w:type="spellStart"/>
      <w:r w:rsidR="00CF5098">
        <w:rPr>
          <w:rFonts w:cs="Arial"/>
        </w:rPr>
        <w:t>Buerger</w:t>
      </w:r>
      <w:proofErr w:type="spellEnd"/>
      <w:r>
        <w:rPr>
          <w:rFonts w:cs="Arial"/>
        </w:rPr>
        <w:tab/>
      </w:r>
      <w:r>
        <w:rPr>
          <w:rFonts w:cs="Arial"/>
        </w:rPr>
        <w:tab/>
      </w:r>
      <w:r w:rsidRPr="00831005">
        <w:rPr>
          <w:rFonts w:cs="Arial"/>
        </w:rPr>
        <w:t>Nomination</w:t>
      </w:r>
      <w:r>
        <w:rPr>
          <w:rFonts w:cs="Arial"/>
        </w:rPr>
        <w:t xml:space="preserve"> – </w:t>
      </w:r>
      <w:r w:rsidR="00CF5098">
        <w:rPr>
          <w:rFonts w:cs="Arial"/>
        </w:rPr>
        <w:t>Jim Petersen</w:t>
      </w:r>
    </w:p>
    <w:p w14:paraId="716BEAAE" w14:textId="4B150E31" w:rsidR="00CF5098" w:rsidRDefault="00651032" w:rsidP="00CF5098">
      <w:pPr>
        <w:spacing w:line="480" w:lineRule="auto"/>
        <w:rPr>
          <w:rFonts w:cs="Arial"/>
        </w:rPr>
      </w:pPr>
      <w:r>
        <w:rPr>
          <w:rFonts w:cs="Arial"/>
        </w:rPr>
        <w:tab/>
        <w:t xml:space="preserve">Commissioner </w:t>
      </w:r>
      <w:r w:rsidR="00CF5098">
        <w:rPr>
          <w:rFonts w:cs="Arial"/>
        </w:rPr>
        <w:t>Dwight Jones</w:t>
      </w:r>
      <w:r>
        <w:rPr>
          <w:rFonts w:cs="Arial"/>
        </w:rPr>
        <w:t xml:space="preserve"> moved to accept </w:t>
      </w:r>
      <w:r w:rsidR="00CF5098">
        <w:rPr>
          <w:rFonts w:cs="Arial"/>
        </w:rPr>
        <w:t>Jim Petersen</w:t>
      </w:r>
      <w:r>
        <w:rPr>
          <w:rFonts w:cs="Arial"/>
        </w:rPr>
        <w:t xml:space="preserve"> to the Water &amp; Wastewater Authority.  Seconded by Commissioner </w:t>
      </w:r>
      <w:r w:rsidR="00CF5098">
        <w:rPr>
          <w:rFonts w:cs="Arial"/>
        </w:rPr>
        <w:t>Tunnicliffe</w:t>
      </w:r>
      <w:r>
        <w:rPr>
          <w:rFonts w:cs="Arial"/>
        </w:rPr>
        <w:t xml:space="preserve">.  </w:t>
      </w:r>
      <w:r w:rsidR="00CF5098">
        <w:t>P</w:t>
      </w:r>
      <w:r w:rsidR="00CF5098">
        <w:rPr>
          <w:rFonts w:cs="Arial"/>
        </w:rPr>
        <w:t>assed by unanimous recorded vote, 21 ‘Yes’ and 0 ‘No’ as follows:</w:t>
      </w:r>
    </w:p>
    <w:p w14:paraId="01CE5907" w14:textId="77777777" w:rsidR="0097432E" w:rsidRDefault="0097432E" w:rsidP="00CF5098">
      <w:pPr>
        <w:spacing w:line="48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CF5098" w:rsidRPr="00A23CE2" w14:paraId="1E85D694" w14:textId="77777777" w:rsidTr="004544B6">
        <w:tc>
          <w:tcPr>
            <w:tcW w:w="2338" w:type="dxa"/>
            <w:shd w:val="clear" w:color="auto" w:fill="auto"/>
          </w:tcPr>
          <w:p w14:paraId="5416FEDC" w14:textId="77777777" w:rsidR="00CF5098" w:rsidRPr="00A23CE2" w:rsidRDefault="00CF5098" w:rsidP="004544B6">
            <w:pPr>
              <w:jc w:val="center"/>
              <w:rPr>
                <w:rFonts w:cs="Arial"/>
                <w:u w:val="single"/>
              </w:rPr>
            </w:pPr>
            <w:r>
              <w:rPr>
                <w:rFonts w:cs="Arial"/>
                <w:u w:val="single"/>
              </w:rPr>
              <w:t>YES</w:t>
            </w:r>
          </w:p>
        </w:tc>
        <w:tc>
          <w:tcPr>
            <w:tcW w:w="2338" w:type="dxa"/>
            <w:shd w:val="clear" w:color="auto" w:fill="auto"/>
          </w:tcPr>
          <w:p w14:paraId="113C1C43" w14:textId="77777777" w:rsidR="00CF5098" w:rsidRPr="00A23CE2" w:rsidRDefault="00CF5098" w:rsidP="004544B6">
            <w:pPr>
              <w:jc w:val="center"/>
              <w:rPr>
                <w:rFonts w:cs="Arial"/>
                <w:u w:val="single"/>
              </w:rPr>
            </w:pPr>
            <w:r>
              <w:rPr>
                <w:rFonts w:cs="Arial"/>
                <w:u w:val="single"/>
              </w:rPr>
              <w:t>YES</w:t>
            </w:r>
          </w:p>
        </w:tc>
        <w:tc>
          <w:tcPr>
            <w:tcW w:w="2337" w:type="dxa"/>
            <w:shd w:val="clear" w:color="auto" w:fill="auto"/>
          </w:tcPr>
          <w:p w14:paraId="4A14DDC0" w14:textId="77777777" w:rsidR="00CF5098" w:rsidRPr="00A23CE2" w:rsidRDefault="00CF5098" w:rsidP="004544B6">
            <w:pPr>
              <w:jc w:val="center"/>
              <w:rPr>
                <w:rFonts w:cs="Arial"/>
                <w:u w:val="single"/>
              </w:rPr>
            </w:pPr>
            <w:r>
              <w:rPr>
                <w:rFonts w:cs="Arial"/>
                <w:u w:val="single"/>
              </w:rPr>
              <w:t>YES</w:t>
            </w:r>
          </w:p>
        </w:tc>
        <w:tc>
          <w:tcPr>
            <w:tcW w:w="2337" w:type="dxa"/>
            <w:shd w:val="clear" w:color="auto" w:fill="auto"/>
          </w:tcPr>
          <w:p w14:paraId="1D8BFD6C" w14:textId="77777777" w:rsidR="00CF5098" w:rsidRPr="00A23CE2" w:rsidRDefault="00CF5098" w:rsidP="004544B6">
            <w:pPr>
              <w:jc w:val="center"/>
              <w:rPr>
                <w:rFonts w:cs="Arial"/>
                <w:u w:val="single"/>
              </w:rPr>
            </w:pPr>
            <w:r>
              <w:rPr>
                <w:rFonts w:cs="Arial"/>
                <w:u w:val="single"/>
              </w:rPr>
              <w:t>YES</w:t>
            </w:r>
          </w:p>
        </w:tc>
      </w:tr>
      <w:tr w:rsidR="00CF5098" w:rsidRPr="00A23CE2" w14:paraId="0E7319EF" w14:textId="77777777" w:rsidTr="004544B6">
        <w:tc>
          <w:tcPr>
            <w:tcW w:w="2338" w:type="dxa"/>
            <w:shd w:val="clear" w:color="auto" w:fill="auto"/>
          </w:tcPr>
          <w:p w14:paraId="0F85A40A" w14:textId="77777777" w:rsidR="00CF5098" w:rsidRPr="00A23CE2" w:rsidRDefault="00CF5098" w:rsidP="004544B6">
            <w:pPr>
              <w:jc w:val="center"/>
              <w:rPr>
                <w:rFonts w:cs="Arial"/>
              </w:rPr>
            </w:pPr>
            <w:r w:rsidRPr="00A23CE2">
              <w:rPr>
                <w:rFonts w:cs="Arial"/>
              </w:rPr>
              <w:t>Sean Aiello</w:t>
            </w:r>
          </w:p>
        </w:tc>
        <w:tc>
          <w:tcPr>
            <w:tcW w:w="2338" w:type="dxa"/>
            <w:shd w:val="clear" w:color="auto" w:fill="auto"/>
          </w:tcPr>
          <w:p w14:paraId="14F2D6EC" w14:textId="77777777" w:rsidR="00CF5098" w:rsidRPr="00A23CE2" w:rsidRDefault="00CF5098" w:rsidP="004544B6">
            <w:pPr>
              <w:jc w:val="center"/>
              <w:rPr>
                <w:rFonts w:cs="Arial"/>
              </w:rPr>
            </w:pPr>
            <w:r w:rsidRPr="00A23CE2">
              <w:rPr>
                <w:rFonts w:cs="Arial"/>
              </w:rPr>
              <w:t>Betsy Hester</w:t>
            </w:r>
          </w:p>
        </w:tc>
        <w:tc>
          <w:tcPr>
            <w:tcW w:w="2337" w:type="dxa"/>
            <w:shd w:val="clear" w:color="auto" w:fill="auto"/>
          </w:tcPr>
          <w:p w14:paraId="432BD38E" w14:textId="77777777" w:rsidR="00CF5098" w:rsidRPr="00A23CE2" w:rsidRDefault="00CF5098" w:rsidP="004544B6">
            <w:pPr>
              <w:jc w:val="center"/>
              <w:rPr>
                <w:rFonts w:cs="Arial"/>
              </w:rPr>
            </w:pPr>
            <w:r w:rsidRPr="00A23CE2">
              <w:rPr>
                <w:rFonts w:cs="Arial"/>
              </w:rPr>
              <w:t>Jennifer Mason</w:t>
            </w:r>
          </w:p>
        </w:tc>
        <w:tc>
          <w:tcPr>
            <w:tcW w:w="2337" w:type="dxa"/>
            <w:shd w:val="clear" w:color="auto" w:fill="auto"/>
          </w:tcPr>
          <w:p w14:paraId="035FD4CB" w14:textId="77777777" w:rsidR="00CF5098" w:rsidRPr="00A23CE2" w:rsidRDefault="00CF5098" w:rsidP="004544B6">
            <w:pPr>
              <w:jc w:val="center"/>
              <w:rPr>
                <w:rFonts w:cs="Arial"/>
              </w:rPr>
            </w:pPr>
            <w:r w:rsidRPr="00A23CE2">
              <w:rPr>
                <w:rFonts w:cs="Arial"/>
              </w:rPr>
              <w:t>Tom Tunnicliffe</w:t>
            </w:r>
          </w:p>
        </w:tc>
      </w:tr>
      <w:tr w:rsidR="00CF5098" w:rsidRPr="00A23CE2" w14:paraId="124D6E45" w14:textId="77777777" w:rsidTr="004544B6">
        <w:tc>
          <w:tcPr>
            <w:tcW w:w="2338" w:type="dxa"/>
            <w:shd w:val="clear" w:color="auto" w:fill="auto"/>
          </w:tcPr>
          <w:p w14:paraId="70B6A36A" w14:textId="77777777" w:rsidR="00CF5098" w:rsidRPr="00A23CE2" w:rsidRDefault="00CF5098" w:rsidP="004544B6">
            <w:pPr>
              <w:jc w:val="center"/>
              <w:rPr>
                <w:rFonts w:cs="Arial"/>
              </w:rPr>
            </w:pPr>
            <w:r w:rsidRPr="00A23CE2">
              <w:rPr>
                <w:rFonts w:cs="Arial"/>
              </w:rPr>
              <w:t>Dana Ausbrooks</w:t>
            </w:r>
          </w:p>
        </w:tc>
        <w:tc>
          <w:tcPr>
            <w:tcW w:w="2338" w:type="dxa"/>
            <w:shd w:val="clear" w:color="auto" w:fill="auto"/>
          </w:tcPr>
          <w:p w14:paraId="29A7FF30" w14:textId="77777777" w:rsidR="00CF5098" w:rsidRPr="00A23CE2" w:rsidRDefault="00CF5098" w:rsidP="004544B6">
            <w:pPr>
              <w:jc w:val="center"/>
              <w:rPr>
                <w:rFonts w:cs="Arial"/>
              </w:rPr>
            </w:pPr>
            <w:r w:rsidRPr="00A23CE2">
              <w:rPr>
                <w:rFonts w:cs="Arial"/>
              </w:rPr>
              <w:t>Keith Hudson</w:t>
            </w:r>
          </w:p>
        </w:tc>
        <w:tc>
          <w:tcPr>
            <w:tcW w:w="2337" w:type="dxa"/>
            <w:shd w:val="clear" w:color="auto" w:fill="auto"/>
          </w:tcPr>
          <w:p w14:paraId="2CF59AA6" w14:textId="77777777" w:rsidR="00CF5098" w:rsidRPr="00A23CE2" w:rsidRDefault="00CF5098" w:rsidP="004544B6">
            <w:pPr>
              <w:jc w:val="center"/>
              <w:rPr>
                <w:rFonts w:cs="Arial"/>
              </w:rPr>
            </w:pPr>
            <w:r w:rsidRPr="00A23CE2">
              <w:rPr>
                <w:rFonts w:cs="Arial"/>
              </w:rPr>
              <w:t>Chas Morton</w:t>
            </w:r>
          </w:p>
        </w:tc>
        <w:tc>
          <w:tcPr>
            <w:tcW w:w="2337" w:type="dxa"/>
            <w:shd w:val="clear" w:color="auto" w:fill="auto"/>
          </w:tcPr>
          <w:p w14:paraId="653A8D59" w14:textId="77777777" w:rsidR="00CF5098" w:rsidRPr="00A23CE2" w:rsidRDefault="00CF5098" w:rsidP="004544B6">
            <w:pPr>
              <w:jc w:val="center"/>
              <w:rPr>
                <w:rFonts w:cs="Arial"/>
              </w:rPr>
            </w:pPr>
            <w:r w:rsidRPr="00A23CE2">
              <w:rPr>
                <w:rFonts w:cs="Arial"/>
              </w:rPr>
              <w:t>Paul Webb</w:t>
            </w:r>
          </w:p>
        </w:tc>
      </w:tr>
      <w:tr w:rsidR="00CF5098" w:rsidRPr="00A23CE2" w14:paraId="0B546861" w14:textId="77777777" w:rsidTr="004544B6">
        <w:tc>
          <w:tcPr>
            <w:tcW w:w="2338" w:type="dxa"/>
            <w:shd w:val="clear" w:color="auto" w:fill="auto"/>
          </w:tcPr>
          <w:p w14:paraId="3F8C05DD" w14:textId="77777777" w:rsidR="00CF5098" w:rsidRPr="00A23CE2" w:rsidRDefault="00CF5098" w:rsidP="004544B6">
            <w:pPr>
              <w:jc w:val="center"/>
              <w:rPr>
                <w:rFonts w:cs="Arial"/>
              </w:rPr>
            </w:pPr>
            <w:r w:rsidRPr="00A23CE2">
              <w:rPr>
                <w:rFonts w:cs="Arial"/>
              </w:rPr>
              <w:t>Brian Beathard</w:t>
            </w:r>
          </w:p>
        </w:tc>
        <w:tc>
          <w:tcPr>
            <w:tcW w:w="2338" w:type="dxa"/>
            <w:shd w:val="clear" w:color="auto" w:fill="auto"/>
          </w:tcPr>
          <w:p w14:paraId="79C9BCFC" w14:textId="77777777" w:rsidR="00CF5098" w:rsidRPr="00A23CE2" w:rsidRDefault="00CF5098" w:rsidP="004544B6">
            <w:pPr>
              <w:jc w:val="center"/>
              <w:rPr>
                <w:rFonts w:cs="Arial"/>
              </w:rPr>
            </w:pPr>
            <w:r w:rsidRPr="00A23CE2">
              <w:rPr>
                <w:rFonts w:cs="Arial"/>
              </w:rPr>
              <w:t>Dwight Jones</w:t>
            </w:r>
          </w:p>
        </w:tc>
        <w:tc>
          <w:tcPr>
            <w:tcW w:w="2337" w:type="dxa"/>
            <w:shd w:val="clear" w:color="auto" w:fill="auto"/>
          </w:tcPr>
          <w:p w14:paraId="4B63F73F" w14:textId="77777777" w:rsidR="00CF5098" w:rsidRPr="00A23CE2" w:rsidRDefault="00CF5098" w:rsidP="004544B6">
            <w:pPr>
              <w:jc w:val="center"/>
              <w:rPr>
                <w:rFonts w:cs="Arial"/>
              </w:rPr>
            </w:pPr>
            <w:r>
              <w:rPr>
                <w:rFonts w:cs="Arial"/>
              </w:rPr>
              <w:t>Jerry Rainey</w:t>
            </w:r>
          </w:p>
        </w:tc>
        <w:tc>
          <w:tcPr>
            <w:tcW w:w="2337" w:type="dxa"/>
            <w:shd w:val="clear" w:color="auto" w:fill="auto"/>
          </w:tcPr>
          <w:p w14:paraId="551114B6" w14:textId="77777777" w:rsidR="00CF5098" w:rsidRPr="00A23CE2" w:rsidRDefault="00CF5098" w:rsidP="004544B6">
            <w:pPr>
              <w:jc w:val="center"/>
              <w:rPr>
                <w:rFonts w:cs="Arial"/>
              </w:rPr>
            </w:pPr>
            <w:r w:rsidRPr="00A23CE2">
              <w:rPr>
                <w:rFonts w:cs="Arial"/>
              </w:rPr>
              <w:t>Matt Williams</w:t>
            </w:r>
          </w:p>
        </w:tc>
      </w:tr>
      <w:tr w:rsidR="00CF5098" w:rsidRPr="00A23CE2" w14:paraId="28FBD64E" w14:textId="77777777" w:rsidTr="004544B6">
        <w:tc>
          <w:tcPr>
            <w:tcW w:w="2338" w:type="dxa"/>
            <w:shd w:val="clear" w:color="auto" w:fill="auto"/>
          </w:tcPr>
          <w:p w14:paraId="4035180C" w14:textId="77777777" w:rsidR="00CF5098" w:rsidRPr="00A23CE2" w:rsidRDefault="00CF5098" w:rsidP="004544B6">
            <w:pPr>
              <w:jc w:val="center"/>
              <w:rPr>
                <w:rFonts w:cs="Arial"/>
              </w:rPr>
            </w:pPr>
            <w:r>
              <w:rPr>
                <w:rFonts w:cs="Arial"/>
              </w:rPr>
              <w:t>Bert Chalfant</w:t>
            </w:r>
          </w:p>
        </w:tc>
        <w:tc>
          <w:tcPr>
            <w:tcW w:w="2338" w:type="dxa"/>
            <w:shd w:val="clear" w:color="auto" w:fill="auto"/>
          </w:tcPr>
          <w:p w14:paraId="4FE850C9" w14:textId="77777777" w:rsidR="00CF5098" w:rsidRPr="00A23CE2" w:rsidRDefault="00CF5098" w:rsidP="004544B6">
            <w:pPr>
              <w:jc w:val="center"/>
              <w:rPr>
                <w:rFonts w:cs="Arial"/>
              </w:rPr>
            </w:pPr>
            <w:r>
              <w:rPr>
                <w:rFonts w:cs="Arial"/>
              </w:rPr>
              <w:t>Ricky Jones</w:t>
            </w:r>
          </w:p>
        </w:tc>
        <w:tc>
          <w:tcPr>
            <w:tcW w:w="2337" w:type="dxa"/>
            <w:shd w:val="clear" w:color="auto" w:fill="auto"/>
          </w:tcPr>
          <w:p w14:paraId="1E70135A" w14:textId="77777777" w:rsidR="00CF5098" w:rsidRPr="00A23CE2" w:rsidRDefault="00CF5098" w:rsidP="004544B6">
            <w:pPr>
              <w:jc w:val="center"/>
              <w:rPr>
                <w:rFonts w:cs="Arial"/>
              </w:rPr>
            </w:pPr>
            <w:r w:rsidRPr="00A23CE2">
              <w:rPr>
                <w:rFonts w:cs="Arial"/>
              </w:rPr>
              <w:t>Steve Smith</w:t>
            </w:r>
          </w:p>
        </w:tc>
        <w:tc>
          <w:tcPr>
            <w:tcW w:w="2337" w:type="dxa"/>
            <w:shd w:val="clear" w:color="auto" w:fill="auto"/>
          </w:tcPr>
          <w:p w14:paraId="4CA31F7D" w14:textId="77777777" w:rsidR="00CF5098" w:rsidRPr="00A23CE2" w:rsidRDefault="00CF5098" w:rsidP="004544B6">
            <w:pPr>
              <w:jc w:val="center"/>
              <w:rPr>
                <w:rFonts w:cs="Arial"/>
              </w:rPr>
            </w:pPr>
          </w:p>
        </w:tc>
      </w:tr>
      <w:tr w:rsidR="00CF5098" w:rsidRPr="00A23CE2" w14:paraId="226F5CB0" w14:textId="77777777" w:rsidTr="004544B6">
        <w:tc>
          <w:tcPr>
            <w:tcW w:w="2338" w:type="dxa"/>
            <w:shd w:val="clear" w:color="auto" w:fill="auto"/>
          </w:tcPr>
          <w:p w14:paraId="60592448" w14:textId="77777777" w:rsidR="00CF5098" w:rsidRPr="00A23CE2" w:rsidRDefault="00CF5098" w:rsidP="004544B6">
            <w:pPr>
              <w:jc w:val="center"/>
              <w:rPr>
                <w:rFonts w:cs="Arial"/>
              </w:rPr>
            </w:pPr>
            <w:r w:rsidRPr="00A23CE2">
              <w:rPr>
                <w:rFonts w:cs="Arial"/>
              </w:rPr>
              <w:t>Meghan Guffee</w:t>
            </w:r>
          </w:p>
        </w:tc>
        <w:tc>
          <w:tcPr>
            <w:tcW w:w="2338" w:type="dxa"/>
            <w:shd w:val="clear" w:color="auto" w:fill="auto"/>
          </w:tcPr>
          <w:p w14:paraId="56D1D5F7" w14:textId="77777777" w:rsidR="00CF5098" w:rsidRPr="00A23CE2" w:rsidRDefault="00CF5098" w:rsidP="004544B6">
            <w:pPr>
              <w:jc w:val="center"/>
              <w:rPr>
                <w:rFonts w:cs="Arial"/>
              </w:rPr>
            </w:pPr>
            <w:r w:rsidRPr="00A23CE2">
              <w:rPr>
                <w:rFonts w:cs="Arial"/>
              </w:rPr>
              <w:t>David Landrum</w:t>
            </w:r>
          </w:p>
        </w:tc>
        <w:tc>
          <w:tcPr>
            <w:tcW w:w="2337" w:type="dxa"/>
            <w:shd w:val="clear" w:color="auto" w:fill="auto"/>
          </w:tcPr>
          <w:p w14:paraId="4B0A4F94" w14:textId="77777777" w:rsidR="00CF5098" w:rsidRPr="00A23CE2" w:rsidRDefault="00CF5098" w:rsidP="004544B6">
            <w:pPr>
              <w:jc w:val="center"/>
              <w:rPr>
                <w:rFonts w:cs="Arial"/>
              </w:rPr>
            </w:pPr>
            <w:r w:rsidRPr="00A23CE2">
              <w:rPr>
                <w:rFonts w:cs="Arial"/>
              </w:rPr>
              <w:t>Chad Story</w:t>
            </w:r>
          </w:p>
        </w:tc>
        <w:tc>
          <w:tcPr>
            <w:tcW w:w="2337" w:type="dxa"/>
            <w:shd w:val="clear" w:color="auto" w:fill="auto"/>
          </w:tcPr>
          <w:p w14:paraId="659BBB5A" w14:textId="77777777" w:rsidR="00CF5098" w:rsidRPr="00A23CE2" w:rsidRDefault="00CF5098" w:rsidP="004544B6">
            <w:pPr>
              <w:jc w:val="center"/>
              <w:rPr>
                <w:rFonts w:cs="Arial"/>
              </w:rPr>
            </w:pPr>
          </w:p>
        </w:tc>
      </w:tr>
      <w:tr w:rsidR="00CF5098" w:rsidRPr="00A23CE2" w14:paraId="64FCB2ED" w14:textId="77777777" w:rsidTr="004544B6">
        <w:tc>
          <w:tcPr>
            <w:tcW w:w="2338" w:type="dxa"/>
            <w:shd w:val="clear" w:color="auto" w:fill="auto"/>
          </w:tcPr>
          <w:p w14:paraId="2543A27B" w14:textId="77777777" w:rsidR="00CF5098" w:rsidRPr="00A23CE2" w:rsidRDefault="00CF5098" w:rsidP="004544B6">
            <w:pPr>
              <w:jc w:val="center"/>
              <w:rPr>
                <w:rFonts w:cs="Arial"/>
              </w:rPr>
            </w:pPr>
            <w:r w:rsidRPr="00A23CE2">
              <w:rPr>
                <w:rFonts w:cs="Arial"/>
              </w:rPr>
              <w:t>Judy Herbert</w:t>
            </w:r>
          </w:p>
        </w:tc>
        <w:tc>
          <w:tcPr>
            <w:tcW w:w="2338" w:type="dxa"/>
            <w:shd w:val="clear" w:color="auto" w:fill="auto"/>
          </w:tcPr>
          <w:p w14:paraId="2EBD1AA8" w14:textId="77777777" w:rsidR="00CF5098" w:rsidRPr="00A23CE2" w:rsidRDefault="00CF5098" w:rsidP="004544B6">
            <w:pPr>
              <w:jc w:val="center"/>
              <w:rPr>
                <w:rFonts w:cs="Arial"/>
              </w:rPr>
            </w:pPr>
            <w:r w:rsidRPr="00A23CE2">
              <w:rPr>
                <w:rFonts w:cs="Arial"/>
              </w:rPr>
              <w:t>Beth Lothers</w:t>
            </w:r>
          </w:p>
        </w:tc>
        <w:tc>
          <w:tcPr>
            <w:tcW w:w="2337" w:type="dxa"/>
            <w:shd w:val="clear" w:color="auto" w:fill="auto"/>
          </w:tcPr>
          <w:p w14:paraId="27B46DEF" w14:textId="77777777" w:rsidR="00CF5098" w:rsidRPr="00A23CE2" w:rsidRDefault="00CF5098" w:rsidP="004544B6">
            <w:pPr>
              <w:jc w:val="center"/>
              <w:rPr>
                <w:rFonts w:cs="Arial"/>
              </w:rPr>
            </w:pPr>
            <w:r w:rsidRPr="00A23CE2">
              <w:rPr>
                <w:rFonts w:cs="Arial"/>
              </w:rPr>
              <w:t>Barb Sturgeon</w:t>
            </w:r>
          </w:p>
        </w:tc>
        <w:tc>
          <w:tcPr>
            <w:tcW w:w="2337" w:type="dxa"/>
            <w:shd w:val="clear" w:color="auto" w:fill="auto"/>
          </w:tcPr>
          <w:p w14:paraId="4FEA2791" w14:textId="77777777" w:rsidR="00CF5098" w:rsidRPr="00A23CE2" w:rsidRDefault="00CF5098" w:rsidP="004544B6">
            <w:pPr>
              <w:jc w:val="center"/>
              <w:rPr>
                <w:rFonts w:cs="Arial"/>
              </w:rPr>
            </w:pPr>
          </w:p>
        </w:tc>
      </w:tr>
    </w:tbl>
    <w:p w14:paraId="3CE3907E" w14:textId="7CAD6F78" w:rsidR="00F82B93" w:rsidRDefault="00CF5098" w:rsidP="00651032">
      <w:pPr>
        <w:spacing w:line="480" w:lineRule="auto"/>
        <w:jc w:val="both"/>
        <w:rPr>
          <w:rFonts w:cs="Arial"/>
        </w:rPr>
      </w:pPr>
      <w:r>
        <w:rPr>
          <w:rFonts w:cs="Arial"/>
        </w:rPr>
        <w:t>- - - - -</w:t>
      </w:r>
    </w:p>
    <w:p w14:paraId="7D0C3555" w14:textId="4281F88D" w:rsidR="00104F44" w:rsidRDefault="00104F44" w:rsidP="00104F44">
      <w:pPr>
        <w:spacing w:line="480" w:lineRule="auto"/>
        <w:jc w:val="both"/>
      </w:pPr>
      <w:r>
        <w:rPr>
          <w:u w:val="single"/>
        </w:rPr>
        <w:t>ETHICS COMMITTEE</w:t>
      </w:r>
    </w:p>
    <w:p w14:paraId="5866EF18" w14:textId="4C48ED7E" w:rsidR="00104F44" w:rsidRDefault="00104F44" w:rsidP="00104F44">
      <w:pPr>
        <w:spacing w:line="480" w:lineRule="auto"/>
        <w:jc w:val="center"/>
        <w:rPr>
          <w:rFonts w:cs="Arial"/>
        </w:rPr>
      </w:pPr>
      <w:r>
        <w:rPr>
          <w:rFonts w:cs="Arial"/>
        </w:rPr>
        <w:t>To Fill an Unexpired Term - Expiring 9/22</w:t>
      </w:r>
    </w:p>
    <w:p w14:paraId="7FEF573D" w14:textId="77777777" w:rsidR="00104F44" w:rsidRDefault="00104F44" w:rsidP="00104F44">
      <w:pPr>
        <w:spacing w:line="480" w:lineRule="auto"/>
        <w:jc w:val="both"/>
        <w:rPr>
          <w:rFonts w:cs="Arial"/>
        </w:rPr>
      </w:pPr>
      <w:r>
        <w:rPr>
          <w:rFonts w:cs="Arial"/>
        </w:rPr>
        <w:tab/>
      </w:r>
      <w:r>
        <w:rPr>
          <w:rFonts w:cs="Arial"/>
        </w:rPr>
        <w:tab/>
        <w:t xml:space="preserve">Deceased – Rick </w:t>
      </w:r>
      <w:proofErr w:type="spellStart"/>
      <w:r>
        <w:rPr>
          <w:rFonts w:cs="Arial"/>
        </w:rPr>
        <w:t>Buerger</w:t>
      </w:r>
      <w:proofErr w:type="spellEnd"/>
      <w:r>
        <w:rPr>
          <w:rFonts w:cs="Arial"/>
        </w:rPr>
        <w:tab/>
      </w:r>
      <w:r>
        <w:rPr>
          <w:rFonts w:cs="Arial"/>
        </w:rPr>
        <w:tab/>
      </w:r>
      <w:r w:rsidRPr="00831005">
        <w:rPr>
          <w:rFonts w:cs="Arial"/>
        </w:rPr>
        <w:t>Nomination</w:t>
      </w:r>
      <w:r>
        <w:rPr>
          <w:rFonts w:cs="Arial"/>
        </w:rPr>
        <w:t xml:space="preserve"> – Jim Petersen</w:t>
      </w:r>
    </w:p>
    <w:p w14:paraId="1BF2B21A" w14:textId="37B21DA2" w:rsidR="00104F44" w:rsidRDefault="00104F44" w:rsidP="00104F44">
      <w:pPr>
        <w:spacing w:line="480" w:lineRule="auto"/>
        <w:rPr>
          <w:rFonts w:cs="Arial"/>
        </w:rPr>
      </w:pPr>
      <w:r>
        <w:rPr>
          <w:rFonts w:cs="Arial"/>
        </w:rPr>
        <w:tab/>
        <w:t xml:space="preserve">Commissioner Ausbrooks moved to accept Jim Petersen to the Ethics Committee.  Seconded by Commissioner Herbert.  </w:t>
      </w:r>
      <w:r>
        <w:t>P</w:t>
      </w:r>
      <w:r>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104F44" w:rsidRPr="00A23CE2" w14:paraId="2E62D667" w14:textId="77777777" w:rsidTr="004544B6">
        <w:tc>
          <w:tcPr>
            <w:tcW w:w="2338" w:type="dxa"/>
            <w:shd w:val="clear" w:color="auto" w:fill="auto"/>
          </w:tcPr>
          <w:p w14:paraId="48A75B7F" w14:textId="77777777" w:rsidR="00104F44" w:rsidRPr="00A23CE2" w:rsidRDefault="00104F44" w:rsidP="004544B6">
            <w:pPr>
              <w:jc w:val="center"/>
              <w:rPr>
                <w:rFonts w:cs="Arial"/>
                <w:u w:val="single"/>
              </w:rPr>
            </w:pPr>
            <w:r>
              <w:rPr>
                <w:rFonts w:cs="Arial"/>
                <w:u w:val="single"/>
              </w:rPr>
              <w:t>YES</w:t>
            </w:r>
          </w:p>
        </w:tc>
        <w:tc>
          <w:tcPr>
            <w:tcW w:w="2338" w:type="dxa"/>
            <w:shd w:val="clear" w:color="auto" w:fill="auto"/>
          </w:tcPr>
          <w:p w14:paraId="576DFEFC" w14:textId="77777777" w:rsidR="00104F44" w:rsidRPr="00A23CE2" w:rsidRDefault="00104F44" w:rsidP="004544B6">
            <w:pPr>
              <w:jc w:val="center"/>
              <w:rPr>
                <w:rFonts w:cs="Arial"/>
                <w:u w:val="single"/>
              </w:rPr>
            </w:pPr>
            <w:r>
              <w:rPr>
                <w:rFonts w:cs="Arial"/>
                <w:u w:val="single"/>
              </w:rPr>
              <w:t>YES</w:t>
            </w:r>
          </w:p>
        </w:tc>
        <w:tc>
          <w:tcPr>
            <w:tcW w:w="2337" w:type="dxa"/>
            <w:shd w:val="clear" w:color="auto" w:fill="auto"/>
          </w:tcPr>
          <w:p w14:paraId="31DC004F" w14:textId="77777777" w:rsidR="00104F44" w:rsidRPr="00A23CE2" w:rsidRDefault="00104F44" w:rsidP="004544B6">
            <w:pPr>
              <w:jc w:val="center"/>
              <w:rPr>
                <w:rFonts w:cs="Arial"/>
                <w:u w:val="single"/>
              </w:rPr>
            </w:pPr>
            <w:r>
              <w:rPr>
                <w:rFonts w:cs="Arial"/>
                <w:u w:val="single"/>
              </w:rPr>
              <w:t>YES</w:t>
            </w:r>
          </w:p>
        </w:tc>
        <w:tc>
          <w:tcPr>
            <w:tcW w:w="2337" w:type="dxa"/>
            <w:shd w:val="clear" w:color="auto" w:fill="auto"/>
          </w:tcPr>
          <w:p w14:paraId="6004ACB7" w14:textId="77777777" w:rsidR="00104F44" w:rsidRPr="00A23CE2" w:rsidRDefault="00104F44" w:rsidP="004544B6">
            <w:pPr>
              <w:jc w:val="center"/>
              <w:rPr>
                <w:rFonts w:cs="Arial"/>
                <w:u w:val="single"/>
              </w:rPr>
            </w:pPr>
            <w:r>
              <w:rPr>
                <w:rFonts w:cs="Arial"/>
                <w:u w:val="single"/>
              </w:rPr>
              <w:t>YES</w:t>
            </w:r>
          </w:p>
        </w:tc>
      </w:tr>
      <w:tr w:rsidR="00104F44" w:rsidRPr="00A23CE2" w14:paraId="06481DD9" w14:textId="77777777" w:rsidTr="004544B6">
        <w:tc>
          <w:tcPr>
            <w:tcW w:w="2338" w:type="dxa"/>
            <w:shd w:val="clear" w:color="auto" w:fill="auto"/>
          </w:tcPr>
          <w:p w14:paraId="20C7F2CE" w14:textId="77777777" w:rsidR="00104F44" w:rsidRPr="00A23CE2" w:rsidRDefault="00104F44" w:rsidP="004544B6">
            <w:pPr>
              <w:jc w:val="center"/>
              <w:rPr>
                <w:rFonts w:cs="Arial"/>
              </w:rPr>
            </w:pPr>
            <w:r w:rsidRPr="00A23CE2">
              <w:rPr>
                <w:rFonts w:cs="Arial"/>
              </w:rPr>
              <w:t>Sean Aiello</w:t>
            </w:r>
          </w:p>
        </w:tc>
        <w:tc>
          <w:tcPr>
            <w:tcW w:w="2338" w:type="dxa"/>
            <w:shd w:val="clear" w:color="auto" w:fill="auto"/>
          </w:tcPr>
          <w:p w14:paraId="31BA83F5" w14:textId="77777777" w:rsidR="00104F44" w:rsidRPr="00A23CE2" w:rsidRDefault="00104F44" w:rsidP="004544B6">
            <w:pPr>
              <w:jc w:val="center"/>
              <w:rPr>
                <w:rFonts w:cs="Arial"/>
              </w:rPr>
            </w:pPr>
            <w:r w:rsidRPr="00A23CE2">
              <w:rPr>
                <w:rFonts w:cs="Arial"/>
              </w:rPr>
              <w:t>Betsy Hester</w:t>
            </w:r>
          </w:p>
        </w:tc>
        <w:tc>
          <w:tcPr>
            <w:tcW w:w="2337" w:type="dxa"/>
            <w:shd w:val="clear" w:color="auto" w:fill="auto"/>
          </w:tcPr>
          <w:p w14:paraId="5B650D8B" w14:textId="77777777" w:rsidR="00104F44" w:rsidRPr="00A23CE2" w:rsidRDefault="00104F44" w:rsidP="004544B6">
            <w:pPr>
              <w:jc w:val="center"/>
              <w:rPr>
                <w:rFonts w:cs="Arial"/>
              </w:rPr>
            </w:pPr>
            <w:r w:rsidRPr="00A23CE2">
              <w:rPr>
                <w:rFonts w:cs="Arial"/>
              </w:rPr>
              <w:t>Jennifer Mason</w:t>
            </w:r>
          </w:p>
        </w:tc>
        <w:tc>
          <w:tcPr>
            <w:tcW w:w="2337" w:type="dxa"/>
            <w:shd w:val="clear" w:color="auto" w:fill="auto"/>
          </w:tcPr>
          <w:p w14:paraId="4EC56889" w14:textId="77777777" w:rsidR="00104F44" w:rsidRPr="00A23CE2" w:rsidRDefault="00104F44" w:rsidP="004544B6">
            <w:pPr>
              <w:jc w:val="center"/>
              <w:rPr>
                <w:rFonts w:cs="Arial"/>
              </w:rPr>
            </w:pPr>
            <w:r w:rsidRPr="00A23CE2">
              <w:rPr>
                <w:rFonts w:cs="Arial"/>
              </w:rPr>
              <w:t>Tom Tunnicliffe</w:t>
            </w:r>
          </w:p>
        </w:tc>
      </w:tr>
      <w:tr w:rsidR="00104F44" w:rsidRPr="00A23CE2" w14:paraId="2A0A0DA8" w14:textId="77777777" w:rsidTr="004544B6">
        <w:tc>
          <w:tcPr>
            <w:tcW w:w="2338" w:type="dxa"/>
            <w:shd w:val="clear" w:color="auto" w:fill="auto"/>
          </w:tcPr>
          <w:p w14:paraId="17ADCBA7" w14:textId="77777777" w:rsidR="00104F44" w:rsidRPr="00A23CE2" w:rsidRDefault="00104F44" w:rsidP="004544B6">
            <w:pPr>
              <w:jc w:val="center"/>
              <w:rPr>
                <w:rFonts w:cs="Arial"/>
              </w:rPr>
            </w:pPr>
            <w:r w:rsidRPr="00A23CE2">
              <w:rPr>
                <w:rFonts w:cs="Arial"/>
              </w:rPr>
              <w:t>Dana Ausbrooks</w:t>
            </w:r>
          </w:p>
        </w:tc>
        <w:tc>
          <w:tcPr>
            <w:tcW w:w="2338" w:type="dxa"/>
            <w:shd w:val="clear" w:color="auto" w:fill="auto"/>
          </w:tcPr>
          <w:p w14:paraId="016A7387" w14:textId="77777777" w:rsidR="00104F44" w:rsidRPr="00A23CE2" w:rsidRDefault="00104F44" w:rsidP="004544B6">
            <w:pPr>
              <w:jc w:val="center"/>
              <w:rPr>
                <w:rFonts w:cs="Arial"/>
              </w:rPr>
            </w:pPr>
            <w:r w:rsidRPr="00A23CE2">
              <w:rPr>
                <w:rFonts w:cs="Arial"/>
              </w:rPr>
              <w:t>Keith Hudson</w:t>
            </w:r>
          </w:p>
        </w:tc>
        <w:tc>
          <w:tcPr>
            <w:tcW w:w="2337" w:type="dxa"/>
            <w:shd w:val="clear" w:color="auto" w:fill="auto"/>
          </w:tcPr>
          <w:p w14:paraId="6BDEBBCF" w14:textId="77777777" w:rsidR="00104F44" w:rsidRPr="00A23CE2" w:rsidRDefault="00104F44" w:rsidP="004544B6">
            <w:pPr>
              <w:jc w:val="center"/>
              <w:rPr>
                <w:rFonts w:cs="Arial"/>
              </w:rPr>
            </w:pPr>
            <w:r w:rsidRPr="00A23CE2">
              <w:rPr>
                <w:rFonts w:cs="Arial"/>
              </w:rPr>
              <w:t>Chas Morton</w:t>
            </w:r>
          </w:p>
        </w:tc>
        <w:tc>
          <w:tcPr>
            <w:tcW w:w="2337" w:type="dxa"/>
            <w:shd w:val="clear" w:color="auto" w:fill="auto"/>
          </w:tcPr>
          <w:p w14:paraId="5AD7F620" w14:textId="77777777" w:rsidR="00104F44" w:rsidRPr="00A23CE2" w:rsidRDefault="00104F44" w:rsidP="004544B6">
            <w:pPr>
              <w:jc w:val="center"/>
              <w:rPr>
                <w:rFonts w:cs="Arial"/>
              </w:rPr>
            </w:pPr>
            <w:r w:rsidRPr="00A23CE2">
              <w:rPr>
                <w:rFonts w:cs="Arial"/>
              </w:rPr>
              <w:t>Paul Webb</w:t>
            </w:r>
          </w:p>
        </w:tc>
      </w:tr>
      <w:tr w:rsidR="00104F44" w:rsidRPr="00A23CE2" w14:paraId="2B621973" w14:textId="77777777" w:rsidTr="004544B6">
        <w:tc>
          <w:tcPr>
            <w:tcW w:w="2338" w:type="dxa"/>
            <w:shd w:val="clear" w:color="auto" w:fill="auto"/>
          </w:tcPr>
          <w:p w14:paraId="5EBAAC50" w14:textId="77777777" w:rsidR="00104F44" w:rsidRPr="00A23CE2" w:rsidRDefault="00104F44" w:rsidP="004544B6">
            <w:pPr>
              <w:jc w:val="center"/>
              <w:rPr>
                <w:rFonts w:cs="Arial"/>
              </w:rPr>
            </w:pPr>
            <w:r w:rsidRPr="00A23CE2">
              <w:rPr>
                <w:rFonts w:cs="Arial"/>
              </w:rPr>
              <w:t>Brian Beathard</w:t>
            </w:r>
          </w:p>
        </w:tc>
        <w:tc>
          <w:tcPr>
            <w:tcW w:w="2338" w:type="dxa"/>
            <w:shd w:val="clear" w:color="auto" w:fill="auto"/>
          </w:tcPr>
          <w:p w14:paraId="3A716170" w14:textId="77777777" w:rsidR="00104F44" w:rsidRPr="00A23CE2" w:rsidRDefault="00104F44" w:rsidP="004544B6">
            <w:pPr>
              <w:jc w:val="center"/>
              <w:rPr>
                <w:rFonts w:cs="Arial"/>
              </w:rPr>
            </w:pPr>
            <w:r w:rsidRPr="00A23CE2">
              <w:rPr>
                <w:rFonts w:cs="Arial"/>
              </w:rPr>
              <w:t>Dwight Jones</w:t>
            </w:r>
          </w:p>
        </w:tc>
        <w:tc>
          <w:tcPr>
            <w:tcW w:w="2337" w:type="dxa"/>
            <w:shd w:val="clear" w:color="auto" w:fill="auto"/>
          </w:tcPr>
          <w:p w14:paraId="2AB3E081" w14:textId="77777777" w:rsidR="00104F44" w:rsidRPr="00A23CE2" w:rsidRDefault="00104F44" w:rsidP="004544B6">
            <w:pPr>
              <w:jc w:val="center"/>
              <w:rPr>
                <w:rFonts w:cs="Arial"/>
              </w:rPr>
            </w:pPr>
            <w:r>
              <w:rPr>
                <w:rFonts w:cs="Arial"/>
              </w:rPr>
              <w:t>Jerry Rainey</w:t>
            </w:r>
          </w:p>
        </w:tc>
        <w:tc>
          <w:tcPr>
            <w:tcW w:w="2337" w:type="dxa"/>
            <w:shd w:val="clear" w:color="auto" w:fill="auto"/>
          </w:tcPr>
          <w:p w14:paraId="51B86E08" w14:textId="77777777" w:rsidR="00104F44" w:rsidRPr="00A23CE2" w:rsidRDefault="00104F44" w:rsidP="004544B6">
            <w:pPr>
              <w:jc w:val="center"/>
              <w:rPr>
                <w:rFonts w:cs="Arial"/>
              </w:rPr>
            </w:pPr>
            <w:r w:rsidRPr="00A23CE2">
              <w:rPr>
                <w:rFonts w:cs="Arial"/>
              </w:rPr>
              <w:t>Matt Williams</w:t>
            </w:r>
          </w:p>
        </w:tc>
      </w:tr>
      <w:tr w:rsidR="00104F44" w:rsidRPr="00A23CE2" w14:paraId="0EF7F47C" w14:textId="77777777" w:rsidTr="004544B6">
        <w:tc>
          <w:tcPr>
            <w:tcW w:w="2338" w:type="dxa"/>
            <w:shd w:val="clear" w:color="auto" w:fill="auto"/>
          </w:tcPr>
          <w:p w14:paraId="6D7723DF" w14:textId="77777777" w:rsidR="00104F44" w:rsidRPr="00A23CE2" w:rsidRDefault="00104F44" w:rsidP="004544B6">
            <w:pPr>
              <w:jc w:val="center"/>
              <w:rPr>
                <w:rFonts w:cs="Arial"/>
              </w:rPr>
            </w:pPr>
            <w:r>
              <w:rPr>
                <w:rFonts w:cs="Arial"/>
              </w:rPr>
              <w:t>Bert Chalfant</w:t>
            </w:r>
          </w:p>
        </w:tc>
        <w:tc>
          <w:tcPr>
            <w:tcW w:w="2338" w:type="dxa"/>
            <w:shd w:val="clear" w:color="auto" w:fill="auto"/>
          </w:tcPr>
          <w:p w14:paraId="0EA80CB7" w14:textId="77777777" w:rsidR="00104F44" w:rsidRPr="00A23CE2" w:rsidRDefault="00104F44" w:rsidP="004544B6">
            <w:pPr>
              <w:jc w:val="center"/>
              <w:rPr>
                <w:rFonts w:cs="Arial"/>
              </w:rPr>
            </w:pPr>
            <w:r>
              <w:rPr>
                <w:rFonts w:cs="Arial"/>
              </w:rPr>
              <w:t>Ricky Jones</w:t>
            </w:r>
          </w:p>
        </w:tc>
        <w:tc>
          <w:tcPr>
            <w:tcW w:w="2337" w:type="dxa"/>
            <w:shd w:val="clear" w:color="auto" w:fill="auto"/>
          </w:tcPr>
          <w:p w14:paraId="5FFC6EC4" w14:textId="77777777" w:rsidR="00104F44" w:rsidRPr="00A23CE2" w:rsidRDefault="00104F44" w:rsidP="004544B6">
            <w:pPr>
              <w:jc w:val="center"/>
              <w:rPr>
                <w:rFonts w:cs="Arial"/>
              </w:rPr>
            </w:pPr>
            <w:r w:rsidRPr="00A23CE2">
              <w:rPr>
                <w:rFonts w:cs="Arial"/>
              </w:rPr>
              <w:t>Steve Smith</w:t>
            </w:r>
          </w:p>
        </w:tc>
        <w:tc>
          <w:tcPr>
            <w:tcW w:w="2337" w:type="dxa"/>
            <w:shd w:val="clear" w:color="auto" w:fill="auto"/>
          </w:tcPr>
          <w:p w14:paraId="72324E6F" w14:textId="77777777" w:rsidR="00104F44" w:rsidRPr="00A23CE2" w:rsidRDefault="00104F44" w:rsidP="004544B6">
            <w:pPr>
              <w:jc w:val="center"/>
              <w:rPr>
                <w:rFonts w:cs="Arial"/>
              </w:rPr>
            </w:pPr>
          </w:p>
        </w:tc>
      </w:tr>
      <w:tr w:rsidR="00104F44" w:rsidRPr="00A23CE2" w14:paraId="4743C847" w14:textId="77777777" w:rsidTr="004544B6">
        <w:tc>
          <w:tcPr>
            <w:tcW w:w="2338" w:type="dxa"/>
            <w:shd w:val="clear" w:color="auto" w:fill="auto"/>
          </w:tcPr>
          <w:p w14:paraId="596AEBC6" w14:textId="77777777" w:rsidR="00104F44" w:rsidRPr="00A23CE2" w:rsidRDefault="00104F44" w:rsidP="004544B6">
            <w:pPr>
              <w:jc w:val="center"/>
              <w:rPr>
                <w:rFonts w:cs="Arial"/>
              </w:rPr>
            </w:pPr>
            <w:r w:rsidRPr="00A23CE2">
              <w:rPr>
                <w:rFonts w:cs="Arial"/>
              </w:rPr>
              <w:t>Meghan Guffee</w:t>
            </w:r>
          </w:p>
        </w:tc>
        <w:tc>
          <w:tcPr>
            <w:tcW w:w="2338" w:type="dxa"/>
            <w:shd w:val="clear" w:color="auto" w:fill="auto"/>
          </w:tcPr>
          <w:p w14:paraId="75E3E3A4" w14:textId="77777777" w:rsidR="00104F44" w:rsidRPr="00A23CE2" w:rsidRDefault="00104F44" w:rsidP="004544B6">
            <w:pPr>
              <w:jc w:val="center"/>
              <w:rPr>
                <w:rFonts w:cs="Arial"/>
              </w:rPr>
            </w:pPr>
            <w:r w:rsidRPr="00A23CE2">
              <w:rPr>
                <w:rFonts w:cs="Arial"/>
              </w:rPr>
              <w:t>David Landrum</w:t>
            </w:r>
          </w:p>
        </w:tc>
        <w:tc>
          <w:tcPr>
            <w:tcW w:w="2337" w:type="dxa"/>
            <w:shd w:val="clear" w:color="auto" w:fill="auto"/>
          </w:tcPr>
          <w:p w14:paraId="42A10D2E" w14:textId="77777777" w:rsidR="00104F44" w:rsidRPr="00A23CE2" w:rsidRDefault="00104F44" w:rsidP="004544B6">
            <w:pPr>
              <w:jc w:val="center"/>
              <w:rPr>
                <w:rFonts w:cs="Arial"/>
              </w:rPr>
            </w:pPr>
            <w:r w:rsidRPr="00A23CE2">
              <w:rPr>
                <w:rFonts w:cs="Arial"/>
              </w:rPr>
              <w:t>Chad Story</w:t>
            </w:r>
          </w:p>
        </w:tc>
        <w:tc>
          <w:tcPr>
            <w:tcW w:w="2337" w:type="dxa"/>
            <w:shd w:val="clear" w:color="auto" w:fill="auto"/>
          </w:tcPr>
          <w:p w14:paraId="37836844" w14:textId="77777777" w:rsidR="00104F44" w:rsidRPr="00A23CE2" w:rsidRDefault="00104F44" w:rsidP="004544B6">
            <w:pPr>
              <w:jc w:val="center"/>
              <w:rPr>
                <w:rFonts w:cs="Arial"/>
              </w:rPr>
            </w:pPr>
          </w:p>
        </w:tc>
      </w:tr>
      <w:tr w:rsidR="00104F44" w:rsidRPr="00A23CE2" w14:paraId="4C8425A8" w14:textId="77777777" w:rsidTr="004544B6">
        <w:tc>
          <w:tcPr>
            <w:tcW w:w="2338" w:type="dxa"/>
            <w:shd w:val="clear" w:color="auto" w:fill="auto"/>
          </w:tcPr>
          <w:p w14:paraId="0E6721E4" w14:textId="77777777" w:rsidR="00104F44" w:rsidRPr="00A23CE2" w:rsidRDefault="00104F44" w:rsidP="004544B6">
            <w:pPr>
              <w:jc w:val="center"/>
              <w:rPr>
                <w:rFonts w:cs="Arial"/>
              </w:rPr>
            </w:pPr>
            <w:r w:rsidRPr="00A23CE2">
              <w:rPr>
                <w:rFonts w:cs="Arial"/>
              </w:rPr>
              <w:t>Judy Herbert</w:t>
            </w:r>
          </w:p>
        </w:tc>
        <w:tc>
          <w:tcPr>
            <w:tcW w:w="2338" w:type="dxa"/>
            <w:shd w:val="clear" w:color="auto" w:fill="auto"/>
          </w:tcPr>
          <w:p w14:paraId="258BCFFE" w14:textId="77777777" w:rsidR="00104F44" w:rsidRPr="00A23CE2" w:rsidRDefault="00104F44" w:rsidP="004544B6">
            <w:pPr>
              <w:jc w:val="center"/>
              <w:rPr>
                <w:rFonts w:cs="Arial"/>
              </w:rPr>
            </w:pPr>
            <w:r w:rsidRPr="00A23CE2">
              <w:rPr>
                <w:rFonts w:cs="Arial"/>
              </w:rPr>
              <w:t>Beth Lothers</w:t>
            </w:r>
          </w:p>
        </w:tc>
        <w:tc>
          <w:tcPr>
            <w:tcW w:w="2337" w:type="dxa"/>
            <w:shd w:val="clear" w:color="auto" w:fill="auto"/>
          </w:tcPr>
          <w:p w14:paraId="7FB70488" w14:textId="77777777" w:rsidR="00104F44" w:rsidRPr="00A23CE2" w:rsidRDefault="00104F44" w:rsidP="004544B6">
            <w:pPr>
              <w:jc w:val="center"/>
              <w:rPr>
                <w:rFonts w:cs="Arial"/>
              </w:rPr>
            </w:pPr>
            <w:r w:rsidRPr="00A23CE2">
              <w:rPr>
                <w:rFonts w:cs="Arial"/>
              </w:rPr>
              <w:t>Barb Sturgeon</w:t>
            </w:r>
          </w:p>
        </w:tc>
        <w:tc>
          <w:tcPr>
            <w:tcW w:w="2337" w:type="dxa"/>
            <w:shd w:val="clear" w:color="auto" w:fill="auto"/>
          </w:tcPr>
          <w:p w14:paraId="2B35DDA1" w14:textId="77777777" w:rsidR="00104F44" w:rsidRPr="00A23CE2" w:rsidRDefault="00104F44" w:rsidP="004544B6">
            <w:pPr>
              <w:jc w:val="center"/>
              <w:rPr>
                <w:rFonts w:cs="Arial"/>
              </w:rPr>
            </w:pPr>
          </w:p>
        </w:tc>
      </w:tr>
    </w:tbl>
    <w:p w14:paraId="249A49ED" w14:textId="4522D930" w:rsidR="00CF5098" w:rsidRDefault="00110933" w:rsidP="00651032">
      <w:pPr>
        <w:spacing w:line="480" w:lineRule="auto"/>
        <w:jc w:val="both"/>
        <w:rPr>
          <w:rFonts w:cs="Arial"/>
        </w:rPr>
      </w:pPr>
      <w:r w:rsidRPr="00D70BC2">
        <w:rPr>
          <w:rFonts w:cs="Arial"/>
        </w:rPr>
        <w:t>_______________</w:t>
      </w:r>
    </w:p>
    <w:p w14:paraId="5F2DCF03" w14:textId="36865690" w:rsidR="00E81145" w:rsidRDefault="00E81145" w:rsidP="00E81145">
      <w:pPr>
        <w:spacing w:line="480" w:lineRule="auto"/>
        <w:jc w:val="both"/>
        <w:rPr>
          <w:rFonts w:cs="Arial"/>
        </w:rPr>
      </w:pPr>
      <w:r>
        <w:rPr>
          <w:rFonts w:cs="Arial"/>
        </w:rPr>
        <w:tab/>
        <w:t xml:space="preserve">County Attorney Jeff Moseley provided the Commission’s guidelines for filling vacancies and stated that the Commission’s rules state that </w:t>
      </w:r>
      <w:r w:rsidR="00AB1B22">
        <w:rPr>
          <w:rFonts w:cs="Arial"/>
        </w:rPr>
        <w:t>school board</w:t>
      </w:r>
      <w:r>
        <w:rPr>
          <w:rFonts w:cs="Arial"/>
        </w:rPr>
        <w:t xml:space="preserve"> vacanc</w:t>
      </w:r>
      <w:r w:rsidR="00AB1B22">
        <w:rPr>
          <w:rFonts w:cs="Arial"/>
        </w:rPr>
        <w:t>ies are required</w:t>
      </w:r>
      <w:r>
        <w:rPr>
          <w:rFonts w:cs="Arial"/>
        </w:rPr>
        <w:t xml:space="preserve"> to be filled at the next</w:t>
      </w:r>
      <w:r w:rsidR="00AB1B22">
        <w:rPr>
          <w:rFonts w:cs="Arial"/>
        </w:rPr>
        <w:t xml:space="preserve"> regularly scheduled</w:t>
      </w:r>
      <w:r>
        <w:rPr>
          <w:rFonts w:cs="Arial"/>
        </w:rPr>
        <w:t xml:space="preserve"> meeting.</w:t>
      </w:r>
    </w:p>
    <w:p w14:paraId="575BC33F" w14:textId="5F09376F" w:rsidR="00E81145" w:rsidRPr="00E81145" w:rsidRDefault="00E81145" w:rsidP="00E81145">
      <w:pPr>
        <w:spacing w:line="480" w:lineRule="auto"/>
        <w:jc w:val="both"/>
        <w:rPr>
          <w:rFonts w:cs="Arial"/>
        </w:rPr>
      </w:pPr>
      <w:r w:rsidRPr="00E81145">
        <w:rPr>
          <w:rFonts w:cs="Arial"/>
        </w:rPr>
        <w:t>-</w:t>
      </w:r>
      <w:r>
        <w:rPr>
          <w:rFonts w:cs="Arial"/>
        </w:rPr>
        <w:t xml:space="preserve"> </w:t>
      </w:r>
      <w:r w:rsidRPr="00E81145">
        <w:rPr>
          <w:rFonts w:cs="Arial"/>
        </w:rPr>
        <w:t>-</w:t>
      </w:r>
      <w:r>
        <w:rPr>
          <w:rFonts w:cs="Arial"/>
        </w:rPr>
        <w:t xml:space="preserve"> - - -</w:t>
      </w:r>
    </w:p>
    <w:p w14:paraId="5A061F7C" w14:textId="42097ECB" w:rsidR="00D57367" w:rsidRDefault="00D57367" w:rsidP="00853C0C">
      <w:pPr>
        <w:spacing w:line="480" w:lineRule="auto"/>
        <w:jc w:val="both"/>
        <w:rPr>
          <w:rFonts w:cs="Arial"/>
          <w:bCs/>
          <w:u w:val="single"/>
        </w:rPr>
      </w:pPr>
      <w:r>
        <w:rPr>
          <w:rFonts w:cs="Arial"/>
          <w:bCs/>
          <w:u w:val="single"/>
        </w:rPr>
        <w:t>COUNTY COMMISSION</w:t>
      </w:r>
    </w:p>
    <w:p w14:paraId="01521601" w14:textId="42469738" w:rsidR="00E81145" w:rsidRDefault="00E81145" w:rsidP="00853C0C">
      <w:pPr>
        <w:spacing w:line="480" w:lineRule="auto"/>
        <w:jc w:val="both"/>
        <w:rPr>
          <w:u w:val="single"/>
        </w:rPr>
      </w:pPr>
      <w:r>
        <w:rPr>
          <w:u w:val="single"/>
        </w:rPr>
        <w:t>SCHOOL BOARD REPRESENTATIVE – 4TH DISTRICT</w:t>
      </w:r>
    </w:p>
    <w:p w14:paraId="427F511B" w14:textId="5E0C690B" w:rsidR="00E81145" w:rsidRDefault="00E81145" w:rsidP="00E81145">
      <w:pPr>
        <w:spacing w:line="480" w:lineRule="auto"/>
        <w:jc w:val="center"/>
        <w:rPr>
          <w:rFonts w:cs="Arial"/>
        </w:rPr>
      </w:pPr>
      <w:r>
        <w:rPr>
          <w:rFonts w:cs="Arial"/>
        </w:rPr>
        <w:t>To Fill an Unexpired Term - Expiring 8/22</w:t>
      </w:r>
    </w:p>
    <w:p w14:paraId="56EF869F" w14:textId="77777777"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Pr>
          <w:rFonts w:cs="Arial"/>
        </w:rPr>
        <w:tab/>
      </w:r>
      <w:r>
        <w:rPr>
          <w:rFonts w:cs="Arial"/>
        </w:rPr>
        <w:tab/>
        <w:t>Resigned – Brad Fiscus</w:t>
      </w:r>
      <w:r>
        <w:rPr>
          <w:rFonts w:cs="Arial"/>
        </w:rPr>
        <w:tab/>
      </w:r>
      <w:r>
        <w:rPr>
          <w:rFonts w:cs="Arial"/>
        </w:rPr>
        <w:tab/>
      </w:r>
      <w:r w:rsidRPr="00831005">
        <w:rPr>
          <w:rFonts w:cs="Arial"/>
        </w:rPr>
        <w:t>Nomination</w:t>
      </w:r>
      <w:r>
        <w:rPr>
          <w:rFonts w:cs="Arial"/>
        </w:rPr>
        <w:t xml:space="preserve"> – </w:t>
      </w:r>
      <w:r w:rsidRPr="00E81145">
        <w:t xml:space="preserve">Anita </w:t>
      </w:r>
      <w:proofErr w:type="spellStart"/>
      <w:r w:rsidRPr="00E81145">
        <w:t>Aluotto</w:t>
      </w:r>
      <w:proofErr w:type="spellEnd"/>
    </w:p>
    <w:p w14:paraId="3E0C6D95" w14:textId="56CFD0FE"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sidRPr="00E81145">
        <w:tab/>
      </w:r>
      <w:r w:rsidRPr="00E81145">
        <w:tab/>
      </w:r>
      <w:r w:rsidRPr="00E81145">
        <w:tab/>
      </w:r>
      <w:r w:rsidRPr="00E81145">
        <w:tab/>
      </w:r>
      <w:r w:rsidRPr="00E81145">
        <w:tab/>
      </w:r>
      <w:r w:rsidRPr="00E81145">
        <w:tab/>
      </w:r>
      <w:r w:rsidRPr="00E81145">
        <w:tab/>
      </w:r>
      <w:r w:rsidRPr="00E81145">
        <w:tab/>
      </w:r>
      <w:r w:rsidRPr="00E81145">
        <w:tab/>
        <w:t>Josh Brown</w:t>
      </w:r>
    </w:p>
    <w:p w14:paraId="7DD4D593" w14:textId="7D919349"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sidRPr="00E81145">
        <w:tab/>
      </w:r>
      <w:r w:rsidRPr="00E81145">
        <w:tab/>
      </w:r>
      <w:r w:rsidRPr="00E81145">
        <w:tab/>
      </w:r>
      <w:r w:rsidRPr="00E81145">
        <w:tab/>
      </w:r>
      <w:r w:rsidRPr="00E81145">
        <w:tab/>
      </w:r>
      <w:r w:rsidRPr="00E81145">
        <w:tab/>
      </w:r>
      <w:r w:rsidRPr="00E81145">
        <w:tab/>
      </w:r>
      <w:r w:rsidRPr="00E81145">
        <w:tab/>
      </w:r>
      <w:r w:rsidRPr="00E81145">
        <w:tab/>
        <w:t>Elliott Franklin</w:t>
      </w:r>
    </w:p>
    <w:p w14:paraId="6912708B" w14:textId="0CBD250C"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sidRPr="00E81145">
        <w:tab/>
      </w:r>
      <w:r w:rsidRPr="00E81145">
        <w:tab/>
      </w:r>
      <w:r w:rsidRPr="00E81145">
        <w:tab/>
      </w:r>
      <w:r w:rsidRPr="00E81145">
        <w:tab/>
      </w:r>
      <w:r w:rsidRPr="00E81145">
        <w:tab/>
      </w:r>
      <w:r w:rsidRPr="00E81145">
        <w:tab/>
      </w:r>
      <w:r w:rsidRPr="00E81145">
        <w:tab/>
      </w:r>
      <w:r w:rsidRPr="00E81145">
        <w:tab/>
      </w:r>
      <w:r w:rsidRPr="00E81145">
        <w:tab/>
        <w:t xml:space="preserve">Aaron </w:t>
      </w:r>
      <w:proofErr w:type="spellStart"/>
      <w:r w:rsidRPr="00E81145">
        <w:t>Greeno</w:t>
      </w:r>
      <w:proofErr w:type="spellEnd"/>
      <w:r w:rsidRPr="00E81145">
        <w:tab/>
      </w:r>
      <w:r w:rsidRPr="00E81145">
        <w:tab/>
      </w:r>
    </w:p>
    <w:p w14:paraId="0374865A" w14:textId="3D42D20E"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sidRPr="00E81145">
        <w:tab/>
      </w:r>
      <w:r w:rsidRPr="00E81145">
        <w:tab/>
      </w:r>
      <w:r w:rsidRPr="00E81145">
        <w:tab/>
      </w:r>
      <w:r w:rsidRPr="00E81145">
        <w:tab/>
      </w:r>
      <w:r w:rsidRPr="00E81145">
        <w:tab/>
      </w:r>
      <w:r w:rsidRPr="00E81145">
        <w:tab/>
      </w:r>
      <w:r w:rsidRPr="00E81145">
        <w:tab/>
      </w:r>
      <w:r w:rsidRPr="00E81145">
        <w:tab/>
      </w:r>
      <w:r w:rsidRPr="00E81145">
        <w:tab/>
        <w:t xml:space="preserve">Edina </w:t>
      </w:r>
      <w:proofErr w:type="spellStart"/>
      <w:r w:rsidRPr="00E81145">
        <w:t>Kishonthy</w:t>
      </w:r>
      <w:proofErr w:type="spellEnd"/>
    </w:p>
    <w:p w14:paraId="2852D5DB" w14:textId="47814A0A"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sidRPr="00E81145">
        <w:tab/>
      </w:r>
      <w:r w:rsidRPr="00E81145">
        <w:tab/>
      </w:r>
      <w:r w:rsidRPr="00E81145">
        <w:tab/>
      </w:r>
      <w:r w:rsidRPr="00E81145">
        <w:tab/>
      </w:r>
      <w:r w:rsidRPr="00E81145">
        <w:tab/>
      </w:r>
      <w:r w:rsidRPr="00E81145">
        <w:tab/>
      </w:r>
      <w:r w:rsidRPr="00E81145">
        <w:tab/>
      </w:r>
      <w:r w:rsidRPr="00E81145">
        <w:tab/>
      </w:r>
      <w:r w:rsidRPr="00E81145">
        <w:tab/>
        <w:t>Timothy A. Malone</w:t>
      </w:r>
    </w:p>
    <w:p w14:paraId="0CE2FE04" w14:textId="46022B23"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sidRPr="00E81145">
        <w:tab/>
      </w:r>
      <w:r w:rsidRPr="00E81145">
        <w:tab/>
      </w:r>
      <w:r w:rsidRPr="00E81145">
        <w:tab/>
      </w:r>
      <w:r w:rsidRPr="00E81145">
        <w:tab/>
      </w:r>
      <w:r w:rsidRPr="00E81145">
        <w:tab/>
      </w:r>
      <w:r w:rsidRPr="00E81145">
        <w:tab/>
      </w:r>
      <w:r w:rsidRPr="00E81145">
        <w:tab/>
      </w:r>
      <w:r w:rsidRPr="00E81145">
        <w:tab/>
      </w:r>
      <w:r w:rsidRPr="00E81145">
        <w:tab/>
        <w:t>Michael Eric Miller</w:t>
      </w:r>
    </w:p>
    <w:p w14:paraId="7B378F8E" w14:textId="5C3DBED2"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sidRPr="00E81145">
        <w:tab/>
      </w:r>
      <w:r w:rsidRPr="00E81145">
        <w:tab/>
      </w:r>
      <w:r w:rsidRPr="00E81145">
        <w:tab/>
      </w:r>
      <w:r w:rsidRPr="00E81145">
        <w:tab/>
      </w:r>
      <w:r w:rsidRPr="00E81145">
        <w:tab/>
      </w:r>
      <w:r w:rsidRPr="00E81145">
        <w:tab/>
      </w:r>
      <w:r w:rsidRPr="00E81145">
        <w:tab/>
      </w:r>
      <w:r w:rsidRPr="00E81145">
        <w:tab/>
      </w:r>
      <w:r w:rsidRPr="00E81145">
        <w:tab/>
        <w:t>Bridget Parkes</w:t>
      </w:r>
    </w:p>
    <w:p w14:paraId="1D8B2BF4" w14:textId="47CE67B7" w:rsidR="00E81145" w:rsidRPr="00E81145" w:rsidRDefault="00E81145" w:rsidP="00E81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rsidRPr="00E81145">
        <w:tab/>
      </w:r>
      <w:r w:rsidRPr="00E81145">
        <w:tab/>
      </w:r>
      <w:r w:rsidRPr="00E81145">
        <w:tab/>
      </w:r>
      <w:r w:rsidRPr="00E81145">
        <w:tab/>
      </w:r>
      <w:r w:rsidRPr="00E81145">
        <w:tab/>
      </w:r>
      <w:r w:rsidRPr="00E81145">
        <w:tab/>
      </w:r>
      <w:r w:rsidRPr="00E81145">
        <w:tab/>
      </w:r>
      <w:r w:rsidRPr="00E81145">
        <w:tab/>
      </w:r>
      <w:r w:rsidRPr="00E81145">
        <w:tab/>
        <w:t xml:space="preserve">Pete </w:t>
      </w:r>
      <w:proofErr w:type="spellStart"/>
      <w:r w:rsidRPr="00E81145">
        <w:t>Stresser</w:t>
      </w:r>
      <w:proofErr w:type="spellEnd"/>
    </w:p>
    <w:p w14:paraId="2924185C" w14:textId="546DA0C2" w:rsidR="00E81145" w:rsidRDefault="00E81145" w:rsidP="00E81145">
      <w:pPr>
        <w:spacing w:line="480" w:lineRule="auto"/>
        <w:jc w:val="both"/>
        <w:rPr>
          <w:rFonts w:cs="Arial"/>
          <w:bCs/>
          <w:u w:val="single"/>
        </w:rPr>
      </w:pPr>
      <w:r w:rsidRPr="00E81145">
        <w:tab/>
      </w:r>
      <w:r w:rsidRPr="00E81145">
        <w:tab/>
      </w:r>
      <w:r w:rsidRPr="00E81145">
        <w:tab/>
      </w:r>
      <w:r w:rsidRPr="00E81145">
        <w:tab/>
      </w:r>
      <w:r w:rsidRPr="00E81145">
        <w:tab/>
      </w:r>
      <w:r w:rsidRPr="00E81145">
        <w:tab/>
      </w:r>
      <w:r w:rsidRPr="00E81145">
        <w:tab/>
      </w:r>
      <w:r w:rsidRPr="00E81145">
        <w:tab/>
      </w:r>
      <w:r w:rsidRPr="00E81145">
        <w:tab/>
        <w:t>Seth Yu</w:t>
      </w:r>
    </w:p>
    <w:p w14:paraId="1F229F13" w14:textId="7ADC98F8" w:rsidR="009F6C94" w:rsidRDefault="005C4F9C" w:rsidP="00853C0C">
      <w:pPr>
        <w:spacing w:line="480" w:lineRule="auto"/>
        <w:jc w:val="both"/>
        <w:rPr>
          <w:rFonts w:cs="Arial"/>
          <w:bCs/>
        </w:rPr>
      </w:pPr>
      <w:r>
        <w:rPr>
          <w:rFonts w:cs="Arial"/>
          <w:bCs/>
        </w:rPr>
        <w:tab/>
        <w:t xml:space="preserve">Commissioner Story </w:t>
      </w:r>
      <w:r w:rsidR="006C15EF">
        <w:rPr>
          <w:rFonts w:cs="Arial"/>
          <w:bCs/>
        </w:rPr>
        <w:t>nominated</w:t>
      </w:r>
      <w:r>
        <w:rPr>
          <w:rFonts w:cs="Arial"/>
          <w:bCs/>
        </w:rPr>
        <w:t xml:space="preserve"> Josh Brown to fill the vacant 4th District School Board Representative position seconded by Commissioner Dwight Jones.</w:t>
      </w:r>
    </w:p>
    <w:p w14:paraId="04212D80" w14:textId="62CD406C" w:rsidR="006C15EF" w:rsidRDefault="006C15EF" w:rsidP="00853C0C">
      <w:pPr>
        <w:spacing w:line="480" w:lineRule="auto"/>
        <w:jc w:val="both"/>
        <w:rPr>
          <w:rFonts w:cs="Arial"/>
          <w:bCs/>
        </w:rPr>
      </w:pPr>
      <w:r>
        <w:rPr>
          <w:rFonts w:cs="Arial"/>
          <w:bCs/>
        </w:rPr>
        <w:tab/>
        <w:t>Commissioner Sturgeon nominated Bridget Parkes to fill the vacant 4th District School Board Representative position.</w:t>
      </w:r>
    </w:p>
    <w:p w14:paraId="772D5CA0" w14:textId="686AC219" w:rsidR="006C15EF" w:rsidRDefault="006C15EF" w:rsidP="00853C0C">
      <w:pPr>
        <w:spacing w:line="480" w:lineRule="auto"/>
        <w:jc w:val="both"/>
        <w:rPr>
          <w:rFonts w:cs="Arial"/>
          <w:bCs/>
        </w:rPr>
      </w:pPr>
      <w:r>
        <w:rPr>
          <w:rFonts w:cs="Arial"/>
          <w:bCs/>
        </w:rPr>
        <w:tab/>
        <w:t>Commissioner Lothers nominated Seth Yu to fill the vacant 4th District School Board Representative position.</w:t>
      </w:r>
    </w:p>
    <w:p w14:paraId="62A51697" w14:textId="355D5F98" w:rsidR="002D5844" w:rsidRDefault="002D5844" w:rsidP="00853C0C">
      <w:pPr>
        <w:spacing w:line="480" w:lineRule="auto"/>
        <w:jc w:val="both"/>
        <w:rPr>
          <w:rFonts w:cs="Arial"/>
          <w:bCs/>
        </w:rPr>
      </w:pPr>
      <w:r>
        <w:rPr>
          <w:rFonts w:cs="Arial"/>
          <w:bCs/>
        </w:rPr>
        <w:tab/>
        <w:t xml:space="preserve">Commissioner Story thanked every candidate that submitted an application to be nominated to fill the vacancy.  He stated that after a lengthy process, he and Commissioner Lawrence </w:t>
      </w:r>
      <w:r w:rsidR="00AB1B22">
        <w:rPr>
          <w:rFonts w:cs="Arial"/>
          <w:bCs/>
        </w:rPr>
        <w:t>individually</w:t>
      </w:r>
      <w:r>
        <w:rPr>
          <w:rFonts w:cs="Arial"/>
          <w:bCs/>
        </w:rPr>
        <w:t xml:space="preserve"> </w:t>
      </w:r>
      <w:r w:rsidR="00AB1B22">
        <w:rPr>
          <w:rFonts w:cs="Arial"/>
          <w:bCs/>
        </w:rPr>
        <w:t>nominated</w:t>
      </w:r>
      <w:r>
        <w:rPr>
          <w:rFonts w:cs="Arial"/>
          <w:bCs/>
        </w:rPr>
        <w:t xml:space="preserve"> Josh Brown </w:t>
      </w:r>
      <w:r w:rsidR="00AB1B22">
        <w:rPr>
          <w:rFonts w:cs="Arial"/>
          <w:bCs/>
        </w:rPr>
        <w:t>as</w:t>
      </w:r>
      <w:r>
        <w:rPr>
          <w:rFonts w:cs="Arial"/>
          <w:bCs/>
        </w:rPr>
        <w:t xml:space="preserve"> the</w:t>
      </w:r>
      <w:r w:rsidR="00AB1B22">
        <w:rPr>
          <w:rFonts w:cs="Arial"/>
          <w:bCs/>
        </w:rPr>
        <w:t>ir</w:t>
      </w:r>
      <w:r>
        <w:rPr>
          <w:rFonts w:cs="Arial"/>
          <w:bCs/>
        </w:rPr>
        <w:t xml:space="preserve"> candidate  </w:t>
      </w:r>
      <w:r w:rsidR="00AB1B22">
        <w:rPr>
          <w:rFonts w:cs="Arial"/>
          <w:bCs/>
        </w:rPr>
        <w:t xml:space="preserve"> for the 4</w:t>
      </w:r>
      <w:r w:rsidR="00AB1B22" w:rsidRPr="00AB1B22">
        <w:rPr>
          <w:rFonts w:cs="Arial"/>
          <w:bCs/>
          <w:vertAlign w:val="superscript"/>
        </w:rPr>
        <w:t>th</w:t>
      </w:r>
      <w:r w:rsidR="00AB1B22">
        <w:rPr>
          <w:rFonts w:cs="Arial"/>
          <w:bCs/>
        </w:rPr>
        <w:t xml:space="preserve"> District School Board vacancy. </w:t>
      </w:r>
    </w:p>
    <w:p w14:paraId="1374C59D" w14:textId="03FF828D" w:rsidR="002D5844" w:rsidRDefault="002D5844" w:rsidP="00853C0C">
      <w:pPr>
        <w:spacing w:line="480" w:lineRule="auto"/>
        <w:jc w:val="both"/>
        <w:rPr>
          <w:rFonts w:cs="Arial"/>
          <w:bCs/>
        </w:rPr>
      </w:pPr>
      <w:r>
        <w:rPr>
          <w:rFonts w:cs="Arial"/>
          <w:bCs/>
        </w:rPr>
        <w:tab/>
        <w:t>Commissioner Sturgeon read a letter that was submitted by Bridget Parkes</w:t>
      </w:r>
      <w:r w:rsidR="00AB1B22">
        <w:rPr>
          <w:rFonts w:cs="Arial"/>
          <w:bCs/>
        </w:rPr>
        <w:t xml:space="preserve"> as follows</w:t>
      </w:r>
      <w:r>
        <w:rPr>
          <w:rFonts w:cs="Arial"/>
          <w:bCs/>
        </w:rPr>
        <w:t>.</w:t>
      </w:r>
    </w:p>
    <w:p w14:paraId="20D5063A" w14:textId="77777777" w:rsidR="00AB1B22" w:rsidRPr="00AB1B22" w:rsidRDefault="00AB1B22" w:rsidP="00AB1B22">
      <w:pPr>
        <w:pStyle w:val="xmsonormal"/>
        <w:ind w:left="720" w:right="720"/>
        <w:rPr>
          <w:rFonts w:ascii="Arial" w:hAnsi="Arial" w:cs="Arial"/>
          <w:sz w:val="24"/>
          <w:szCs w:val="24"/>
        </w:rPr>
      </w:pPr>
      <w:r w:rsidRPr="00AB1B22">
        <w:rPr>
          <w:rFonts w:ascii="Arial" w:hAnsi="Arial" w:cs="Arial"/>
          <w:sz w:val="24"/>
          <w:szCs w:val="24"/>
        </w:rPr>
        <w:t xml:space="preserve">It was a pleasure to talk to you this morning. As we discussed, I am a mom of a second grader in Williamson County Schools with another one that will be starting kindergarten in the fall. I understand the importance of the school board appointment and the impact it has not only on our children in Williamson County, but also the entire community. I, along with all the other candidates, spoke many times and at great length over the past couple of months with both Chad Story and Gregg Lawrence regarding this position. Based on the vetting I know they did from my own experience, I trust their decision. However, I also understand that there are people in Williamson County with concerns about the choice. Therefore, if it is in the best interest of the community, I agree to be nominated. </w:t>
      </w:r>
    </w:p>
    <w:p w14:paraId="275C935F" w14:textId="269D8CBF" w:rsidR="00AB1B22" w:rsidRPr="00AB1B22" w:rsidRDefault="00AB1B22" w:rsidP="00AB1B22">
      <w:pPr>
        <w:pStyle w:val="xmsonormal"/>
        <w:rPr>
          <w:rFonts w:ascii="Arial" w:hAnsi="Arial" w:cs="Arial"/>
          <w:sz w:val="24"/>
          <w:szCs w:val="24"/>
        </w:rPr>
      </w:pPr>
    </w:p>
    <w:p w14:paraId="258E751C" w14:textId="77777777" w:rsidR="00AB1B22" w:rsidRPr="00AB1B22" w:rsidRDefault="00AB1B22" w:rsidP="00AB1B22">
      <w:pPr>
        <w:pStyle w:val="xmsonormal"/>
        <w:ind w:firstLine="720"/>
        <w:rPr>
          <w:rFonts w:ascii="Arial" w:hAnsi="Arial" w:cs="Arial"/>
          <w:sz w:val="24"/>
          <w:szCs w:val="24"/>
        </w:rPr>
      </w:pPr>
      <w:r w:rsidRPr="00AB1B22">
        <w:rPr>
          <w:rFonts w:ascii="Arial" w:hAnsi="Arial" w:cs="Arial"/>
          <w:sz w:val="24"/>
          <w:szCs w:val="24"/>
        </w:rPr>
        <w:t>Thank You,</w:t>
      </w:r>
    </w:p>
    <w:p w14:paraId="652F8597" w14:textId="052D3190" w:rsidR="00AB1B22" w:rsidRDefault="00AB1B22" w:rsidP="00AB1B22">
      <w:pPr>
        <w:pStyle w:val="xmsonormal"/>
      </w:pPr>
    </w:p>
    <w:p w14:paraId="7C400A93" w14:textId="7AF62A07" w:rsidR="00AB1B22" w:rsidRDefault="00AB1B22" w:rsidP="00AB1B22">
      <w:pPr>
        <w:spacing w:line="480" w:lineRule="auto"/>
        <w:jc w:val="both"/>
        <w:rPr>
          <w:rFonts w:cs="Arial"/>
          <w:bCs/>
        </w:rPr>
      </w:pPr>
      <w:r>
        <w:t>   </w:t>
      </w:r>
      <w:r>
        <w:tab/>
        <w:t>  Bridget Parkes</w:t>
      </w:r>
    </w:p>
    <w:p w14:paraId="519677F9" w14:textId="132F5699" w:rsidR="002D5844" w:rsidRDefault="002D5844" w:rsidP="00853C0C">
      <w:pPr>
        <w:spacing w:line="480" w:lineRule="auto"/>
        <w:jc w:val="both"/>
        <w:rPr>
          <w:rFonts w:cs="Arial"/>
          <w:bCs/>
        </w:rPr>
      </w:pPr>
      <w:r>
        <w:rPr>
          <w:rFonts w:cs="Arial"/>
          <w:bCs/>
        </w:rPr>
        <w:tab/>
        <w:t>Commissioner Lothers stated that her nomination of Seth Yu was about the process of bringing the entire community together.</w:t>
      </w:r>
    </w:p>
    <w:p w14:paraId="1A19E175" w14:textId="4F267AF2" w:rsidR="002D5844" w:rsidRDefault="002D5844" w:rsidP="00853C0C">
      <w:pPr>
        <w:spacing w:line="480" w:lineRule="auto"/>
        <w:jc w:val="both"/>
        <w:rPr>
          <w:rFonts w:cs="Arial"/>
          <w:bCs/>
        </w:rPr>
      </w:pPr>
      <w:r>
        <w:rPr>
          <w:rFonts w:cs="Arial"/>
          <w:bCs/>
        </w:rPr>
        <w:tab/>
        <w:t>Commissioner Williams asked Josh Brown to address the Commission.</w:t>
      </w:r>
    </w:p>
    <w:p w14:paraId="124762B8" w14:textId="339280C5" w:rsidR="002D5844" w:rsidRDefault="002D5844" w:rsidP="00853C0C">
      <w:pPr>
        <w:spacing w:line="480" w:lineRule="auto"/>
        <w:jc w:val="both"/>
        <w:rPr>
          <w:rFonts w:cs="Arial"/>
          <w:bCs/>
        </w:rPr>
      </w:pPr>
      <w:r>
        <w:rPr>
          <w:rFonts w:cs="Arial"/>
          <w:bCs/>
        </w:rPr>
        <w:tab/>
        <w:t>Josh Brown thanked the Commission for considering him to fill the vacancy.  He stated that it is an honor to be nominated for the position and stated that he is a lifelong resident of Williamson County.  Mr. Brown stated that if there are conflicts of interest that arise during his appointed term, that he will abstain from voting on the matter.</w:t>
      </w:r>
    </w:p>
    <w:p w14:paraId="1662C9FB" w14:textId="76EEC9E7" w:rsidR="002D5844" w:rsidRDefault="002D5844" w:rsidP="00853C0C">
      <w:pPr>
        <w:spacing w:line="480" w:lineRule="auto"/>
        <w:jc w:val="both"/>
        <w:rPr>
          <w:rFonts w:cs="Arial"/>
          <w:bCs/>
        </w:rPr>
      </w:pPr>
      <w:r>
        <w:rPr>
          <w:rFonts w:cs="Arial"/>
          <w:bCs/>
        </w:rPr>
        <w:tab/>
      </w:r>
      <w:r w:rsidR="00E31CBD">
        <w:t>Mayor Anderson</w:t>
      </w:r>
      <w:r w:rsidR="003E6C41">
        <w:rPr>
          <w:rFonts w:cs="Arial"/>
          <w:bCs/>
        </w:rPr>
        <w:t xml:space="preserve"> stated that the Commission would vote on the appointment by roll call vote.</w:t>
      </w:r>
    </w:p>
    <w:p w14:paraId="4E0F7FCA" w14:textId="28BF7F32" w:rsidR="008C3EE4" w:rsidRDefault="008C3EE4" w:rsidP="00853C0C">
      <w:pPr>
        <w:spacing w:line="480" w:lineRule="auto"/>
        <w:jc w:val="both"/>
        <w:rPr>
          <w:rFonts w:cs="Arial"/>
          <w:bCs/>
        </w:rPr>
      </w:pPr>
      <w:r>
        <w:rPr>
          <w:rFonts w:cs="Arial"/>
          <w:bCs/>
        </w:rPr>
        <w:tab/>
        <w:t>Chief Deputy County Clerk Jeff Whidby recorded the votes by roll call as follows:</w:t>
      </w:r>
    </w:p>
    <w:tbl>
      <w:tblPr>
        <w:tblStyle w:val="TableGrid"/>
        <w:tblW w:w="0" w:type="auto"/>
        <w:tblLook w:val="04A0" w:firstRow="1" w:lastRow="0" w:firstColumn="1" w:lastColumn="0" w:noHBand="0" w:noVBand="1"/>
      </w:tblPr>
      <w:tblGrid>
        <w:gridCol w:w="2459"/>
        <w:gridCol w:w="2455"/>
        <w:gridCol w:w="2372"/>
        <w:gridCol w:w="2064"/>
      </w:tblGrid>
      <w:tr w:rsidR="00ED3D2F" w14:paraId="10017142" w14:textId="55C1DC50" w:rsidTr="00A452AF">
        <w:trPr>
          <w:trHeight w:hRule="exact" w:val="288"/>
        </w:trPr>
        <w:tc>
          <w:tcPr>
            <w:tcW w:w="2459" w:type="dxa"/>
            <w:vAlign w:val="center"/>
          </w:tcPr>
          <w:p w14:paraId="2E1367B4" w14:textId="5FD10DBA" w:rsidR="00ED3D2F" w:rsidRPr="009A2F0E" w:rsidRDefault="00ED3D2F" w:rsidP="00355E4B">
            <w:pPr>
              <w:spacing w:line="480" w:lineRule="auto"/>
              <w:jc w:val="center"/>
              <w:rPr>
                <w:rFonts w:cs="Arial"/>
                <w:b/>
                <w:u w:val="single"/>
              </w:rPr>
            </w:pPr>
            <w:r w:rsidRPr="009A2F0E">
              <w:rPr>
                <w:rFonts w:cs="Arial"/>
                <w:b/>
                <w:u w:val="single"/>
              </w:rPr>
              <w:t>JOSH BROWN</w:t>
            </w:r>
          </w:p>
        </w:tc>
        <w:tc>
          <w:tcPr>
            <w:tcW w:w="2455" w:type="dxa"/>
            <w:vAlign w:val="center"/>
          </w:tcPr>
          <w:p w14:paraId="397E328B" w14:textId="1BDA70F6" w:rsidR="00ED3D2F" w:rsidRPr="009A2F0E" w:rsidRDefault="00ED3D2F" w:rsidP="00355E4B">
            <w:pPr>
              <w:spacing w:line="480" w:lineRule="auto"/>
              <w:jc w:val="center"/>
              <w:rPr>
                <w:rFonts w:cs="Arial"/>
                <w:b/>
                <w:u w:val="single"/>
              </w:rPr>
            </w:pPr>
            <w:r w:rsidRPr="009A2F0E">
              <w:rPr>
                <w:rFonts w:cs="Arial"/>
                <w:b/>
                <w:u w:val="single"/>
              </w:rPr>
              <w:t>BRIDGET PARKES</w:t>
            </w:r>
          </w:p>
        </w:tc>
        <w:tc>
          <w:tcPr>
            <w:tcW w:w="2372" w:type="dxa"/>
            <w:vAlign w:val="center"/>
          </w:tcPr>
          <w:p w14:paraId="3965C348" w14:textId="42318D95" w:rsidR="00ED3D2F" w:rsidRPr="009A2F0E" w:rsidRDefault="00ED3D2F" w:rsidP="00355E4B">
            <w:pPr>
              <w:spacing w:line="480" w:lineRule="auto"/>
              <w:jc w:val="center"/>
              <w:rPr>
                <w:rFonts w:cs="Arial"/>
                <w:b/>
                <w:u w:val="single"/>
              </w:rPr>
            </w:pPr>
            <w:r w:rsidRPr="009A2F0E">
              <w:rPr>
                <w:rFonts w:cs="Arial"/>
                <w:b/>
                <w:u w:val="single"/>
              </w:rPr>
              <w:t>SETH YU</w:t>
            </w:r>
          </w:p>
        </w:tc>
        <w:tc>
          <w:tcPr>
            <w:tcW w:w="2064" w:type="dxa"/>
            <w:vAlign w:val="center"/>
          </w:tcPr>
          <w:p w14:paraId="092DBBF0" w14:textId="70F60C67" w:rsidR="00ED3D2F" w:rsidRPr="00ED3D2F" w:rsidRDefault="00ED3D2F" w:rsidP="00355E4B">
            <w:pPr>
              <w:spacing w:line="480" w:lineRule="auto"/>
              <w:jc w:val="center"/>
              <w:rPr>
                <w:rFonts w:cs="Arial"/>
                <w:b/>
                <w:u w:val="single"/>
              </w:rPr>
            </w:pPr>
            <w:r>
              <w:rPr>
                <w:rFonts w:cs="Arial"/>
                <w:b/>
                <w:u w:val="single"/>
              </w:rPr>
              <w:t>ABSTAIN</w:t>
            </w:r>
          </w:p>
        </w:tc>
      </w:tr>
      <w:tr w:rsidR="00ED3D2F" w14:paraId="33B8F3EA" w14:textId="3A8F959E" w:rsidTr="00A452AF">
        <w:trPr>
          <w:trHeight w:hRule="exact" w:val="288"/>
        </w:trPr>
        <w:tc>
          <w:tcPr>
            <w:tcW w:w="2459" w:type="dxa"/>
            <w:vAlign w:val="center"/>
          </w:tcPr>
          <w:p w14:paraId="2262AB20" w14:textId="162C7747" w:rsidR="00ED3D2F" w:rsidRDefault="00ED3D2F" w:rsidP="00355E4B">
            <w:pPr>
              <w:spacing w:line="480" w:lineRule="auto"/>
              <w:jc w:val="center"/>
              <w:rPr>
                <w:rFonts w:cs="Arial"/>
                <w:bCs/>
              </w:rPr>
            </w:pPr>
            <w:r w:rsidRPr="00A23CE2">
              <w:rPr>
                <w:rFonts w:cs="Arial"/>
              </w:rPr>
              <w:t>Sean Aiello</w:t>
            </w:r>
          </w:p>
        </w:tc>
        <w:tc>
          <w:tcPr>
            <w:tcW w:w="2455" w:type="dxa"/>
            <w:vAlign w:val="center"/>
          </w:tcPr>
          <w:p w14:paraId="3E4B9C4E" w14:textId="585A8C25" w:rsidR="00ED3D2F" w:rsidRDefault="00ED3D2F" w:rsidP="00355E4B">
            <w:pPr>
              <w:spacing w:line="480" w:lineRule="auto"/>
              <w:jc w:val="center"/>
              <w:rPr>
                <w:rFonts w:cs="Arial"/>
                <w:bCs/>
              </w:rPr>
            </w:pPr>
            <w:r>
              <w:rPr>
                <w:rFonts w:cs="Arial"/>
                <w:bCs/>
              </w:rPr>
              <w:t>Barb Sturgeon</w:t>
            </w:r>
          </w:p>
        </w:tc>
        <w:tc>
          <w:tcPr>
            <w:tcW w:w="2372" w:type="dxa"/>
            <w:vAlign w:val="center"/>
          </w:tcPr>
          <w:p w14:paraId="75B82038" w14:textId="080CDD47" w:rsidR="00ED3D2F" w:rsidRDefault="00ED3D2F" w:rsidP="00355E4B">
            <w:pPr>
              <w:spacing w:line="480" w:lineRule="auto"/>
              <w:jc w:val="center"/>
              <w:rPr>
                <w:rFonts w:cs="Arial"/>
                <w:bCs/>
              </w:rPr>
            </w:pPr>
            <w:r>
              <w:rPr>
                <w:rFonts w:cs="Arial"/>
                <w:bCs/>
              </w:rPr>
              <w:t>Keith Hudson</w:t>
            </w:r>
          </w:p>
        </w:tc>
        <w:tc>
          <w:tcPr>
            <w:tcW w:w="2064" w:type="dxa"/>
            <w:vAlign w:val="center"/>
          </w:tcPr>
          <w:p w14:paraId="316BA76A" w14:textId="6EB75F69" w:rsidR="00ED3D2F" w:rsidRDefault="00ED3D2F" w:rsidP="00355E4B">
            <w:pPr>
              <w:spacing w:line="480" w:lineRule="auto"/>
              <w:jc w:val="center"/>
              <w:rPr>
                <w:rFonts w:cs="Arial"/>
                <w:bCs/>
              </w:rPr>
            </w:pPr>
            <w:r>
              <w:rPr>
                <w:rFonts w:cs="Arial"/>
                <w:bCs/>
              </w:rPr>
              <w:t>Dana Ausbrooks</w:t>
            </w:r>
          </w:p>
        </w:tc>
      </w:tr>
      <w:tr w:rsidR="00ED3D2F" w14:paraId="0686E549" w14:textId="0A025F42" w:rsidTr="00A452AF">
        <w:trPr>
          <w:trHeight w:hRule="exact" w:val="288"/>
        </w:trPr>
        <w:tc>
          <w:tcPr>
            <w:tcW w:w="2459" w:type="dxa"/>
            <w:vAlign w:val="center"/>
          </w:tcPr>
          <w:p w14:paraId="59721D51" w14:textId="065AFC30" w:rsidR="00ED3D2F" w:rsidRDefault="00ED3D2F" w:rsidP="00355E4B">
            <w:pPr>
              <w:spacing w:line="480" w:lineRule="auto"/>
              <w:jc w:val="center"/>
              <w:rPr>
                <w:rFonts w:cs="Arial"/>
                <w:bCs/>
              </w:rPr>
            </w:pPr>
            <w:r w:rsidRPr="00A23CE2">
              <w:rPr>
                <w:rFonts w:cs="Arial"/>
              </w:rPr>
              <w:t>Brian Beathard</w:t>
            </w:r>
          </w:p>
        </w:tc>
        <w:tc>
          <w:tcPr>
            <w:tcW w:w="2455" w:type="dxa"/>
            <w:vAlign w:val="center"/>
          </w:tcPr>
          <w:p w14:paraId="09DB86F1" w14:textId="77777777" w:rsidR="00ED3D2F" w:rsidRDefault="00ED3D2F" w:rsidP="00355E4B">
            <w:pPr>
              <w:spacing w:line="480" w:lineRule="auto"/>
              <w:jc w:val="center"/>
              <w:rPr>
                <w:rFonts w:cs="Arial"/>
                <w:bCs/>
              </w:rPr>
            </w:pPr>
          </w:p>
        </w:tc>
        <w:tc>
          <w:tcPr>
            <w:tcW w:w="2372" w:type="dxa"/>
            <w:vAlign w:val="center"/>
          </w:tcPr>
          <w:p w14:paraId="45D48F36" w14:textId="2516DAAD" w:rsidR="00ED3D2F" w:rsidRDefault="00ED3D2F" w:rsidP="00355E4B">
            <w:pPr>
              <w:spacing w:line="480" w:lineRule="auto"/>
              <w:jc w:val="center"/>
              <w:rPr>
                <w:rFonts w:cs="Arial"/>
                <w:bCs/>
              </w:rPr>
            </w:pPr>
            <w:r>
              <w:rPr>
                <w:rFonts w:cs="Arial"/>
                <w:bCs/>
              </w:rPr>
              <w:t>Beth Lothers</w:t>
            </w:r>
          </w:p>
        </w:tc>
        <w:tc>
          <w:tcPr>
            <w:tcW w:w="2064" w:type="dxa"/>
            <w:vAlign w:val="center"/>
          </w:tcPr>
          <w:p w14:paraId="180D20F9" w14:textId="77777777" w:rsidR="00ED3D2F" w:rsidRDefault="00ED3D2F" w:rsidP="00355E4B">
            <w:pPr>
              <w:spacing w:line="480" w:lineRule="auto"/>
              <w:jc w:val="center"/>
              <w:rPr>
                <w:rFonts w:cs="Arial"/>
                <w:bCs/>
              </w:rPr>
            </w:pPr>
          </w:p>
        </w:tc>
      </w:tr>
      <w:tr w:rsidR="00ED3D2F" w14:paraId="446933EF" w14:textId="4AB6BA90" w:rsidTr="00A452AF">
        <w:trPr>
          <w:trHeight w:hRule="exact" w:val="288"/>
        </w:trPr>
        <w:tc>
          <w:tcPr>
            <w:tcW w:w="2459" w:type="dxa"/>
            <w:vAlign w:val="center"/>
          </w:tcPr>
          <w:p w14:paraId="0016CCC2" w14:textId="1483BE40" w:rsidR="00ED3D2F" w:rsidRDefault="00ED3D2F" w:rsidP="00355E4B">
            <w:pPr>
              <w:spacing w:line="480" w:lineRule="auto"/>
              <w:jc w:val="center"/>
              <w:rPr>
                <w:rFonts w:cs="Arial"/>
                <w:bCs/>
              </w:rPr>
            </w:pPr>
            <w:r>
              <w:rPr>
                <w:rFonts w:cs="Arial"/>
              </w:rPr>
              <w:t>Bert Chalfant</w:t>
            </w:r>
          </w:p>
        </w:tc>
        <w:tc>
          <w:tcPr>
            <w:tcW w:w="2455" w:type="dxa"/>
            <w:vAlign w:val="center"/>
          </w:tcPr>
          <w:p w14:paraId="05B9DA8A" w14:textId="77777777" w:rsidR="00ED3D2F" w:rsidRDefault="00ED3D2F" w:rsidP="00355E4B">
            <w:pPr>
              <w:spacing w:line="480" w:lineRule="auto"/>
              <w:jc w:val="center"/>
              <w:rPr>
                <w:rFonts w:cs="Arial"/>
                <w:bCs/>
              </w:rPr>
            </w:pPr>
          </w:p>
        </w:tc>
        <w:tc>
          <w:tcPr>
            <w:tcW w:w="2372" w:type="dxa"/>
            <w:vAlign w:val="center"/>
          </w:tcPr>
          <w:p w14:paraId="46018C1E" w14:textId="578C73CD" w:rsidR="00ED3D2F" w:rsidRDefault="00ED3D2F" w:rsidP="00355E4B">
            <w:pPr>
              <w:spacing w:line="480" w:lineRule="auto"/>
              <w:jc w:val="center"/>
              <w:rPr>
                <w:rFonts w:cs="Arial"/>
                <w:bCs/>
              </w:rPr>
            </w:pPr>
            <w:r>
              <w:rPr>
                <w:rFonts w:cs="Arial"/>
                <w:bCs/>
              </w:rPr>
              <w:t>Jennifer Mason</w:t>
            </w:r>
          </w:p>
        </w:tc>
        <w:tc>
          <w:tcPr>
            <w:tcW w:w="2064" w:type="dxa"/>
            <w:vAlign w:val="center"/>
          </w:tcPr>
          <w:p w14:paraId="5F1FF270" w14:textId="77777777" w:rsidR="00ED3D2F" w:rsidRDefault="00ED3D2F" w:rsidP="00355E4B">
            <w:pPr>
              <w:spacing w:line="480" w:lineRule="auto"/>
              <w:jc w:val="center"/>
              <w:rPr>
                <w:rFonts w:cs="Arial"/>
                <w:bCs/>
              </w:rPr>
            </w:pPr>
          </w:p>
        </w:tc>
      </w:tr>
      <w:tr w:rsidR="00ED3D2F" w14:paraId="547C48BB" w14:textId="67A4A181" w:rsidTr="00A452AF">
        <w:trPr>
          <w:trHeight w:hRule="exact" w:val="288"/>
        </w:trPr>
        <w:tc>
          <w:tcPr>
            <w:tcW w:w="2459" w:type="dxa"/>
            <w:vAlign w:val="center"/>
          </w:tcPr>
          <w:p w14:paraId="12FA21B5" w14:textId="620AC035" w:rsidR="00ED3D2F" w:rsidRDefault="00ED3D2F" w:rsidP="00355E4B">
            <w:pPr>
              <w:spacing w:line="480" w:lineRule="auto"/>
              <w:jc w:val="center"/>
              <w:rPr>
                <w:rFonts w:cs="Arial"/>
                <w:bCs/>
              </w:rPr>
            </w:pPr>
            <w:r w:rsidRPr="00A23CE2">
              <w:rPr>
                <w:rFonts w:cs="Arial"/>
              </w:rPr>
              <w:t>Meghan Guffee</w:t>
            </w:r>
          </w:p>
        </w:tc>
        <w:tc>
          <w:tcPr>
            <w:tcW w:w="2455" w:type="dxa"/>
            <w:vAlign w:val="center"/>
          </w:tcPr>
          <w:p w14:paraId="20EBD3FA" w14:textId="77777777" w:rsidR="00ED3D2F" w:rsidRDefault="00ED3D2F" w:rsidP="00355E4B">
            <w:pPr>
              <w:spacing w:line="480" w:lineRule="auto"/>
              <w:jc w:val="center"/>
              <w:rPr>
                <w:rFonts w:cs="Arial"/>
                <w:bCs/>
              </w:rPr>
            </w:pPr>
          </w:p>
        </w:tc>
        <w:tc>
          <w:tcPr>
            <w:tcW w:w="2372" w:type="dxa"/>
            <w:vAlign w:val="center"/>
          </w:tcPr>
          <w:p w14:paraId="122FF2A4" w14:textId="77777777" w:rsidR="00ED3D2F" w:rsidRDefault="00ED3D2F" w:rsidP="00355E4B">
            <w:pPr>
              <w:spacing w:line="480" w:lineRule="auto"/>
              <w:jc w:val="center"/>
              <w:rPr>
                <w:rFonts w:cs="Arial"/>
                <w:bCs/>
              </w:rPr>
            </w:pPr>
          </w:p>
        </w:tc>
        <w:tc>
          <w:tcPr>
            <w:tcW w:w="2064" w:type="dxa"/>
            <w:vAlign w:val="center"/>
          </w:tcPr>
          <w:p w14:paraId="31D4C481" w14:textId="77777777" w:rsidR="00ED3D2F" w:rsidRDefault="00ED3D2F" w:rsidP="00355E4B">
            <w:pPr>
              <w:spacing w:line="480" w:lineRule="auto"/>
              <w:jc w:val="center"/>
              <w:rPr>
                <w:rFonts w:cs="Arial"/>
                <w:bCs/>
              </w:rPr>
            </w:pPr>
          </w:p>
        </w:tc>
      </w:tr>
      <w:tr w:rsidR="00ED3D2F" w14:paraId="38BED5BB" w14:textId="4A835F41" w:rsidTr="00A452AF">
        <w:trPr>
          <w:trHeight w:hRule="exact" w:val="288"/>
        </w:trPr>
        <w:tc>
          <w:tcPr>
            <w:tcW w:w="2459" w:type="dxa"/>
            <w:vAlign w:val="center"/>
          </w:tcPr>
          <w:p w14:paraId="3EFF0EE4" w14:textId="32AEA0DB" w:rsidR="00ED3D2F" w:rsidRDefault="00ED3D2F" w:rsidP="00355E4B">
            <w:pPr>
              <w:spacing w:line="480" w:lineRule="auto"/>
              <w:jc w:val="center"/>
              <w:rPr>
                <w:rFonts w:cs="Arial"/>
                <w:bCs/>
              </w:rPr>
            </w:pPr>
            <w:r w:rsidRPr="00A23CE2">
              <w:rPr>
                <w:rFonts w:cs="Arial"/>
              </w:rPr>
              <w:t>Judy Herbert</w:t>
            </w:r>
          </w:p>
        </w:tc>
        <w:tc>
          <w:tcPr>
            <w:tcW w:w="2455" w:type="dxa"/>
            <w:vAlign w:val="center"/>
          </w:tcPr>
          <w:p w14:paraId="59EB1C50" w14:textId="77777777" w:rsidR="00ED3D2F" w:rsidRDefault="00ED3D2F" w:rsidP="00355E4B">
            <w:pPr>
              <w:spacing w:line="480" w:lineRule="auto"/>
              <w:jc w:val="center"/>
              <w:rPr>
                <w:rFonts w:cs="Arial"/>
                <w:bCs/>
              </w:rPr>
            </w:pPr>
          </w:p>
        </w:tc>
        <w:tc>
          <w:tcPr>
            <w:tcW w:w="2372" w:type="dxa"/>
            <w:vAlign w:val="center"/>
          </w:tcPr>
          <w:p w14:paraId="2BAA20F3" w14:textId="77777777" w:rsidR="00ED3D2F" w:rsidRDefault="00ED3D2F" w:rsidP="00355E4B">
            <w:pPr>
              <w:spacing w:line="480" w:lineRule="auto"/>
              <w:jc w:val="center"/>
              <w:rPr>
                <w:rFonts w:cs="Arial"/>
                <w:bCs/>
              </w:rPr>
            </w:pPr>
          </w:p>
        </w:tc>
        <w:tc>
          <w:tcPr>
            <w:tcW w:w="2064" w:type="dxa"/>
            <w:vAlign w:val="center"/>
          </w:tcPr>
          <w:p w14:paraId="2CEA2B03" w14:textId="77777777" w:rsidR="00ED3D2F" w:rsidRDefault="00ED3D2F" w:rsidP="00355E4B">
            <w:pPr>
              <w:spacing w:line="480" w:lineRule="auto"/>
              <w:jc w:val="center"/>
              <w:rPr>
                <w:rFonts w:cs="Arial"/>
                <w:bCs/>
              </w:rPr>
            </w:pPr>
          </w:p>
        </w:tc>
      </w:tr>
      <w:tr w:rsidR="00ED3D2F" w14:paraId="2C131658" w14:textId="2E80E93C" w:rsidTr="00A452AF">
        <w:trPr>
          <w:trHeight w:hRule="exact" w:val="288"/>
        </w:trPr>
        <w:tc>
          <w:tcPr>
            <w:tcW w:w="2459" w:type="dxa"/>
            <w:vAlign w:val="center"/>
          </w:tcPr>
          <w:p w14:paraId="0C1A3D68" w14:textId="58BB6073" w:rsidR="00ED3D2F" w:rsidRDefault="00ED3D2F" w:rsidP="00355E4B">
            <w:pPr>
              <w:spacing w:line="480" w:lineRule="auto"/>
              <w:jc w:val="center"/>
              <w:rPr>
                <w:rFonts w:cs="Arial"/>
                <w:bCs/>
              </w:rPr>
            </w:pPr>
            <w:r w:rsidRPr="00A23CE2">
              <w:rPr>
                <w:rFonts w:cs="Arial"/>
              </w:rPr>
              <w:t>Betsy Hester</w:t>
            </w:r>
          </w:p>
        </w:tc>
        <w:tc>
          <w:tcPr>
            <w:tcW w:w="2455" w:type="dxa"/>
            <w:vAlign w:val="center"/>
          </w:tcPr>
          <w:p w14:paraId="65B2636B" w14:textId="77777777" w:rsidR="00ED3D2F" w:rsidRDefault="00ED3D2F" w:rsidP="00355E4B">
            <w:pPr>
              <w:spacing w:line="480" w:lineRule="auto"/>
              <w:jc w:val="center"/>
              <w:rPr>
                <w:rFonts w:cs="Arial"/>
                <w:bCs/>
              </w:rPr>
            </w:pPr>
          </w:p>
        </w:tc>
        <w:tc>
          <w:tcPr>
            <w:tcW w:w="2372" w:type="dxa"/>
            <w:vAlign w:val="center"/>
          </w:tcPr>
          <w:p w14:paraId="079CF942" w14:textId="77777777" w:rsidR="00ED3D2F" w:rsidRDefault="00ED3D2F" w:rsidP="00355E4B">
            <w:pPr>
              <w:spacing w:line="480" w:lineRule="auto"/>
              <w:jc w:val="center"/>
              <w:rPr>
                <w:rFonts w:cs="Arial"/>
                <w:bCs/>
              </w:rPr>
            </w:pPr>
          </w:p>
        </w:tc>
        <w:tc>
          <w:tcPr>
            <w:tcW w:w="2064" w:type="dxa"/>
            <w:vAlign w:val="center"/>
          </w:tcPr>
          <w:p w14:paraId="22805FCA" w14:textId="77777777" w:rsidR="00ED3D2F" w:rsidRDefault="00ED3D2F" w:rsidP="00355E4B">
            <w:pPr>
              <w:spacing w:line="480" w:lineRule="auto"/>
              <w:jc w:val="center"/>
              <w:rPr>
                <w:rFonts w:cs="Arial"/>
                <w:bCs/>
              </w:rPr>
            </w:pPr>
          </w:p>
        </w:tc>
      </w:tr>
      <w:tr w:rsidR="00ED3D2F" w14:paraId="5956120E" w14:textId="31E79CAE" w:rsidTr="00A452AF">
        <w:trPr>
          <w:trHeight w:hRule="exact" w:val="288"/>
        </w:trPr>
        <w:tc>
          <w:tcPr>
            <w:tcW w:w="2459" w:type="dxa"/>
            <w:vAlign w:val="center"/>
          </w:tcPr>
          <w:p w14:paraId="734CFEBD" w14:textId="108159CB" w:rsidR="00ED3D2F" w:rsidRDefault="00ED3D2F" w:rsidP="00355E4B">
            <w:pPr>
              <w:spacing w:line="480" w:lineRule="auto"/>
              <w:jc w:val="center"/>
              <w:rPr>
                <w:rFonts w:cs="Arial"/>
                <w:bCs/>
              </w:rPr>
            </w:pPr>
            <w:r w:rsidRPr="00A23CE2">
              <w:rPr>
                <w:rFonts w:cs="Arial"/>
              </w:rPr>
              <w:t>Dwight Jones</w:t>
            </w:r>
          </w:p>
        </w:tc>
        <w:tc>
          <w:tcPr>
            <w:tcW w:w="2455" w:type="dxa"/>
            <w:vAlign w:val="center"/>
          </w:tcPr>
          <w:p w14:paraId="6BD59184" w14:textId="77777777" w:rsidR="00ED3D2F" w:rsidRDefault="00ED3D2F" w:rsidP="00355E4B">
            <w:pPr>
              <w:spacing w:line="480" w:lineRule="auto"/>
              <w:jc w:val="center"/>
              <w:rPr>
                <w:rFonts w:cs="Arial"/>
                <w:bCs/>
              </w:rPr>
            </w:pPr>
          </w:p>
        </w:tc>
        <w:tc>
          <w:tcPr>
            <w:tcW w:w="2372" w:type="dxa"/>
            <w:vAlign w:val="center"/>
          </w:tcPr>
          <w:p w14:paraId="7B3C74B4" w14:textId="77777777" w:rsidR="00ED3D2F" w:rsidRDefault="00ED3D2F" w:rsidP="00355E4B">
            <w:pPr>
              <w:spacing w:line="480" w:lineRule="auto"/>
              <w:jc w:val="center"/>
              <w:rPr>
                <w:rFonts w:cs="Arial"/>
                <w:bCs/>
              </w:rPr>
            </w:pPr>
          </w:p>
        </w:tc>
        <w:tc>
          <w:tcPr>
            <w:tcW w:w="2064" w:type="dxa"/>
            <w:vAlign w:val="center"/>
          </w:tcPr>
          <w:p w14:paraId="1D727FF4" w14:textId="77777777" w:rsidR="00ED3D2F" w:rsidRDefault="00ED3D2F" w:rsidP="00355E4B">
            <w:pPr>
              <w:spacing w:line="480" w:lineRule="auto"/>
              <w:jc w:val="center"/>
              <w:rPr>
                <w:rFonts w:cs="Arial"/>
                <w:bCs/>
              </w:rPr>
            </w:pPr>
          </w:p>
        </w:tc>
      </w:tr>
      <w:tr w:rsidR="00ED3D2F" w14:paraId="097A5AD7" w14:textId="4CA364B8" w:rsidTr="00A452AF">
        <w:trPr>
          <w:trHeight w:hRule="exact" w:val="288"/>
        </w:trPr>
        <w:tc>
          <w:tcPr>
            <w:tcW w:w="2459" w:type="dxa"/>
            <w:vAlign w:val="center"/>
          </w:tcPr>
          <w:p w14:paraId="7E3D927F" w14:textId="3CB733B5" w:rsidR="00ED3D2F" w:rsidRDefault="00ED3D2F" w:rsidP="00355E4B">
            <w:pPr>
              <w:spacing w:line="480" w:lineRule="auto"/>
              <w:jc w:val="center"/>
              <w:rPr>
                <w:rFonts w:cs="Arial"/>
                <w:bCs/>
              </w:rPr>
            </w:pPr>
            <w:r>
              <w:rPr>
                <w:rFonts w:cs="Arial"/>
              </w:rPr>
              <w:t>Ricky Jones</w:t>
            </w:r>
          </w:p>
        </w:tc>
        <w:tc>
          <w:tcPr>
            <w:tcW w:w="2455" w:type="dxa"/>
            <w:vAlign w:val="center"/>
          </w:tcPr>
          <w:p w14:paraId="1B2A1749" w14:textId="77777777" w:rsidR="00ED3D2F" w:rsidRDefault="00ED3D2F" w:rsidP="00355E4B">
            <w:pPr>
              <w:spacing w:line="480" w:lineRule="auto"/>
              <w:jc w:val="center"/>
              <w:rPr>
                <w:rFonts w:cs="Arial"/>
                <w:bCs/>
              </w:rPr>
            </w:pPr>
          </w:p>
        </w:tc>
        <w:tc>
          <w:tcPr>
            <w:tcW w:w="2372" w:type="dxa"/>
            <w:vAlign w:val="center"/>
          </w:tcPr>
          <w:p w14:paraId="38CC1CD1" w14:textId="77777777" w:rsidR="00ED3D2F" w:rsidRDefault="00ED3D2F" w:rsidP="00355E4B">
            <w:pPr>
              <w:spacing w:line="480" w:lineRule="auto"/>
              <w:jc w:val="center"/>
              <w:rPr>
                <w:rFonts w:cs="Arial"/>
                <w:bCs/>
              </w:rPr>
            </w:pPr>
          </w:p>
        </w:tc>
        <w:tc>
          <w:tcPr>
            <w:tcW w:w="2064" w:type="dxa"/>
            <w:vAlign w:val="center"/>
          </w:tcPr>
          <w:p w14:paraId="335BBFB6" w14:textId="77777777" w:rsidR="00ED3D2F" w:rsidRDefault="00ED3D2F" w:rsidP="00355E4B">
            <w:pPr>
              <w:spacing w:line="480" w:lineRule="auto"/>
              <w:jc w:val="center"/>
              <w:rPr>
                <w:rFonts w:cs="Arial"/>
                <w:bCs/>
              </w:rPr>
            </w:pPr>
          </w:p>
        </w:tc>
      </w:tr>
      <w:tr w:rsidR="00ED3D2F" w14:paraId="60C84FD7" w14:textId="61D66CED" w:rsidTr="00A452AF">
        <w:trPr>
          <w:trHeight w:hRule="exact" w:val="288"/>
        </w:trPr>
        <w:tc>
          <w:tcPr>
            <w:tcW w:w="2459" w:type="dxa"/>
            <w:vAlign w:val="center"/>
          </w:tcPr>
          <w:p w14:paraId="35FBA693" w14:textId="5E03BC95" w:rsidR="00ED3D2F" w:rsidRDefault="00ED3D2F" w:rsidP="00355E4B">
            <w:pPr>
              <w:spacing w:line="480" w:lineRule="auto"/>
              <w:jc w:val="center"/>
              <w:rPr>
                <w:rFonts w:cs="Arial"/>
                <w:bCs/>
              </w:rPr>
            </w:pPr>
            <w:r w:rsidRPr="00A23CE2">
              <w:rPr>
                <w:rFonts w:cs="Arial"/>
              </w:rPr>
              <w:t>David Landrum</w:t>
            </w:r>
          </w:p>
        </w:tc>
        <w:tc>
          <w:tcPr>
            <w:tcW w:w="2455" w:type="dxa"/>
            <w:vAlign w:val="center"/>
          </w:tcPr>
          <w:p w14:paraId="12321F49" w14:textId="77777777" w:rsidR="00ED3D2F" w:rsidRDefault="00ED3D2F" w:rsidP="00355E4B">
            <w:pPr>
              <w:spacing w:line="480" w:lineRule="auto"/>
              <w:jc w:val="center"/>
              <w:rPr>
                <w:rFonts w:cs="Arial"/>
                <w:bCs/>
              </w:rPr>
            </w:pPr>
          </w:p>
        </w:tc>
        <w:tc>
          <w:tcPr>
            <w:tcW w:w="2372" w:type="dxa"/>
            <w:vAlign w:val="center"/>
          </w:tcPr>
          <w:p w14:paraId="27E6EABE" w14:textId="77777777" w:rsidR="00ED3D2F" w:rsidRDefault="00ED3D2F" w:rsidP="00355E4B">
            <w:pPr>
              <w:spacing w:line="480" w:lineRule="auto"/>
              <w:jc w:val="center"/>
              <w:rPr>
                <w:rFonts w:cs="Arial"/>
                <w:bCs/>
              </w:rPr>
            </w:pPr>
          </w:p>
        </w:tc>
        <w:tc>
          <w:tcPr>
            <w:tcW w:w="2064" w:type="dxa"/>
            <w:vAlign w:val="center"/>
          </w:tcPr>
          <w:p w14:paraId="7A1DA8B2" w14:textId="77777777" w:rsidR="00ED3D2F" w:rsidRDefault="00ED3D2F" w:rsidP="00355E4B">
            <w:pPr>
              <w:spacing w:line="480" w:lineRule="auto"/>
              <w:jc w:val="center"/>
              <w:rPr>
                <w:rFonts w:cs="Arial"/>
                <w:bCs/>
              </w:rPr>
            </w:pPr>
          </w:p>
        </w:tc>
      </w:tr>
      <w:tr w:rsidR="00ED3D2F" w14:paraId="4413E438" w14:textId="5EDDA461" w:rsidTr="00A452AF">
        <w:trPr>
          <w:trHeight w:hRule="exact" w:val="288"/>
        </w:trPr>
        <w:tc>
          <w:tcPr>
            <w:tcW w:w="2459" w:type="dxa"/>
            <w:vAlign w:val="center"/>
          </w:tcPr>
          <w:p w14:paraId="7FABDC9E" w14:textId="0A0B069C" w:rsidR="00ED3D2F" w:rsidRDefault="00ED3D2F" w:rsidP="00355E4B">
            <w:pPr>
              <w:spacing w:line="480" w:lineRule="auto"/>
              <w:jc w:val="center"/>
              <w:rPr>
                <w:rFonts w:cs="Arial"/>
                <w:bCs/>
              </w:rPr>
            </w:pPr>
            <w:r w:rsidRPr="00A23CE2">
              <w:rPr>
                <w:rFonts w:cs="Arial"/>
              </w:rPr>
              <w:t>Chas Morton</w:t>
            </w:r>
          </w:p>
        </w:tc>
        <w:tc>
          <w:tcPr>
            <w:tcW w:w="2455" w:type="dxa"/>
            <w:vAlign w:val="center"/>
          </w:tcPr>
          <w:p w14:paraId="7F3BA0B7" w14:textId="77777777" w:rsidR="00ED3D2F" w:rsidRDefault="00ED3D2F" w:rsidP="00355E4B">
            <w:pPr>
              <w:spacing w:line="480" w:lineRule="auto"/>
              <w:jc w:val="center"/>
              <w:rPr>
                <w:rFonts w:cs="Arial"/>
                <w:bCs/>
              </w:rPr>
            </w:pPr>
          </w:p>
        </w:tc>
        <w:tc>
          <w:tcPr>
            <w:tcW w:w="2372" w:type="dxa"/>
            <w:vAlign w:val="center"/>
          </w:tcPr>
          <w:p w14:paraId="2D918E7C" w14:textId="77777777" w:rsidR="00ED3D2F" w:rsidRDefault="00ED3D2F" w:rsidP="00355E4B">
            <w:pPr>
              <w:spacing w:line="480" w:lineRule="auto"/>
              <w:jc w:val="center"/>
              <w:rPr>
                <w:rFonts w:cs="Arial"/>
                <w:bCs/>
              </w:rPr>
            </w:pPr>
          </w:p>
        </w:tc>
        <w:tc>
          <w:tcPr>
            <w:tcW w:w="2064" w:type="dxa"/>
            <w:vAlign w:val="center"/>
          </w:tcPr>
          <w:p w14:paraId="77F816D8" w14:textId="77777777" w:rsidR="00ED3D2F" w:rsidRDefault="00ED3D2F" w:rsidP="00355E4B">
            <w:pPr>
              <w:spacing w:line="480" w:lineRule="auto"/>
              <w:jc w:val="center"/>
              <w:rPr>
                <w:rFonts w:cs="Arial"/>
                <w:bCs/>
              </w:rPr>
            </w:pPr>
          </w:p>
        </w:tc>
      </w:tr>
      <w:tr w:rsidR="00ED3D2F" w14:paraId="3A215DD6" w14:textId="0391551B" w:rsidTr="00A452AF">
        <w:trPr>
          <w:trHeight w:hRule="exact" w:val="288"/>
        </w:trPr>
        <w:tc>
          <w:tcPr>
            <w:tcW w:w="2459" w:type="dxa"/>
            <w:vAlign w:val="center"/>
          </w:tcPr>
          <w:p w14:paraId="2774403D" w14:textId="520D7F8C" w:rsidR="00ED3D2F" w:rsidRDefault="00ED3D2F" w:rsidP="00355E4B">
            <w:pPr>
              <w:spacing w:line="480" w:lineRule="auto"/>
              <w:jc w:val="center"/>
              <w:rPr>
                <w:rFonts w:cs="Arial"/>
                <w:bCs/>
              </w:rPr>
            </w:pPr>
            <w:r>
              <w:rPr>
                <w:rFonts w:cs="Arial"/>
              </w:rPr>
              <w:t>Jerry Rainey</w:t>
            </w:r>
          </w:p>
        </w:tc>
        <w:tc>
          <w:tcPr>
            <w:tcW w:w="2455" w:type="dxa"/>
            <w:vAlign w:val="center"/>
          </w:tcPr>
          <w:p w14:paraId="31D12E44" w14:textId="77777777" w:rsidR="00ED3D2F" w:rsidRDefault="00ED3D2F" w:rsidP="00355E4B">
            <w:pPr>
              <w:spacing w:line="480" w:lineRule="auto"/>
              <w:jc w:val="center"/>
              <w:rPr>
                <w:rFonts w:cs="Arial"/>
                <w:bCs/>
              </w:rPr>
            </w:pPr>
          </w:p>
        </w:tc>
        <w:tc>
          <w:tcPr>
            <w:tcW w:w="2372" w:type="dxa"/>
            <w:vAlign w:val="center"/>
          </w:tcPr>
          <w:p w14:paraId="40E8B2D5" w14:textId="77777777" w:rsidR="00ED3D2F" w:rsidRDefault="00ED3D2F" w:rsidP="00355E4B">
            <w:pPr>
              <w:spacing w:line="480" w:lineRule="auto"/>
              <w:jc w:val="center"/>
              <w:rPr>
                <w:rFonts w:cs="Arial"/>
                <w:bCs/>
              </w:rPr>
            </w:pPr>
          </w:p>
        </w:tc>
        <w:tc>
          <w:tcPr>
            <w:tcW w:w="2064" w:type="dxa"/>
            <w:vAlign w:val="center"/>
          </w:tcPr>
          <w:p w14:paraId="797AB15D" w14:textId="77777777" w:rsidR="00ED3D2F" w:rsidRDefault="00ED3D2F" w:rsidP="00355E4B">
            <w:pPr>
              <w:spacing w:line="480" w:lineRule="auto"/>
              <w:jc w:val="center"/>
              <w:rPr>
                <w:rFonts w:cs="Arial"/>
                <w:bCs/>
              </w:rPr>
            </w:pPr>
          </w:p>
        </w:tc>
      </w:tr>
      <w:tr w:rsidR="00ED3D2F" w14:paraId="4A9C75CF" w14:textId="72F344B4" w:rsidTr="00A452AF">
        <w:trPr>
          <w:trHeight w:hRule="exact" w:val="288"/>
        </w:trPr>
        <w:tc>
          <w:tcPr>
            <w:tcW w:w="2459" w:type="dxa"/>
            <w:vAlign w:val="center"/>
          </w:tcPr>
          <w:p w14:paraId="2D19A705" w14:textId="1E96331A" w:rsidR="00ED3D2F" w:rsidRDefault="00ED3D2F" w:rsidP="00355E4B">
            <w:pPr>
              <w:spacing w:line="480" w:lineRule="auto"/>
              <w:jc w:val="center"/>
              <w:rPr>
                <w:rFonts w:cs="Arial"/>
                <w:bCs/>
              </w:rPr>
            </w:pPr>
            <w:r w:rsidRPr="00A23CE2">
              <w:rPr>
                <w:rFonts w:cs="Arial"/>
              </w:rPr>
              <w:t>Steve Smith</w:t>
            </w:r>
          </w:p>
        </w:tc>
        <w:tc>
          <w:tcPr>
            <w:tcW w:w="2455" w:type="dxa"/>
            <w:vAlign w:val="center"/>
          </w:tcPr>
          <w:p w14:paraId="4C294135" w14:textId="77777777" w:rsidR="00ED3D2F" w:rsidRDefault="00ED3D2F" w:rsidP="00355E4B">
            <w:pPr>
              <w:spacing w:line="480" w:lineRule="auto"/>
              <w:jc w:val="center"/>
              <w:rPr>
                <w:rFonts w:cs="Arial"/>
                <w:bCs/>
              </w:rPr>
            </w:pPr>
          </w:p>
        </w:tc>
        <w:tc>
          <w:tcPr>
            <w:tcW w:w="2372" w:type="dxa"/>
            <w:vAlign w:val="center"/>
          </w:tcPr>
          <w:p w14:paraId="65B778A6" w14:textId="77777777" w:rsidR="00ED3D2F" w:rsidRDefault="00ED3D2F" w:rsidP="00355E4B">
            <w:pPr>
              <w:spacing w:line="480" w:lineRule="auto"/>
              <w:jc w:val="center"/>
              <w:rPr>
                <w:rFonts w:cs="Arial"/>
                <w:bCs/>
              </w:rPr>
            </w:pPr>
          </w:p>
        </w:tc>
        <w:tc>
          <w:tcPr>
            <w:tcW w:w="2064" w:type="dxa"/>
            <w:vAlign w:val="center"/>
          </w:tcPr>
          <w:p w14:paraId="799F9A68" w14:textId="77777777" w:rsidR="00ED3D2F" w:rsidRDefault="00ED3D2F" w:rsidP="00355E4B">
            <w:pPr>
              <w:spacing w:line="480" w:lineRule="auto"/>
              <w:jc w:val="center"/>
              <w:rPr>
                <w:rFonts w:cs="Arial"/>
                <w:bCs/>
              </w:rPr>
            </w:pPr>
          </w:p>
        </w:tc>
      </w:tr>
      <w:tr w:rsidR="00ED3D2F" w14:paraId="1133956C" w14:textId="7AF39312" w:rsidTr="00A452AF">
        <w:trPr>
          <w:trHeight w:hRule="exact" w:val="288"/>
        </w:trPr>
        <w:tc>
          <w:tcPr>
            <w:tcW w:w="2459" w:type="dxa"/>
            <w:vAlign w:val="center"/>
          </w:tcPr>
          <w:p w14:paraId="6F60698D" w14:textId="5BF1EBAE" w:rsidR="00ED3D2F" w:rsidRDefault="00ED3D2F" w:rsidP="00355E4B">
            <w:pPr>
              <w:spacing w:line="480" w:lineRule="auto"/>
              <w:jc w:val="center"/>
              <w:rPr>
                <w:rFonts w:cs="Arial"/>
                <w:bCs/>
              </w:rPr>
            </w:pPr>
            <w:r w:rsidRPr="00A23CE2">
              <w:rPr>
                <w:rFonts w:cs="Arial"/>
              </w:rPr>
              <w:t>Chad Story</w:t>
            </w:r>
          </w:p>
        </w:tc>
        <w:tc>
          <w:tcPr>
            <w:tcW w:w="2455" w:type="dxa"/>
            <w:vAlign w:val="center"/>
          </w:tcPr>
          <w:p w14:paraId="60BE40E1" w14:textId="77777777" w:rsidR="00ED3D2F" w:rsidRDefault="00ED3D2F" w:rsidP="00355E4B">
            <w:pPr>
              <w:spacing w:line="480" w:lineRule="auto"/>
              <w:jc w:val="center"/>
              <w:rPr>
                <w:rFonts w:cs="Arial"/>
                <w:bCs/>
              </w:rPr>
            </w:pPr>
          </w:p>
        </w:tc>
        <w:tc>
          <w:tcPr>
            <w:tcW w:w="2372" w:type="dxa"/>
            <w:vAlign w:val="center"/>
          </w:tcPr>
          <w:p w14:paraId="7DCBDEE9" w14:textId="77777777" w:rsidR="00ED3D2F" w:rsidRDefault="00ED3D2F" w:rsidP="00355E4B">
            <w:pPr>
              <w:spacing w:line="480" w:lineRule="auto"/>
              <w:jc w:val="center"/>
              <w:rPr>
                <w:rFonts w:cs="Arial"/>
                <w:bCs/>
              </w:rPr>
            </w:pPr>
          </w:p>
        </w:tc>
        <w:tc>
          <w:tcPr>
            <w:tcW w:w="2064" w:type="dxa"/>
            <w:vAlign w:val="center"/>
          </w:tcPr>
          <w:p w14:paraId="6D5E0D27" w14:textId="77777777" w:rsidR="00ED3D2F" w:rsidRDefault="00ED3D2F" w:rsidP="00355E4B">
            <w:pPr>
              <w:spacing w:line="480" w:lineRule="auto"/>
              <w:jc w:val="center"/>
              <w:rPr>
                <w:rFonts w:cs="Arial"/>
                <w:bCs/>
              </w:rPr>
            </w:pPr>
          </w:p>
        </w:tc>
      </w:tr>
      <w:tr w:rsidR="00ED3D2F" w14:paraId="080C84FF" w14:textId="4C2B757F" w:rsidTr="00A452AF">
        <w:trPr>
          <w:trHeight w:hRule="exact" w:val="288"/>
        </w:trPr>
        <w:tc>
          <w:tcPr>
            <w:tcW w:w="2459" w:type="dxa"/>
            <w:vAlign w:val="center"/>
          </w:tcPr>
          <w:p w14:paraId="18B4E94C" w14:textId="62219CC1" w:rsidR="00ED3D2F" w:rsidRDefault="00ED3D2F" w:rsidP="00355E4B">
            <w:pPr>
              <w:spacing w:line="480" w:lineRule="auto"/>
              <w:jc w:val="center"/>
              <w:rPr>
                <w:rFonts w:cs="Arial"/>
                <w:bCs/>
              </w:rPr>
            </w:pPr>
            <w:r w:rsidRPr="00A23CE2">
              <w:rPr>
                <w:rFonts w:cs="Arial"/>
              </w:rPr>
              <w:t>Tom Tunnicliffe</w:t>
            </w:r>
          </w:p>
        </w:tc>
        <w:tc>
          <w:tcPr>
            <w:tcW w:w="2455" w:type="dxa"/>
            <w:vAlign w:val="center"/>
          </w:tcPr>
          <w:p w14:paraId="6F66C526" w14:textId="77777777" w:rsidR="00ED3D2F" w:rsidRDefault="00ED3D2F" w:rsidP="00355E4B">
            <w:pPr>
              <w:spacing w:line="480" w:lineRule="auto"/>
              <w:jc w:val="center"/>
              <w:rPr>
                <w:rFonts w:cs="Arial"/>
                <w:bCs/>
              </w:rPr>
            </w:pPr>
          </w:p>
        </w:tc>
        <w:tc>
          <w:tcPr>
            <w:tcW w:w="2372" w:type="dxa"/>
            <w:vAlign w:val="center"/>
          </w:tcPr>
          <w:p w14:paraId="54A63A04" w14:textId="77777777" w:rsidR="00ED3D2F" w:rsidRDefault="00ED3D2F" w:rsidP="00355E4B">
            <w:pPr>
              <w:spacing w:line="480" w:lineRule="auto"/>
              <w:jc w:val="center"/>
              <w:rPr>
                <w:rFonts w:cs="Arial"/>
                <w:bCs/>
              </w:rPr>
            </w:pPr>
          </w:p>
        </w:tc>
        <w:tc>
          <w:tcPr>
            <w:tcW w:w="2064" w:type="dxa"/>
            <w:vAlign w:val="center"/>
          </w:tcPr>
          <w:p w14:paraId="3A476B5E" w14:textId="77777777" w:rsidR="00ED3D2F" w:rsidRDefault="00ED3D2F" w:rsidP="00355E4B">
            <w:pPr>
              <w:spacing w:line="480" w:lineRule="auto"/>
              <w:jc w:val="center"/>
              <w:rPr>
                <w:rFonts w:cs="Arial"/>
                <w:bCs/>
              </w:rPr>
            </w:pPr>
          </w:p>
        </w:tc>
      </w:tr>
      <w:tr w:rsidR="00ED3D2F" w14:paraId="117AB1E2" w14:textId="60EED402" w:rsidTr="00A452AF">
        <w:trPr>
          <w:trHeight w:hRule="exact" w:val="288"/>
        </w:trPr>
        <w:tc>
          <w:tcPr>
            <w:tcW w:w="2459" w:type="dxa"/>
            <w:vAlign w:val="center"/>
          </w:tcPr>
          <w:p w14:paraId="7C5638BB" w14:textId="70C345ED" w:rsidR="00ED3D2F" w:rsidRDefault="00ED3D2F" w:rsidP="00355E4B">
            <w:pPr>
              <w:spacing w:line="480" w:lineRule="auto"/>
              <w:jc w:val="center"/>
              <w:rPr>
                <w:rFonts w:cs="Arial"/>
                <w:bCs/>
              </w:rPr>
            </w:pPr>
            <w:r w:rsidRPr="00A23CE2">
              <w:rPr>
                <w:rFonts w:cs="Arial"/>
              </w:rPr>
              <w:t>Paul Webb</w:t>
            </w:r>
          </w:p>
        </w:tc>
        <w:tc>
          <w:tcPr>
            <w:tcW w:w="2455" w:type="dxa"/>
            <w:vAlign w:val="center"/>
          </w:tcPr>
          <w:p w14:paraId="12CB5DB0" w14:textId="77777777" w:rsidR="00ED3D2F" w:rsidRDefault="00ED3D2F" w:rsidP="00355E4B">
            <w:pPr>
              <w:spacing w:line="480" w:lineRule="auto"/>
              <w:jc w:val="center"/>
              <w:rPr>
                <w:rFonts w:cs="Arial"/>
                <w:bCs/>
              </w:rPr>
            </w:pPr>
          </w:p>
        </w:tc>
        <w:tc>
          <w:tcPr>
            <w:tcW w:w="2372" w:type="dxa"/>
            <w:vAlign w:val="center"/>
          </w:tcPr>
          <w:p w14:paraId="1ED5F73D" w14:textId="77777777" w:rsidR="00ED3D2F" w:rsidRDefault="00ED3D2F" w:rsidP="00355E4B">
            <w:pPr>
              <w:spacing w:line="480" w:lineRule="auto"/>
              <w:jc w:val="center"/>
              <w:rPr>
                <w:rFonts w:cs="Arial"/>
                <w:bCs/>
              </w:rPr>
            </w:pPr>
          </w:p>
        </w:tc>
        <w:tc>
          <w:tcPr>
            <w:tcW w:w="2064" w:type="dxa"/>
            <w:vAlign w:val="center"/>
          </w:tcPr>
          <w:p w14:paraId="454828EB" w14:textId="77777777" w:rsidR="00ED3D2F" w:rsidRDefault="00ED3D2F" w:rsidP="00355E4B">
            <w:pPr>
              <w:spacing w:line="480" w:lineRule="auto"/>
              <w:jc w:val="center"/>
              <w:rPr>
                <w:rFonts w:cs="Arial"/>
                <w:bCs/>
              </w:rPr>
            </w:pPr>
          </w:p>
        </w:tc>
      </w:tr>
      <w:tr w:rsidR="00ED3D2F" w14:paraId="4D4A0E95" w14:textId="7C569130" w:rsidTr="00A452AF">
        <w:trPr>
          <w:trHeight w:hRule="exact" w:val="288"/>
        </w:trPr>
        <w:tc>
          <w:tcPr>
            <w:tcW w:w="2459" w:type="dxa"/>
            <w:vAlign w:val="center"/>
          </w:tcPr>
          <w:p w14:paraId="70446BA4" w14:textId="5B595653" w:rsidR="00ED3D2F" w:rsidRDefault="00ED3D2F" w:rsidP="00355E4B">
            <w:pPr>
              <w:spacing w:line="480" w:lineRule="auto"/>
              <w:jc w:val="center"/>
              <w:rPr>
                <w:rFonts w:cs="Arial"/>
                <w:bCs/>
              </w:rPr>
            </w:pPr>
            <w:r w:rsidRPr="00A23CE2">
              <w:rPr>
                <w:rFonts w:cs="Arial"/>
              </w:rPr>
              <w:t>Matt Williams</w:t>
            </w:r>
          </w:p>
        </w:tc>
        <w:tc>
          <w:tcPr>
            <w:tcW w:w="2455" w:type="dxa"/>
            <w:vAlign w:val="center"/>
          </w:tcPr>
          <w:p w14:paraId="0BE265E5" w14:textId="77777777" w:rsidR="00ED3D2F" w:rsidRDefault="00ED3D2F" w:rsidP="00355E4B">
            <w:pPr>
              <w:spacing w:line="480" w:lineRule="auto"/>
              <w:jc w:val="center"/>
              <w:rPr>
                <w:rFonts w:cs="Arial"/>
                <w:bCs/>
              </w:rPr>
            </w:pPr>
          </w:p>
        </w:tc>
        <w:tc>
          <w:tcPr>
            <w:tcW w:w="2372" w:type="dxa"/>
            <w:vAlign w:val="center"/>
          </w:tcPr>
          <w:p w14:paraId="076BCAA7" w14:textId="77777777" w:rsidR="00ED3D2F" w:rsidRDefault="00ED3D2F" w:rsidP="00355E4B">
            <w:pPr>
              <w:spacing w:line="480" w:lineRule="auto"/>
              <w:jc w:val="center"/>
              <w:rPr>
                <w:rFonts w:cs="Arial"/>
                <w:bCs/>
              </w:rPr>
            </w:pPr>
          </w:p>
        </w:tc>
        <w:tc>
          <w:tcPr>
            <w:tcW w:w="2064" w:type="dxa"/>
            <w:vAlign w:val="center"/>
          </w:tcPr>
          <w:p w14:paraId="200CEC21" w14:textId="77777777" w:rsidR="00ED3D2F" w:rsidRDefault="00ED3D2F" w:rsidP="00355E4B">
            <w:pPr>
              <w:spacing w:line="480" w:lineRule="auto"/>
              <w:jc w:val="center"/>
              <w:rPr>
                <w:rFonts w:cs="Arial"/>
                <w:bCs/>
              </w:rPr>
            </w:pPr>
          </w:p>
        </w:tc>
      </w:tr>
      <w:tr w:rsidR="00ED3D2F" w14:paraId="70083513" w14:textId="75788330" w:rsidTr="00A452AF">
        <w:trPr>
          <w:trHeight w:hRule="exact" w:val="288"/>
        </w:trPr>
        <w:tc>
          <w:tcPr>
            <w:tcW w:w="2459" w:type="dxa"/>
            <w:vAlign w:val="center"/>
          </w:tcPr>
          <w:p w14:paraId="407DC55D" w14:textId="5F4911B2" w:rsidR="00ED3D2F" w:rsidRPr="00344D9C" w:rsidRDefault="00617A49" w:rsidP="00355E4B">
            <w:pPr>
              <w:spacing w:line="480" w:lineRule="auto"/>
              <w:jc w:val="center"/>
              <w:rPr>
                <w:rFonts w:cs="Arial"/>
                <w:b/>
                <w:bCs/>
              </w:rPr>
            </w:pPr>
            <w:r w:rsidRPr="00344D9C">
              <w:rPr>
                <w:rFonts w:cs="Arial"/>
                <w:b/>
                <w:bCs/>
              </w:rPr>
              <w:t>16</w:t>
            </w:r>
          </w:p>
        </w:tc>
        <w:tc>
          <w:tcPr>
            <w:tcW w:w="2455" w:type="dxa"/>
            <w:vAlign w:val="center"/>
          </w:tcPr>
          <w:p w14:paraId="34095B99" w14:textId="4E86A0C9" w:rsidR="00ED3D2F" w:rsidRPr="00344D9C" w:rsidRDefault="00ED3D2F" w:rsidP="00355E4B">
            <w:pPr>
              <w:spacing w:line="480" w:lineRule="auto"/>
              <w:jc w:val="center"/>
              <w:rPr>
                <w:rFonts w:cs="Arial"/>
                <w:b/>
                <w:bCs/>
              </w:rPr>
            </w:pPr>
            <w:r w:rsidRPr="00344D9C">
              <w:rPr>
                <w:rFonts w:cs="Arial"/>
                <w:b/>
                <w:bCs/>
              </w:rPr>
              <w:t>1</w:t>
            </w:r>
          </w:p>
        </w:tc>
        <w:tc>
          <w:tcPr>
            <w:tcW w:w="2372" w:type="dxa"/>
            <w:vAlign w:val="center"/>
          </w:tcPr>
          <w:p w14:paraId="660BDC1D" w14:textId="1DD30DC6" w:rsidR="00ED3D2F" w:rsidRPr="00344D9C" w:rsidRDefault="00ED3D2F" w:rsidP="00355E4B">
            <w:pPr>
              <w:spacing w:line="480" w:lineRule="auto"/>
              <w:jc w:val="center"/>
              <w:rPr>
                <w:rFonts w:cs="Arial"/>
                <w:b/>
                <w:bCs/>
              </w:rPr>
            </w:pPr>
            <w:r w:rsidRPr="00344D9C">
              <w:rPr>
                <w:rFonts w:cs="Arial"/>
                <w:b/>
                <w:bCs/>
              </w:rPr>
              <w:t>3</w:t>
            </w:r>
          </w:p>
        </w:tc>
        <w:tc>
          <w:tcPr>
            <w:tcW w:w="2064" w:type="dxa"/>
            <w:vAlign w:val="center"/>
          </w:tcPr>
          <w:p w14:paraId="2B4DCD36" w14:textId="1138D081" w:rsidR="00ED3D2F" w:rsidRPr="00344D9C" w:rsidRDefault="00617A49" w:rsidP="00355E4B">
            <w:pPr>
              <w:spacing w:line="480" w:lineRule="auto"/>
              <w:jc w:val="center"/>
              <w:rPr>
                <w:rFonts w:cs="Arial"/>
                <w:b/>
                <w:bCs/>
              </w:rPr>
            </w:pPr>
            <w:r w:rsidRPr="00344D9C">
              <w:rPr>
                <w:rFonts w:cs="Arial"/>
                <w:b/>
                <w:bCs/>
              </w:rPr>
              <w:t>1</w:t>
            </w:r>
          </w:p>
        </w:tc>
      </w:tr>
    </w:tbl>
    <w:p w14:paraId="557F56D0" w14:textId="77777777" w:rsidR="008C3EE4" w:rsidRPr="009F6C94" w:rsidRDefault="008C3EE4" w:rsidP="00853C0C">
      <w:pPr>
        <w:spacing w:line="480" w:lineRule="auto"/>
        <w:jc w:val="both"/>
        <w:rPr>
          <w:rFonts w:cs="Arial"/>
          <w:bCs/>
        </w:rPr>
      </w:pPr>
    </w:p>
    <w:p w14:paraId="06C5EAEF" w14:textId="0E3D6170" w:rsidR="005133D9" w:rsidRDefault="005133D9" w:rsidP="00853C0C">
      <w:pPr>
        <w:spacing w:line="480" w:lineRule="auto"/>
        <w:jc w:val="both"/>
        <w:rPr>
          <w:rFonts w:cs="Arial"/>
          <w:bCs/>
          <w:u w:val="single"/>
        </w:rPr>
      </w:pPr>
      <w:r>
        <w:rPr>
          <w:rFonts w:cs="Arial"/>
          <w:bCs/>
          <w:u w:val="single"/>
        </w:rPr>
        <w:t>STATUTORY COMMITTEES</w:t>
      </w:r>
    </w:p>
    <w:p w14:paraId="0ABB113B" w14:textId="77777777" w:rsidR="005133D9" w:rsidRDefault="005133D9" w:rsidP="005133D9">
      <w:pPr>
        <w:spacing w:line="480" w:lineRule="auto"/>
        <w:jc w:val="both"/>
        <w:rPr>
          <w:rFonts w:cs="Arial"/>
          <w:u w:val="single"/>
        </w:rPr>
      </w:pPr>
      <w:r>
        <w:rPr>
          <w:rFonts w:cs="Arial"/>
          <w:u w:val="single"/>
        </w:rPr>
        <w:t>INVESTMENT COMMITTEE</w:t>
      </w:r>
    </w:p>
    <w:p w14:paraId="4590BFA0" w14:textId="62A7C0DE" w:rsidR="005133D9" w:rsidRDefault="005133D9" w:rsidP="005133D9">
      <w:pPr>
        <w:jc w:val="both"/>
        <w:rPr>
          <w:rFonts w:cs="Arial"/>
        </w:rPr>
      </w:pPr>
      <w:r>
        <w:rPr>
          <w:rFonts w:cs="Arial"/>
        </w:rPr>
        <w:tab/>
      </w:r>
      <w:r>
        <w:rPr>
          <w:rFonts w:cs="Arial"/>
        </w:rPr>
        <w:tab/>
      </w:r>
      <w:r>
        <w:rPr>
          <w:rFonts w:cs="Arial"/>
        </w:rPr>
        <w:tab/>
        <w:t>Jennifer Mason</w:t>
      </w:r>
    </w:p>
    <w:p w14:paraId="5D1449FF" w14:textId="2D110C9E" w:rsidR="005133D9" w:rsidRDefault="005133D9" w:rsidP="005133D9">
      <w:pPr>
        <w:jc w:val="both"/>
        <w:rPr>
          <w:rFonts w:cs="Arial"/>
        </w:rPr>
      </w:pPr>
      <w:r>
        <w:rPr>
          <w:rFonts w:cs="Arial"/>
        </w:rPr>
        <w:tab/>
      </w:r>
      <w:r>
        <w:rPr>
          <w:rFonts w:cs="Arial"/>
        </w:rPr>
        <w:tab/>
      </w:r>
      <w:r>
        <w:rPr>
          <w:rFonts w:cs="Arial"/>
        </w:rPr>
        <w:tab/>
        <w:t>Barb Sturgeon</w:t>
      </w:r>
    </w:p>
    <w:p w14:paraId="6E67928D" w14:textId="3118D36A" w:rsidR="005133D9" w:rsidRDefault="005133D9" w:rsidP="005133D9">
      <w:pPr>
        <w:jc w:val="both"/>
        <w:rPr>
          <w:rFonts w:cs="Arial"/>
        </w:rPr>
      </w:pPr>
      <w:r>
        <w:rPr>
          <w:rFonts w:cs="Arial"/>
        </w:rPr>
        <w:tab/>
      </w:r>
      <w:r>
        <w:rPr>
          <w:rFonts w:cs="Arial"/>
        </w:rPr>
        <w:tab/>
      </w:r>
      <w:r>
        <w:rPr>
          <w:rFonts w:cs="Arial"/>
        </w:rPr>
        <w:tab/>
        <w:t>Paul Webb</w:t>
      </w:r>
    </w:p>
    <w:p w14:paraId="166E200A" w14:textId="77777777" w:rsidR="005133D9" w:rsidRDefault="005133D9" w:rsidP="005133D9">
      <w:pPr>
        <w:jc w:val="both"/>
        <w:rPr>
          <w:rFonts w:cs="Arial"/>
        </w:rPr>
      </w:pPr>
      <w:r>
        <w:rPr>
          <w:rFonts w:cs="Arial"/>
        </w:rPr>
        <w:tab/>
      </w:r>
      <w:r>
        <w:rPr>
          <w:rFonts w:cs="Arial"/>
        </w:rPr>
        <w:tab/>
      </w:r>
      <w:r>
        <w:rPr>
          <w:rFonts w:cs="Arial"/>
        </w:rPr>
        <w:tab/>
        <w:t>Karen Paris, Trustee</w:t>
      </w:r>
    </w:p>
    <w:p w14:paraId="19CFDA01" w14:textId="77777777" w:rsidR="005133D9" w:rsidRDefault="005133D9" w:rsidP="005133D9">
      <w:pPr>
        <w:jc w:val="both"/>
        <w:rPr>
          <w:rFonts w:cs="Arial"/>
        </w:rPr>
      </w:pPr>
      <w:r>
        <w:rPr>
          <w:rFonts w:cs="Arial"/>
        </w:rPr>
        <w:tab/>
      </w:r>
      <w:r>
        <w:rPr>
          <w:rFonts w:cs="Arial"/>
        </w:rPr>
        <w:tab/>
      </w:r>
      <w:r>
        <w:rPr>
          <w:rFonts w:cs="Arial"/>
        </w:rPr>
        <w:tab/>
        <w:t>Rogers Anderson, Mayor</w:t>
      </w:r>
    </w:p>
    <w:p w14:paraId="55EB1EF2" w14:textId="77777777" w:rsidR="005133D9" w:rsidRDefault="005133D9" w:rsidP="005133D9">
      <w:pPr>
        <w:jc w:val="both"/>
        <w:rPr>
          <w:rFonts w:cs="Arial"/>
        </w:rPr>
      </w:pPr>
    </w:p>
    <w:p w14:paraId="380F07CD" w14:textId="41C4A1B2" w:rsidR="005133D9" w:rsidRDefault="005133D9" w:rsidP="005133D9">
      <w:pPr>
        <w:spacing w:line="480" w:lineRule="auto"/>
        <w:rPr>
          <w:rFonts w:cs="Arial"/>
        </w:rPr>
      </w:pPr>
      <w:r>
        <w:rPr>
          <w:rFonts w:cs="Arial"/>
        </w:rPr>
        <w:tab/>
      </w:r>
      <w:r w:rsidR="00E31CBD">
        <w:t>Mayor Anderson</w:t>
      </w:r>
      <w:r>
        <w:t xml:space="preserve"> read into the record the Investment Committee nominees.  Commissioner Smith moved to accept the nominees to the 2021-2022 Investment Committee.  Seconded by Commissioner Dwight Jones.  P</w:t>
      </w:r>
      <w:r>
        <w:rPr>
          <w:rFonts w:cs="Arial"/>
        </w:rPr>
        <w:t xml:space="preserve">assed by unanimous </w:t>
      </w:r>
      <w:r w:rsidR="00A43676">
        <w:rPr>
          <w:rFonts w:cs="Arial"/>
        </w:rPr>
        <w:t>recorded</w:t>
      </w:r>
      <w:r>
        <w:rPr>
          <w:rFonts w:cs="Arial"/>
        </w:rPr>
        <w:t xml:space="preserve"> vote, 2</w:t>
      </w:r>
      <w:r w:rsidR="00A43676">
        <w:rPr>
          <w:rFonts w:cs="Arial"/>
        </w:rPr>
        <w:t>1</w:t>
      </w:r>
      <w:r>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A43676" w:rsidRPr="00A23CE2" w14:paraId="27386AEF" w14:textId="77777777" w:rsidTr="004544B6">
        <w:tc>
          <w:tcPr>
            <w:tcW w:w="2338" w:type="dxa"/>
            <w:shd w:val="clear" w:color="auto" w:fill="auto"/>
          </w:tcPr>
          <w:p w14:paraId="3F2EDFAB" w14:textId="77777777" w:rsidR="00A43676" w:rsidRPr="00A23CE2" w:rsidRDefault="00A43676" w:rsidP="004544B6">
            <w:pPr>
              <w:jc w:val="center"/>
              <w:rPr>
                <w:rFonts w:cs="Arial"/>
                <w:u w:val="single"/>
              </w:rPr>
            </w:pPr>
            <w:r>
              <w:rPr>
                <w:rFonts w:cs="Arial"/>
                <w:u w:val="single"/>
              </w:rPr>
              <w:t>YES</w:t>
            </w:r>
          </w:p>
        </w:tc>
        <w:tc>
          <w:tcPr>
            <w:tcW w:w="2338" w:type="dxa"/>
            <w:shd w:val="clear" w:color="auto" w:fill="auto"/>
          </w:tcPr>
          <w:p w14:paraId="04476AAE" w14:textId="77777777" w:rsidR="00A43676" w:rsidRPr="00A23CE2" w:rsidRDefault="00A43676" w:rsidP="004544B6">
            <w:pPr>
              <w:jc w:val="center"/>
              <w:rPr>
                <w:rFonts w:cs="Arial"/>
                <w:u w:val="single"/>
              </w:rPr>
            </w:pPr>
            <w:r>
              <w:rPr>
                <w:rFonts w:cs="Arial"/>
                <w:u w:val="single"/>
              </w:rPr>
              <w:t>YES</w:t>
            </w:r>
          </w:p>
        </w:tc>
        <w:tc>
          <w:tcPr>
            <w:tcW w:w="2337" w:type="dxa"/>
            <w:shd w:val="clear" w:color="auto" w:fill="auto"/>
          </w:tcPr>
          <w:p w14:paraId="42D45A98" w14:textId="77777777" w:rsidR="00A43676" w:rsidRPr="00A23CE2" w:rsidRDefault="00A43676" w:rsidP="004544B6">
            <w:pPr>
              <w:jc w:val="center"/>
              <w:rPr>
                <w:rFonts w:cs="Arial"/>
                <w:u w:val="single"/>
              </w:rPr>
            </w:pPr>
            <w:r>
              <w:rPr>
                <w:rFonts w:cs="Arial"/>
                <w:u w:val="single"/>
              </w:rPr>
              <w:t>YES</w:t>
            </w:r>
          </w:p>
        </w:tc>
        <w:tc>
          <w:tcPr>
            <w:tcW w:w="2337" w:type="dxa"/>
            <w:shd w:val="clear" w:color="auto" w:fill="auto"/>
          </w:tcPr>
          <w:p w14:paraId="67A45AB3" w14:textId="77777777" w:rsidR="00A43676" w:rsidRPr="00A23CE2" w:rsidRDefault="00A43676" w:rsidP="004544B6">
            <w:pPr>
              <w:jc w:val="center"/>
              <w:rPr>
                <w:rFonts w:cs="Arial"/>
                <w:u w:val="single"/>
              </w:rPr>
            </w:pPr>
            <w:r>
              <w:rPr>
                <w:rFonts w:cs="Arial"/>
                <w:u w:val="single"/>
              </w:rPr>
              <w:t>YES</w:t>
            </w:r>
          </w:p>
        </w:tc>
      </w:tr>
      <w:tr w:rsidR="00A43676" w:rsidRPr="00A23CE2" w14:paraId="736AE476" w14:textId="77777777" w:rsidTr="004544B6">
        <w:tc>
          <w:tcPr>
            <w:tcW w:w="2338" w:type="dxa"/>
            <w:shd w:val="clear" w:color="auto" w:fill="auto"/>
          </w:tcPr>
          <w:p w14:paraId="3A6B0780" w14:textId="77777777" w:rsidR="00A43676" w:rsidRPr="00A23CE2" w:rsidRDefault="00A43676" w:rsidP="004544B6">
            <w:pPr>
              <w:jc w:val="center"/>
              <w:rPr>
                <w:rFonts w:cs="Arial"/>
              </w:rPr>
            </w:pPr>
            <w:r w:rsidRPr="00A23CE2">
              <w:rPr>
                <w:rFonts w:cs="Arial"/>
              </w:rPr>
              <w:t>Sean Aiello</w:t>
            </w:r>
          </w:p>
        </w:tc>
        <w:tc>
          <w:tcPr>
            <w:tcW w:w="2338" w:type="dxa"/>
            <w:shd w:val="clear" w:color="auto" w:fill="auto"/>
          </w:tcPr>
          <w:p w14:paraId="370B8793" w14:textId="77777777" w:rsidR="00A43676" w:rsidRPr="00A23CE2" w:rsidRDefault="00A43676" w:rsidP="004544B6">
            <w:pPr>
              <w:jc w:val="center"/>
              <w:rPr>
                <w:rFonts w:cs="Arial"/>
              </w:rPr>
            </w:pPr>
            <w:r w:rsidRPr="00A23CE2">
              <w:rPr>
                <w:rFonts w:cs="Arial"/>
              </w:rPr>
              <w:t>Betsy Hester</w:t>
            </w:r>
          </w:p>
        </w:tc>
        <w:tc>
          <w:tcPr>
            <w:tcW w:w="2337" w:type="dxa"/>
            <w:shd w:val="clear" w:color="auto" w:fill="auto"/>
          </w:tcPr>
          <w:p w14:paraId="505CF695" w14:textId="77777777" w:rsidR="00A43676" w:rsidRPr="00A23CE2" w:rsidRDefault="00A43676" w:rsidP="004544B6">
            <w:pPr>
              <w:jc w:val="center"/>
              <w:rPr>
                <w:rFonts w:cs="Arial"/>
              </w:rPr>
            </w:pPr>
            <w:r w:rsidRPr="00A23CE2">
              <w:rPr>
                <w:rFonts w:cs="Arial"/>
              </w:rPr>
              <w:t>Jennifer Mason</w:t>
            </w:r>
          </w:p>
        </w:tc>
        <w:tc>
          <w:tcPr>
            <w:tcW w:w="2337" w:type="dxa"/>
            <w:shd w:val="clear" w:color="auto" w:fill="auto"/>
          </w:tcPr>
          <w:p w14:paraId="196C865A" w14:textId="77777777" w:rsidR="00A43676" w:rsidRPr="00A23CE2" w:rsidRDefault="00A43676" w:rsidP="004544B6">
            <w:pPr>
              <w:jc w:val="center"/>
              <w:rPr>
                <w:rFonts w:cs="Arial"/>
              </w:rPr>
            </w:pPr>
            <w:r w:rsidRPr="00A23CE2">
              <w:rPr>
                <w:rFonts w:cs="Arial"/>
              </w:rPr>
              <w:t>Tom Tunnicliffe</w:t>
            </w:r>
          </w:p>
        </w:tc>
      </w:tr>
      <w:tr w:rsidR="00A43676" w:rsidRPr="00A23CE2" w14:paraId="2882884A" w14:textId="77777777" w:rsidTr="004544B6">
        <w:tc>
          <w:tcPr>
            <w:tcW w:w="2338" w:type="dxa"/>
            <w:shd w:val="clear" w:color="auto" w:fill="auto"/>
          </w:tcPr>
          <w:p w14:paraId="66CB84CA" w14:textId="77777777" w:rsidR="00A43676" w:rsidRPr="00A23CE2" w:rsidRDefault="00A43676" w:rsidP="004544B6">
            <w:pPr>
              <w:jc w:val="center"/>
              <w:rPr>
                <w:rFonts w:cs="Arial"/>
              </w:rPr>
            </w:pPr>
            <w:r w:rsidRPr="00A23CE2">
              <w:rPr>
                <w:rFonts w:cs="Arial"/>
              </w:rPr>
              <w:t>Dana Ausbrooks</w:t>
            </w:r>
          </w:p>
        </w:tc>
        <w:tc>
          <w:tcPr>
            <w:tcW w:w="2338" w:type="dxa"/>
            <w:shd w:val="clear" w:color="auto" w:fill="auto"/>
          </w:tcPr>
          <w:p w14:paraId="28B23863" w14:textId="77777777" w:rsidR="00A43676" w:rsidRPr="00A23CE2" w:rsidRDefault="00A43676" w:rsidP="004544B6">
            <w:pPr>
              <w:jc w:val="center"/>
              <w:rPr>
                <w:rFonts w:cs="Arial"/>
              </w:rPr>
            </w:pPr>
            <w:r w:rsidRPr="00A23CE2">
              <w:rPr>
                <w:rFonts w:cs="Arial"/>
              </w:rPr>
              <w:t>Keith Hudson</w:t>
            </w:r>
          </w:p>
        </w:tc>
        <w:tc>
          <w:tcPr>
            <w:tcW w:w="2337" w:type="dxa"/>
            <w:shd w:val="clear" w:color="auto" w:fill="auto"/>
          </w:tcPr>
          <w:p w14:paraId="582A033B" w14:textId="77777777" w:rsidR="00A43676" w:rsidRPr="00A23CE2" w:rsidRDefault="00A43676" w:rsidP="004544B6">
            <w:pPr>
              <w:jc w:val="center"/>
              <w:rPr>
                <w:rFonts w:cs="Arial"/>
              </w:rPr>
            </w:pPr>
            <w:r w:rsidRPr="00A23CE2">
              <w:rPr>
                <w:rFonts w:cs="Arial"/>
              </w:rPr>
              <w:t>Chas Morton</w:t>
            </w:r>
          </w:p>
        </w:tc>
        <w:tc>
          <w:tcPr>
            <w:tcW w:w="2337" w:type="dxa"/>
            <w:shd w:val="clear" w:color="auto" w:fill="auto"/>
          </w:tcPr>
          <w:p w14:paraId="5ECAE365" w14:textId="77777777" w:rsidR="00A43676" w:rsidRPr="00A23CE2" w:rsidRDefault="00A43676" w:rsidP="004544B6">
            <w:pPr>
              <w:jc w:val="center"/>
              <w:rPr>
                <w:rFonts w:cs="Arial"/>
              </w:rPr>
            </w:pPr>
            <w:r w:rsidRPr="00A23CE2">
              <w:rPr>
                <w:rFonts w:cs="Arial"/>
              </w:rPr>
              <w:t>Paul Webb</w:t>
            </w:r>
          </w:p>
        </w:tc>
      </w:tr>
      <w:tr w:rsidR="00A43676" w:rsidRPr="00A23CE2" w14:paraId="100F2F00" w14:textId="77777777" w:rsidTr="004544B6">
        <w:tc>
          <w:tcPr>
            <w:tcW w:w="2338" w:type="dxa"/>
            <w:shd w:val="clear" w:color="auto" w:fill="auto"/>
          </w:tcPr>
          <w:p w14:paraId="32B33642" w14:textId="77777777" w:rsidR="00A43676" w:rsidRPr="00A23CE2" w:rsidRDefault="00A43676" w:rsidP="004544B6">
            <w:pPr>
              <w:jc w:val="center"/>
              <w:rPr>
                <w:rFonts w:cs="Arial"/>
              </w:rPr>
            </w:pPr>
            <w:r w:rsidRPr="00A23CE2">
              <w:rPr>
                <w:rFonts w:cs="Arial"/>
              </w:rPr>
              <w:t>Brian Beathard</w:t>
            </w:r>
          </w:p>
        </w:tc>
        <w:tc>
          <w:tcPr>
            <w:tcW w:w="2338" w:type="dxa"/>
            <w:shd w:val="clear" w:color="auto" w:fill="auto"/>
          </w:tcPr>
          <w:p w14:paraId="20353E5F" w14:textId="77777777" w:rsidR="00A43676" w:rsidRPr="00A23CE2" w:rsidRDefault="00A43676" w:rsidP="004544B6">
            <w:pPr>
              <w:jc w:val="center"/>
              <w:rPr>
                <w:rFonts w:cs="Arial"/>
              </w:rPr>
            </w:pPr>
            <w:r w:rsidRPr="00A23CE2">
              <w:rPr>
                <w:rFonts w:cs="Arial"/>
              </w:rPr>
              <w:t>Dwight Jones</w:t>
            </w:r>
          </w:p>
        </w:tc>
        <w:tc>
          <w:tcPr>
            <w:tcW w:w="2337" w:type="dxa"/>
            <w:shd w:val="clear" w:color="auto" w:fill="auto"/>
          </w:tcPr>
          <w:p w14:paraId="35A6856C" w14:textId="77777777" w:rsidR="00A43676" w:rsidRPr="00A23CE2" w:rsidRDefault="00A43676" w:rsidP="004544B6">
            <w:pPr>
              <w:jc w:val="center"/>
              <w:rPr>
                <w:rFonts w:cs="Arial"/>
              </w:rPr>
            </w:pPr>
            <w:r>
              <w:rPr>
                <w:rFonts w:cs="Arial"/>
              </w:rPr>
              <w:t>Jerry Rainey</w:t>
            </w:r>
          </w:p>
        </w:tc>
        <w:tc>
          <w:tcPr>
            <w:tcW w:w="2337" w:type="dxa"/>
            <w:shd w:val="clear" w:color="auto" w:fill="auto"/>
          </w:tcPr>
          <w:p w14:paraId="505961F1" w14:textId="77777777" w:rsidR="00A43676" w:rsidRPr="00A23CE2" w:rsidRDefault="00A43676" w:rsidP="004544B6">
            <w:pPr>
              <w:jc w:val="center"/>
              <w:rPr>
                <w:rFonts w:cs="Arial"/>
              </w:rPr>
            </w:pPr>
            <w:r w:rsidRPr="00A23CE2">
              <w:rPr>
                <w:rFonts w:cs="Arial"/>
              </w:rPr>
              <w:t>Matt Williams</w:t>
            </w:r>
          </w:p>
        </w:tc>
      </w:tr>
      <w:tr w:rsidR="00A43676" w:rsidRPr="00A23CE2" w14:paraId="091E1466" w14:textId="77777777" w:rsidTr="004544B6">
        <w:tc>
          <w:tcPr>
            <w:tcW w:w="2338" w:type="dxa"/>
            <w:shd w:val="clear" w:color="auto" w:fill="auto"/>
          </w:tcPr>
          <w:p w14:paraId="318ABB50" w14:textId="77777777" w:rsidR="00A43676" w:rsidRPr="00A23CE2" w:rsidRDefault="00A43676" w:rsidP="004544B6">
            <w:pPr>
              <w:jc w:val="center"/>
              <w:rPr>
                <w:rFonts w:cs="Arial"/>
              </w:rPr>
            </w:pPr>
            <w:r>
              <w:rPr>
                <w:rFonts w:cs="Arial"/>
              </w:rPr>
              <w:t>Bert Chalfant</w:t>
            </w:r>
          </w:p>
        </w:tc>
        <w:tc>
          <w:tcPr>
            <w:tcW w:w="2338" w:type="dxa"/>
            <w:shd w:val="clear" w:color="auto" w:fill="auto"/>
          </w:tcPr>
          <w:p w14:paraId="3240BB43" w14:textId="77777777" w:rsidR="00A43676" w:rsidRPr="00A23CE2" w:rsidRDefault="00A43676" w:rsidP="004544B6">
            <w:pPr>
              <w:jc w:val="center"/>
              <w:rPr>
                <w:rFonts w:cs="Arial"/>
              </w:rPr>
            </w:pPr>
            <w:r>
              <w:rPr>
                <w:rFonts w:cs="Arial"/>
              </w:rPr>
              <w:t>Ricky Jones</w:t>
            </w:r>
          </w:p>
        </w:tc>
        <w:tc>
          <w:tcPr>
            <w:tcW w:w="2337" w:type="dxa"/>
            <w:shd w:val="clear" w:color="auto" w:fill="auto"/>
          </w:tcPr>
          <w:p w14:paraId="785CD2F3" w14:textId="77777777" w:rsidR="00A43676" w:rsidRPr="00A23CE2" w:rsidRDefault="00A43676" w:rsidP="004544B6">
            <w:pPr>
              <w:jc w:val="center"/>
              <w:rPr>
                <w:rFonts w:cs="Arial"/>
              </w:rPr>
            </w:pPr>
            <w:r w:rsidRPr="00A23CE2">
              <w:rPr>
                <w:rFonts w:cs="Arial"/>
              </w:rPr>
              <w:t>Steve Smith</w:t>
            </w:r>
          </w:p>
        </w:tc>
        <w:tc>
          <w:tcPr>
            <w:tcW w:w="2337" w:type="dxa"/>
            <w:shd w:val="clear" w:color="auto" w:fill="auto"/>
          </w:tcPr>
          <w:p w14:paraId="1C15BDC6" w14:textId="77777777" w:rsidR="00A43676" w:rsidRPr="00A23CE2" w:rsidRDefault="00A43676" w:rsidP="004544B6">
            <w:pPr>
              <w:jc w:val="center"/>
              <w:rPr>
                <w:rFonts w:cs="Arial"/>
              </w:rPr>
            </w:pPr>
          </w:p>
        </w:tc>
      </w:tr>
      <w:tr w:rsidR="00A43676" w:rsidRPr="00A23CE2" w14:paraId="3AEFEE51" w14:textId="77777777" w:rsidTr="004544B6">
        <w:tc>
          <w:tcPr>
            <w:tcW w:w="2338" w:type="dxa"/>
            <w:shd w:val="clear" w:color="auto" w:fill="auto"/>
          </w:tcPr>
          <w:p w14:paraId="62013AC2" w14:textId="77777777" w:rsidR="00A43676" w:rsidRPr="00A23CE2" w:rsidRDefault="00A43676" w:rsidP="004544B6">
            <w:pPr>
              <w:jc w:val="center"/>
              <w:rPr>
                <w:rFonts w:cs="Arial"/>
              </w:rPr>
            </w:pPr>
            <w:r w:rsidRPr="00A23CE2">
              <w:rPr>
                <w:rFonts w:cs="Arial"/>
              </w:rPr>
              <w:t>Meghan Guffee</w:t>
            </w:r>
          </w:p>
        </w:tc>
        <w:tc>
          <w:tcPr>
            <w:tcW w:w="2338" w:type="dxa"/>
            <w:shd w:val="clear" w:color="auto" w:fill="auto"/>
          </w:tcPr>
          <w:p w14:paraId="64381D09" w14:textId="77777777" w:rsidR="00A43676" w:rsidRPr="00A23CE2" w:rsidRDefault="00A43676" w:rsidP="004544B6">
            <w:pPr>
              <w:jc w:val="center"/>
              <w:rPr>
                <w:rFonts w:cs="Arial"/>
              </w:rPr>
            </w:pPr>
            <w:r w:rsidRPr="00A23CE2">
              <w:rPr>
                <w:rFonts w:cs="Arial"/>
              </w:rPr>
              <w:t>David Landrum</w:t>
            </w:r>
          </w:p>
        </w:tc>
        <w:tc>
          <w:tcPr>
            <w:tcW w:w="2337" w:type="dxa"/>
            <w:shd w:val="clear" w:color="auto" w:fill="auto"/>
          </w:tcPr>
          <w:p w14:paraId="57BEC613" w14:textId="77777777" w:rsidR="00A43676" w:rsidRPr="00A23CE2" w:rsidRDefault="00A43676" w:rsidP="004544B6">
            <w:pPr>
              <w:jc w:val="center"/>
              <w:rPr>
                <w:rFonts w:cs="Arial"/>
              </w:rPr>
            </w:pPr>
            <w:r w:rsidRPr="00A23CE2">
              <w:rPr>
                <w:rFonts w:cs="Arial"/>
              </w:rPr>
              <w:t>Chad Story</w:t>
            </w:r>
          </w:p>
        </w:tc>
        <w:tc>
          <w:tcPr>
            <w:tcW w:w="2337" w:type="dxa"/>
            <w:shd w:val="clear" w:color="auto" w:fill="auto"/>
          </w:tcPr>
          <w:p w14:paraId="4CC19EA5" w14:textId="77777777" w:rsidR="00A43676" w:rsidRPr="00A23CE2" w:rsidRDefault="00A43676" w:rsidP="004544B6">
            <w:pPr>
              <w:jc w:val="center"/>
              <w:rPr>
                <w:rFonts w:cs="Arial"/>
              </w:rPr>
            </w:pPr>
          </w:p>
        </w:tc>
      </w:tr>
      <w:tr w:rsidR="00A43676" w:rsidRPr="00A23CE2" w14:paraId="71C71679" w14:textId="77777777" w:rsidTr="004544B6">
        <w:tc>
          <w:tcPr>
            <w:tcW w:w="2338" w:type="dxa"/>
            <w:shd w:val="clear" w:color="auto" w:fill="auto"/>
          </w:tcPr>
          <w:p w14:paraId="2196731E" w14:textId="77777777" w:rsidR="00A43676" w:rsidRPr="00A23CE2" w:rsidRDefault="00A43676" w:rsidP="004544B6">
            <w:pPr>
              <w:jc w:val="center"/>
              <w:rPr>
                <w:rFonts w:cs="Arial"/>
              </w:rPr>
            </w:pPr>
            <w:r w:rsidRPr="00A23CE2">
              <w:rPr>
                <w:rFonts w:cs="Arial"/>
              </w:rPr>
              <w:t>Judy Herbert</w:t>
            </w:r>
          </w:p>
        </w:tc>
        <w:tc>
          <w:tcPr>
            <w:tcW w:w="2338" w:type="dxa"/>
            <w:shd w:val="clear" w:color="auto" w:fill="auto"/>
          </w:tcPr>
          <w:p w14:paraId="23CB09A3" w14:textId="77777777" w:rsidR="00A43676" w:rsidRPr="00A23CE2" w:rsidRDefault="00A43676" w:rsidP="004544B6">
            <w:pPr>
              <w:jc w:val="center"/>
              <w:rPr>
                <w:rFonts w:cs="Arial"/>
              </w:rPr>
            </w:pPr>
            <w:r w:rsidRPr="00A23CE2">
              <w:rPr>
                <w:rFonts w:cs="Arial"/>
              </w:rPr>
              <w:t>Beth Lothers</w:t>
            </w:r>
          </w:p>
        </w:tc>
        <w:tc>
          <w:tcPr>
            <w:tcW w:w="2337" w:type="dxa"/>
            <w:shd w:val="clear" w:color="auto" w:fill="auto"/>
          </w:tcPr>
          <w:p w14:paraId="3F3D6D7C" w14:textId="77777777" w:rsidR="00A43676" w:rsidRPr="00A23CE2" w:rsidRDefault="00A43676" w:rsidP="004544B6">
            <w:pPr>
              <w:jc w:val="center"/>
              <w:rPr>
                <w:rFonts w:cs="Arial"/>
              </w:rPr>
            </w:pPr>
            <w:r w:rsidRPr="00A23CE2">
              <w:rPr>
                <w:rFonts w:cs="Arial"/>
              </w:rPr>
              <w:t>Barb Sturgeon</w:t>
            </w:r>
          </w:p>
        </w:tc>
        <w:tc>
          <w:tcPr>
            <w:tcW w:w="2337" w:type="dxa"/>
            <w:shd w:val="clear" w:color="auto" w:fill="auto"/>
          </w:tcPr>
          <w:p w14:paraId="329DFB86" w14:textId="77777777" w:rsidR="00A43676" w:rsidRPr="00A23CE2" w:rsidRDefault="00A43676" w:rsidP="004544B6">
            <w:pPr>
              <w:jc w:val="center"/>
              <w:rPr>
                <w:rFonts w:cs="Arial"/>
              </w:rPr>
            </w:pPr>
          </w:p>
        </w:tc>
      </w:tr>
    </w:tbl>
    <w:p w14:paraId="5D55D7E6" w14:textId="5C3974C3" w:rsidR="005133D9" w:rsidRDefault="005133D9" w:rsidP="005133D9">
      <w:pPr>
        <w:spacing w:line="480" w:lineRule="auto"/>
        <w:jc w:val="both"/>
      </w:pPr>
      <w:r>
        <w:t>- - - - - -</w:t>
      </w:r>
    </w:p>
    <w:p w14:paraId="234135C8" w14:textId="17B90470" w:rsidR="002061BD" w:rsidRDefault="002061BD" w:rsidP="005133D9">
      <w:pPr>
        <w:spacing w:line="480" w:lineRule="auto"/>
        <w:jc w:val="both"/>
      </w:pPr>
    </w:p>
    <w:p w14:paraId="2FEBFACE" w14:textId="77777777" w:rsidR="002061BD" w:rsidRDefault="002061BD" w:rsidP="005133D9">
      <w:pPr>
        <w:spacing w:line="480" w:lineRule="auto"/>
        <w:jc w:val="both"/>
      </w:pPr>
    </w:p>
    <w:p w14:paraId="414874F0" w14:textId="77777777" w:rsidR="005133D9" w:rsidRDefault="005133D9" w:rsidP="005133D9">
      <w:pPr>
        <w:spacing w:line="480" w:lineRule="auto"/>
        <w:jc w:val="both"/>
        <w:rPr>
          <w:rFonts w:cs="Arial"/>
          <w:u w:val="single"/>
        </w:rPr>
      </w:pPr>
      <w:r>
        <w:rPr>
          <w:rFonts w:cs="Arial"/>
          <w:u w:val="single"/>
        </w:rPr>
        <w:t>AUDIT COMMITTEE</w:t>
      </w:r>
    </w:p>
    <w:p w14:paraId="13BAE1A0" w14:textId="17538F9F" w:rsidR="005133D9" w:rsidRDefault="005133D9" w:rsidP="005133D9">
      <w:pPr>
        <w:jc w:val="both"/>
        <w:rPr>
          <w:rFonts w:cs="Arial"/>
        </w:rPr>
      </w:pPr>
      <w:r>
        <w:rPr>
          <w:rFonts w:cs="Arial"/>
        </w:rPr>
        <w:tab/>
      </w:r>
      <w:r>
        <w:rPr>
          <w:rFonts w:cs="Arial"/>
        </w:rPr>
        <w:tab/>
      </w:r>
      <w:r>
        <w:rPr>
          <w:rFonts w:cs="Arial"/>
        </w:rPr>
        <w:tab/>
      </w:r>
      <w:r w:rsidR="00C348D9">
        <w:rPr>
          <w:rFonts w:cs="Arial"/>
        </w:rPr>
        <w:t>Brian Beathard</w:t>
      </w:r>
    </w:p>
    <w:p w14:paraId="036E60B7" w14:textId="79ADBEBE" w:rsidR="005133D9" w:rsidRDefault="005133D9" w:rsidP="005133D9">
      <w:pPr>
        <w:jc w:val="both"/>
        <w:rPr>
          <w:rFonts w:cs="Arial"/>
        </w:rPr>
      </w:pPr>
      <w:r>
        <w:rPr>
          <w:rFonts w:cs="Arial"/>
        </w:rPr>
        <w:tab/>
      </w:r>
      <w:r>
        <w:rPr>
          <w:rFonts w:cs="Arial"/>
        </w:rPr>
        <w:tab/>
      </w:r>
      <w:r>
        <w:rPr>
          <w:rFonts w:cs="Arial"/>
        </w:rPr>
        <w:tab/>
      </w:r>
      <w:r w:rsidR="00C348D9">
        <w:rPr>
          <w:rFonts w:cs="Arial"/>
        </w:rPr>
        <w:t>Judy Herbert</w:t>
      </w:r>
    </w:p>
    <w:p w14:paraId="197B8140" w14:textId="0B7AAF9D" w:rsidR="00C348D9" w:rsidRDefault="00C348D9" w:rsidP="005133D9">
      <w:pPr>
        <w:jc w:val="both"/>
        <w:rPr>
          <w:rFonts w:cs="Arial"/>
        </w:rPr>
      </w:pPr>
      <w:r>
        <w:rPr>
          <w:rFonts w:cs="Arial"/>
        </w:rPr>
        <w:tab/>
      </w:r>
      <w:r>
        <w:rPr>
          <w:rFonts w:cs="Arial"/>
        </w:rPr>
        <w:tab/>
      </w:r>
      <w:r>
        <w:rPr>
          <w:rFonts w:cs="Arial"/>
        </w:rPr>
        <w:tab/>
        <w:t>Chad Story</w:t>
      </w:r>
    </w:p>
    <w:p w14:paraId="3C80F8B0" w14:textId="77777777" w:rsidR="005133D9" w:rsidRDefault="005133D9" w:rsidP="005133D9">
      <w:pPr>
        <w:jc w:val="both"/>
        <w:rPr>
          <w:rFonts w:cs="Arial"/>
        </w:rPr>
      </w:pPr>
    </w:p>
    <w:p w14:paraId="534D7654" w14:textId="2F7C1064" w:rsidR="00A43676" w:rsidRDefault="005133D9" w:rsidP="00A43676">
      <w:pPr>
        <w:spacing w:line="480" w:lineRule="auto"/>
        <w:rPr>
          <w:rFonts w:cs="Arial"/>
        </w:rPr>
      </w:pPr>
      <w:r>
        <w:rPr>
          <w:rFonts w:cs="Arial"/>
        </w:rPr>
        <w:tab/>
      </w:r>
      <w:r w:rsidR="00E31CBD">
        <w:t>Mayor Anderson</w:t>
      </w:r>
      <w:r>
        <w:t xml:space="preserve"> read into the record the Audit Committee nominees.  Commissioner </w:t>
      </w:r>
      <w:r w:rsidR="00A43676">
        <w:t>Smith</w:t>
      </w:r>
      <w:r>
        <w:t xml:space="preserve"> moved to accept the nominees to the 202</w:t>
      </w:r>
      <w:r w:rsidR="00A43676">
        <w:t>1</w:t>
      </w:r>
      <w:r>
        <w:t>-202</w:t>
      </w:r>
      <w:r w:rsidR="00A43676">
        <w:t>2</w:t>
      </w:r>
      <w:r>
        <w:t xml:space="preserve"> Audit Committee.  Seconded by Commissioner </w:t>
      </w:r>
      <w:r w:rsidR="00A43676">
        <w:t>Dwight Jones</w:t>
      </w:r>
      <w:r>
        <w:t xml:space="preserve">.  </w:t>
      </w:r>
      <w:r w:rsidR="00A43676">
        <w:t>P</w:t>
      </w:r>
      <w:r w:rsidR="00A43676">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A43676" w:rsidRPr="00A23CE2" w14:paraId="4659F96B" w14:textId="77777777" w:rsidTr="004544B6">
        <w:tc>
          <w:tcPr>
            <w:tcW w:w="2338" w:type="dxa"/>
            <w:shd w:val="clear" w:color="auto" w:fill="auto"/>
          </w:tcPr>
          <w:p w14:paraId="5DC1638F" w14:textId="77777777" w:rsidR="00A43676" w:rsidRPr="00A23CE2" w:rsidRDefault="00A43676" w:rsidP="004544B6">
            <w:pPr>
              <w:jc w:val="center"/>
              <w:rPr>
                <w:rFonts w:cs="Arial"/>
                <w:u w:val="single"/>
              </w:rPr>
            </w:pPr>
            <w:r>
              <w:rPr>
                <w:rFonts w:cs="Arial"/>
                <w:u w:val="single"/>
              </w:rPr>
              <w:t>YES</w:t>
            </w:r>
          </w:p>
        </w:tc>
        <w:tc>
          <w:tcPr>
            <w:tcW w:w="2338" w:type="dxa"/>
            <w:shd w:val="clear" w:color="auto" w:fill="auto"/>
          </w:tcPr>
          <w:p w14:paraId="5F154621" w14:textId="77777777" w:rsidR="00A43676" w:rsidRPr="00A23CE2" w:rsidRDefault="00A43676" w:rsidP="004544B6">
            <w:pPr>
              <w:jc w:val="center"/>
              <w:rPr>
                <w:rFonts w:cs="Arial"/>
                <w:u w:val="single"/>
              </w:rPr>
            </w:pPr>
            <w:r>
              <w:rPr>
                <w:rFonts w:cs="Arial"/>
                <w:u w:val="single"/>
              </w:rPr>
              <w:t>YES</w:t>
            </w:r>
          </w:p>
        </w:tc>
        <w:tc>
          <w:tcPr>
            <w:tcW w:w="2337" w:type="dxa"/>
            <w:shd w:val="clear" w:color="auto" w:fill="auto"/>
          </w:tcPr>
          <w:p w14:paraId="4E305061" w14:textId="77777777" w:rsidR="00A43676" w:rsidRPr="00A23CE2" w:rsidRDefault="00A43676" w:rsidP="004544B6">
            <w:pPr>
              <w:jc w:val="center"/>
              <w:rPr>
                <w:rFonts w:cs="Arial"/>
                <w:u w:val="single"/>
              </w:rPr>
            </w:pPr>
            <w:r>
              <w:rPr>
                <w:rFonts w:cs="Arial"/>
                <w:u w:val="single"/>
              </w:rPr>
              <w:t>YES</w:t>
            </w:r>
          </w:p>
        </w:tc>
        <w:tc>
          <w:tcPr>
            <w:tcW w:w="2337" w:type="dxa"/>
            <w:shd w:val="clear" w:color="auto" w:fill="auto"/>
          </w:tcPr>
          <w:p w14:paraId="2E8884C3" w14:textId="77777777" w:rsidR="00A43676" w:rsidRPr="00A23CE2" w:rsidRDefault="00A43676" w:rsidP="004544B6">
            <w:pPr>
              <w:jc w:val="center"/>
              <w:rPr>
                <w:rFonts w:cs="Arial"/>
                <w:u w:val="single"/>
              </w:rPr>
            </w:pPr>
            <w:r>
              <w:rPr>
                <w:rFonts w:cs="Arial"/>
                <w:u w:val="single"/>
              </w:rPr>
              <w:t>YES</w:t>
            </w:r>
          </w:p>
        </w:tc>
      </w:tr>
      <w:tr w:rsidR="00A43676" w:rsidRPr="00A23CE2" w14:paraId="452BA9CD" w14:textId="77777777" w:rsidTr="004544B6">
        <w:tc>
          <w:tcPr>
            <w:tcW w:w="2338" w:type="dxa"/>
            <w:shd w:val="clear" w:color="auto" w:fill="auto"/>
          </w:tcPr>
          <w:p w14:paraId="04C249C7" w14:textId="77777777" w:rsidR="00A43676" w:rsidRPr="00A23CE2" w:rsidRDefault="00A43676" w:rsidP="004544B6">
            <w:pPr>
              <w:jc w:val="center"/>
              <w:rPr>
                <w:rFonts w:cs="Arial"/>
              </w:rPr>
            </w:pPr>
            <w:r w:rsidRPr="00A23CE2">
              <w:rPr>
                <w:rFonts w:cs="Arial"/>
              </w:rPr>
              <w:t>Sean Aiello</w:t>
            </w:r>
          </w:p>
        </w:tc>
        <w:tc>
          <w:tcPr>
            <w:tcW w:w="2338" w:type="dxa"/>
            <w:shd w:val="clear" w:color="auto" w:fill="auto"/>
          </w:tcPr>
          <w:p w14:paraId="2C950AD8" w14:textId="77777777" w:rsidR="00A43676" w:rsidRPr="00A23CE2" w:rsidRDefault="00A43676" w:rsidP="004544B6">
            <w:pPr>
              <w:jc w:val="center"/>
              <w:rPr>
                <w:rFonts w:cs="Arial"/>
              </w:rPr>
            </w:pPr>
            <w:r w:rsidRPr="00A23CE2">
              <w:rPr>
                <w:rFonts w:cs="Arial"/>
              </w:rPr>
              <w:t>Betsy Hester</w:t>
            </w:r>
          </w:p>
        </w:tc>
        <w:tc>
          <w:tcPr>
            <w:tcW w:w="2337" w:type="dxa"/>
            <w:shd w:val="clear" w:color="auto" w:fill="auto"/>
          </w:tcPr>
          <w:p w14:paraId="6CCDD91B" w14:textId="77777777" w:rsidR="00A43676" w:rsidRPr="00A23CE2" w:rsidRDefault="00A43676" w:rsidP="004544B6">
            <w:pPr>
              <w:jc w:val="center"/>
              <w:rPr>
                <w:rFonts w:cs="Arial"/>
              </w:rPr>
            </w:pPr>
            <w:r w:rsidRPr="00A23CE2">
              <w:rPr>
                <w:rFonts w:cs="Arial"/>
              </w:rPr>
              <w:t>Jennifer Mason</w:t>
            </w:r>
          </w:p>
        </w:tc>
        <w:tc>
          <w:tcPr>
            <w:tcW w:w="2337" w:type="dxa"/>
            <w:shd w:val="clear" w:color="auto" w:fill="auto"/>
          </w:tcPr>
          <w:p w14:paraId="300EDC71" w14:textId="77777777" w:rsidR="00A43676" w:rsidRPr="00A23CE2" w:rsidRDefault="00A43676" w:rsidP="004544B6">
            <w:pPr>
              <w:jc w:val="center"/>
              <w:rPr>
                <w:rFonts w:cs="Arial"/>
              </w:rPr>
            </w:pPr>
            <w:r w:rsidRPr="00A23CE2">
              <w:rPr>
                <w:rFonts w:cs="Arial"/>
              </w:rPr>
              <w:t>Tom Tunnicliffe</w:t>
            </w:r>
          </w:p>
        </w:tc>
      </w:tr>
      <w:tr w:rsidR="00A43676" w:rsidRPr="00A23CE2" w14:paraId="7B832DED" w14:textId="77777777" w:rsidTr="004544B6">
        <w:tc>
          <w:tcPr>
            <w:tcW w:w="2338" w:type="dxa"/>
            <w:shd w:val="clear" w:color="auto" w:fill="auto"/>
          </w:tcPr>
          <w:p w14:paraId="371DF3A4" w14:textId="77777777" w:rsidR="00A43676" w:rsidRPr="00A23CE2" w:rsidRDefault="00A43676" w:rsidP="004544B6">
            <w:pPr>
              <w:jc w:val="center"/>
              <w:rPr>
                <w:rFonts w:cs="Arial"/>
              </w:rPr>
            </w:pPr>
            <w:r w:rsidRPr="00A23CE2">
              <w:rPr>
                <w:rFonts w:cs="Arial"/>
              </w:rPr>
              <w:t>Dana Ausbrooks</w:t>
            </w:r>
          </w:p>
        </w:tc>
        <w:tc>
          <w:tcPr>
            <w:tcW w:w="2338" w:type="dxa"/>
            <w:shd w:val="clear" w:color="auto" w:fill="auto"/>
          </w:tcPr>
          <w:p w14:paraId="1318B013" w14:textId="77777777" w:rsidR="00A43676" w:rsidRPr="00A23CE2" w:rsidRDefault="00A43676" w:rsidP="004544B6">
            <w:pPr>
              <w:jc w:val="center"/>
              <w:rPr>
                <w:rFonts w:cs="Arial"/>
              </w:rPr>
            </w:pPr>
            <w:r w:rsidRPr="00A23CE2">
              <w:rPr>
                <w:rFonts w:cs="Arial"/>
              </w:rPr>
              <w:t>Keith Hudson</w:t>
            </w:r>
          </w:p>
        </w:tc>
        <w:tc>
          <w:tcPr>
            <w:tcW w:w="2337" w:type="dxa"/>
            <w:shd w:val="clear" w:color="auto" w:fill="auto"/>
          </w:tcPr>
          <w:p w14:paraId="3527860B" w14:textId="77777777" w:rsidR="00A43676" w:rsidRPr="00A23CE2" w:rsidRDefault="00A43676" w:rsidP="004544B6">
            <w:pPr>
              <w:jc w:val="center"/>
              <w:rPr>
                <w:rFonts w:cs="Arial"/>
              </w:rPr>
            </w:pPr>
            <w:r w:rsidRPr="00A23CE2">
              <w:rPr>
                <w:rFonts w:cs="Arial"/>
              </w:rPr>
              <w:t>Chas Morton</w:t>
            </w:r>
          </w:p>
        </w:tc>
        <w:tc>
          <w:tcPr>
            <w:tcW w:w="2337" w:type="dxa"/>
            <w:shd w:val="clear" w:color="auto" w:fill="auto"/>
          </w:tcPr>
          <w:p w14:paraId="484E363A" w14:textId="77777777" w:rsidR="00A43676" w:rsidRPr="00A23CE2" w:rsidRDefault="00A43676" w:rsidP="004544B6">
            <w:pPr>
              <w:jc w:val="center"/>
              <w:rPr>
                <w:rFonts w:cs="Arial"/>
              </w:rPr>
            </w:pPr>
            <w:r w:rsidRPr="00A23CE2">
              <w:rPr>
                <w:rFonts w:cs="Arial"/>
              </w:rPr>
              <w:t>Paul Webb</w:t>
            </w:r>
          </w:p>
        </w:tc>
      </w:tr>
      <w:tr w:rsidR="00A43676" w:rsidRPr="00A23CE2" w14:paraId="63882D89" w14:textId="77777777" w:rsidTr="004544B6">
        <w:tc>
          <w:tcPr>
            <w:tcW w:w="2338" w:type="dxa"/>
            <w:shd w:val="clear" w:color="auto" w:fill="auto"/>
          </w:tcPr>
          <w:p w14:paraId="7285DBA6" w14:textId="77777777" w:rsidR="00A43676" w:rsidRPr="00A23CE2" w:rsidRDefault="00A43676" w:rsidP="004544B6">
            <w:pPr>
              <w:jc w:val="center"/>
              <w:rPr>
                <w:rFonts w:cs="Arial"/>
              </w:rPr>
            </w:pPr>
            <w:r w:rsidRPr="00A23CE2">
              <w:rPr>
                <w:rFonts w:cs="Arial"/>
              </w:rPr>
              <w:t>Brian Beathard</w:t>
            </w:r>
          </w:p>
        </w:tc>
        <w:tc>
          <w:tcPr>
            <w:tcW w:w="2338" w:type="dxa"/>
            <w:shd w:val="clear" w:color="auto" w:fill="auto"/>
          </w:tcPr>
          <w:p w14:paraId="14486791" w14:textId="77777777" w:rsidR="00A43676" w:rsidRPr="00A23CE2" w:rsidRDefault="00A43676" w:rsidP="004544B6">
            <w:pPr>
              <w:jc w:val="center"/>
              <w:rPr>
                <w:rFonts w:cs="Arial"/>
              </w:rPr>
            </w:pPr>
            <w:r w:rsidRPr="00A23CE2">
              <w:rPr>
                <w:rFonts w:cs="Arial"/>
              </w:rPr>
              <w:t>Dwight Jones</w:t>
            </w:r>
          </w:p>
        </w:tc>
        <w:tc>
          <w:tcPr>
            <w:tcW w:w="2337" w:type="dxa"/>
            <w:shd w:val="clear" w:color="auto" w:fill="auto"/>
          </w:tcPr>
          <w:p w14:paraId="38B9EDAF" w14:textId="77777777" w:rsidR="00A43676" w:rsidRPr="00A23CE2" w:rsidRDefault="00A43676" w:rsidP="004544B6">
            <w:pPr>
              <w:jc w:val="center"/>
              <w:rPr>
                <w:rFonts w:cs="Arial"/>
              </w:rPr>
            </w:pPr>
            <w:r>
              <w:rPr>
                <w:rFonts w:cs="Arial"/>
              </w:rPr>
              <w:t>Jerry Rainey</w:t>
            </w:r>
          </w:p>
        </w:tc>
        <w:tc>
          <w:tcPr>
            <w:tcW w:w="2337" w:type="dxa"/>
            <w:shd w:val="clear" w:color="auto" w:fill="auto"/>
          </w:tcPr>
          <w:p w14:paraId="4FE01B67" w14:textId="77777777" w:rsidR="00A43676" w:rsidRPr="00A23CE2" w:rsidRDefault="00A43676" w:rsidP="004544B6">
            <w:pPr>
              <w:jc w:val="center"/>
              <w:rPr>
                <w:rFonts w:cs="Arial"/>
              </w:rPr>
            </w:pPr>
            <w:r w:rsidRPr="00A23CE2">
              <w:rPr>
                <w:rFonts w:cs="Arial"/>
              </w:rPr>
              <w:t>Matt Williams</w:t>
            </w:r>
          </w:p>
        </w:tc>
      </w:tr>
      <w:tr w:rsidR="00A43676" w:rsidRPr="00A23CE2" w14:paraId="72BF856C" w14:textId="77777777" w:rsidTr="004544B6">
        <w:tc>
          <w:tcPr>
            <w:tcW w:w="2338" w:type="dxa"/>
            <w:shd w:val="clear" w:color="auto" w:fill="auto"/>
          </w:tcPr>
          <w:p w14:paraId="7A47C8EB" w14:textId="77777777" w:rsidR="00A43676" w:rsidRPr="00A23CE2" w:rsidRDefault="00A43676" w:rsidP="004544B6">
            <w:pPr>
              <w:jc w:val="center"/>
              <w:rPr>
                <w:rFonts w:cs="Arial"/>
              </w:rPr>
            </w:pPr>
            <w:r>
              <w:rPr>
                <w:rFonts w:cs="Arial"/>
              </w:rPr>
              <w:t>Bert Chalfant</w:t>
            </w:r>
          </w:p>
        </w:tc>
        <w:tc>
          <w:tcPr>
            <w:tcW w:w="2338" w:type="dxa"/>
            <w:shd w:val="clear" w:color="auto" w:fill="auto"/>
          </w:tcPr>
          <w:p w14:paraId="2EF3CBA5" w14:textId="77777777" w:rsidR="00A43676" w:rsidRPr="00A23CE2" w:rsidRDefault="00A43676" w:rsidP="004544B6">
            <w:pPr>
              <w:jc w:val="center"/>
              <w:rPr>
                <w:rFonts w:cs="Arial"/>
              </w:rPr>
            </w:pPr>
            <w:r>
              <w:rPr>
                <w:rFonts w:cs="Arial"/>
              </w:rPr>
              <w:t>Ricky Jones</w:t>
            </w:r>
          </w:p>
        </w:tc>
        <w:tc>
          <w:tcPr>
            <w:tcW w:w="2337" w:type="dxa"/>
            <w:shd w:val="clear" w:color="auto" w:fill="auto"/>
          </w:tcPr>
          <w:p w14:paraId="59D83E8C" w14:textId="77777777" w:rsidR="00A43676" w:rsidRPr="00A23CE2" w:rsidRDefault="00A43676" w:rsidP="004544B6">
            <w:pPr>
              <w:jc w:val="center"/>
              <w:rPr>
                <w:rFonts w:cs="Arial"/>
              </w:rPr>
            </w:pPr>
            <w:r w:rsidRPr="00A23CE2">
              <w:rPr>
                <w:rFonts w:cs="Arial"/>
              </w:rPr>
              <w:t>Steve Smith</w:t>
            </w:r>
          </w:p>
        </w:tc>
        <w:tc>
          <w:tcPr>
            <w:tcW w:w="2337" w:type="dxa"/>
            <w:shd w:val="clear" w:color="auto" w:fill="auto"/>
          </w:tcPr>
          <w:p w14:paraId="57E4773F" w14:textId="77777777" w:rsidR="00A43676" w:rsidRPr="00A23CE2" w:rsidRDefault="00A43676" w:rsidP="004544B6">
            <w:pPr>
              <w:jc w:val="center"/>
              <w:rPr>
                <w:rFonts w:cs="Arial"/>
              </w:rPr>
            </w:pPr>
          </w:p>
        </w:tc>
      </w:tr>
      <w:tr w:rsidR="00A43676" w:rsidRPr="00A23CE2" w14:paraId="424B05FC" w14:textId="77777777" w:rsidTr="004544B6">
        <w:tc>
          <w:tcPr>
            <w:tcW w:w="2338" w:type="dxa"/>
            <w:shd w:val="clear" w:color="auto" w:fill="auto"/>
          </w:tcPr>
          <w:p w14:paraId="386E82C3" w14:textId="77777777" w:rsidR="00A43676" w:rsidRPr="00A23CE2" w:rsidRDefault="00A43676" w:rsidP="004544B6">
            <w:pPr>
              <w:jc w:val="center"/>
              <w:rPr>
                <w:rFonts w:cs="Arial"/>
              </w:rPr>
            </w:pPr>
            <w:r w:rsidRPr="00A23CE2">
              <w:rPr>
                <w:rFonts w:cs="Arial"/>
              </w:rPr>
              <w:t>Meghan Guffee</w:t>
            </w:r>
          </w:p>
        </w:tc>
        <w:tc>
          <w:tcPr>
            <w:tcW w:w="2338" w:type="dxa"/>
            <w:shd w:val="clear" w:color="auto" w:fill="auto"/>
          </w:tcPr>
          <w:p w14:paraId="029B3681" w14:textId="77777777" w:rsidR="00A43676" w:rsidRPr="00A23CE2" w:rsidRDefault="00A43676" w:rsidP="004544B6">
            <w:pPr>
              <w:jc w:val="center"/>
              <w:rPr>
                <w:rFonts w:cs="Arial"/>
              </w:rPr>
            </w:pPr>
            <w:r w:rsidRPr="00A23CE2">
              <w:rPr>
                <w:rFonts w:cs="Arial"/>
              </w:rPr>
              <w:t>David Landrum</w:t>
            </w:r>
          </w:p>
        </w:tc>
        <w:tc>
          <w:tcPr>
            <w:tcW w:w="2337" w:type="dxa"/>
            <w:shd w:val="clear" w:color="auto" w:fill="auto"/>
          </w:tcPr>
          <w:p w14:paraId="1786A72B" w14:textId="77777777" w:rsidR="00A43676" w:rsidRPr="00A23CE2" w:rsidRDefault="00A43676" w:rsidP="004544B6">
            <w:pPr>
              <w:jc w:val="center"/>
              <w:rPr>
                <w:rFonts w:cs="Arial"/>
              </w:rPr>
            </w:pPr>
            <w:r w:rsidRPr="00A23CE2">
              <w:rPr>
                <w:rFonts w:cs="Arial"/>
              </w:rPr>
              <w:t>Chad Story</w:t>
            </w:r>
          </w:p>
        </w:tc>
        <w:tc>
          <w:tcPr>
            <w:tcW w:w="2337" w:type="dxa"/>
            <w:shd w:val="clear" w:color="auto" w:fill="auto"/>
          </w:tcPr>
          <w:p w14:paraId="23C7C7DC" w14:textId="77777777" w:rsidR="00A43676" w:rsidRPr="00A23CE2" w:rsidRDefault="00A43676" w:rsidP="004544B6">
            <w:pPr>
              <w:jc w:val="center"/>
              <w:rPr>
                <w:rFonts w:cs="Arial"/>
              </w:rPr>
            </w:pPr>
          </w:p>
        </w:tc>
      </w:tr>
      <w:tr w:rsidR="00A43676" w:rsidRPr="00A23CE2" w14:paraId="7C1F55F8" w14:textId="77777777" w:rsidTr="004544B6">
        <w:tc>
          <w:tcPr>
            <w:tcW w:w="2338" w:type="dxa"/>
            <w:shd w:val="clear" w:color="auto" w:fill="auto"/>
          </w:tcPr>
          <w:p w14:paraId="53315DD3" w14:textId="77777777" w:rsidR="00A43676" w:rsidRPr="00A23CE2" w:rsidRDefault="00A43676" w:rsidP="004544B6">
            <w:pPr>
              <w:jc w:val="center"/>
              <w:rPr>
                <w:rFonts w:cs="Arial"/>
              </w:rPr>
            </w:pPr>
            <w:r w:rsidRPr="00A23CE2">
              <w:rPr>
                <w:rFonts w:cs="Arial"/>
              </w:rPr>
              <w:t>Judy Herbert</w:t>
            </w:r>
          </w:p>
        </w:tc>
        <w:tc>
          <w:tcPr>
            <w:tcW w:w="2338" w:type="dxa"/>
            <w:shd w:val="clear" w:color="auto" w:fill="auto"/>
          </w:tcPr>
          <w:p w14:paraId="27E95A38" w14:textId="77777777" w:rsidR="00A43676" w:rsidRPr="00A23CE2" w:rsidRDefault="00A43676" w:rsidP="004544B6">
            <w:pPr>
              <w:jc w:val="center"/>
              <w:rPr>
                <w:rFonts w:cs="Arial"/>
              </w:rPr>
            </w:pPr>
            <w:r w:rsidRPr="00A23CE2">
              <w:rPr>
                <w:rFonts w:cs="Arial"/>
              </w:rPr>
              <w:t>Beth Lothers</w:t>
            </w:r>
          </w:p>
        </w:tc>
        <w:tc>
          <w:tcPr>
            <w:tcW w:w="2337" w:type="dxa"/>
            <w:shd w:val="clear" w:color="auto" w:fill="auto"/>
          </w:tcPr>
          <w:p w14:paraId="3E36E5C5" w14:textId="77777777" w:rsidR="00A43676" w:rsidRPr="00A23CE2" w:rsidRDefault="00A43676" w:rsidP="004544B6">
            <w:pPr>
              <w:jc w:val="center"/>
              <w:rPr>
                <w:rFonts w:cs="Arial"/>
              </w:rPr>
            </w:pPr>
            <w:r w:rsidRPr="00A23CE2">
              <w:rPr>
                <w:rFonts w:cs="Arial"/>
              </w:rPr>
              <w:t>Barb Sturgeon</w:t>
            </w:r>
          </w:p>
        </w:tc>
        <w:tc>
          <w:tcPr>
            <w:tcW w:w="2337" w:type="dxa"/>
            <w:shd w:val="clear" w:color="auto" w:fill="auto"/>
          </w:tcPr>
          <w:p w14:paraId="5B197EB9" w14:textId="77777777" w:rsidR="00A43676" w:rsidRPr="00A23CE2" w:rsidRDefault="00A43676" w:rsidP="004544B6">
            <w:pPr>
              <w:jc w:val="center"/>
              <w:rPr>
                <w:rFonts w:cs="Arial"/>
              </w:rPr>
            </w:pPr>
          </w:p>
        </w:tc>
      </w:tr>
    </w:tbl>
    <w:p w14:paraId="5AAC078D" w14:textId="5B2A1591" w:rsidR="00D57367" w:rsidRDefault="005133D9" w:rsidP="00A43676">
      <w:pPr>
        <w:spacing w:line="480" w:lineRule="auto"/>
      </w:pPr>
      <w:r>
        <w:t>- - - - - -</w:t>
      </w:r>
    </w:p>
    <w:p w14:paraId="788A3FA1" w14:textId="1563BE19" w:rsidR="00D05380" w:rsidRPr="00D05380" w:rsidRDefault="00D05380" w:rsidP="00A43676">
      <w:pPr>
        <w:spacing w:line="480" w:lineRule="auto"/>
        <w:rPr>
          <w:u w:val="single"/>
        </w:rPr>
      </w:pPr>
      <w:r>
        <w:rPr>
          <w:u w:val="single"/>
        </w:rPr>
        <w:t>STANDING COMMITTEESS</w:t>
      </w:r>
    </w:p>
    <w:p w14:paraId="178FAF4E" w14:textId="77777777" w:rsidR="00D05380" w:rsidRDefault="00D05380" w:rsidP="00D05380">
      <w:pPr>
        <w:jc w:val="both"/>
        <w:rPr>
          <w:rFonts w:cs="Arial"/>
        </w:rPr>
      </w:pPr>
      <w:r>
        <w:rPr>
          <w:rFonts w:cs="Arial"/>
          <w:u w:val="single"/>
        </w:rPr>
        <w:t>LAW ENFORCEMENT/PUBLIC SAFETY COMMITTEE</w:t>
      </w:r>
      <w:r>
        <w:rPr>
          <w:rFonts w:cs="Arial"/>
        </w:rPr>
        <w:t xml:space="preserve"> </w:t>
      </w:r>
    </w:p>
    <w:p w14:paraId="39B15939" w14:textId="3E2C7959" w:rsidR="00D05380" w:rsidRDefault="00D05380" w:rsidP="00D05380">
      <w:r w:rsidRPr="0068150C">
        <w:rPr>
          <w:rFonts w:cs="Arial"/>
        </w:rPr>
        <w:t>Jennifer Mason</w:t>
      </w:r>
      <w:r w:rsidR="00FF58B9">
        <w:rPr>
          <w:rFonts w:cs="Arial"/>
        </w:rPr>
        <w:t xml:space="preserve"> (Former VC)</w:t>
      </w:r>
    </w:p>
    <w:p w14:paraId="7C1A62B2" w14:textId="4A2F3136" w:rsidR="00D05380" w:rsidRDefault="00FF58B9" w:rsidP="00D05380">
      <w:r>
        <w:t>Dana Ausbrooks</w:t>
      </w:r>
    </w:p>
    <w:p w14:paraId="0F7FD23E" w14:textId="7A8D35C3" w:rsidR="00FF58B9" w:rsidRDefault="00FF58B9" w:rsidP="00D05380">
      <w:r>
        <w:t>Betsy Hester</w:t>
      </w:r>
    </w:p>
    <w:p w14:paraId="165462BE" w14:textId="0C449691" w:rsidR="00FF58B9" w:rsidRDefault="00FF58B9" w:rsidP="00D05380">
      <w:r>
        <w:t>David Landrum</w:t>
      </w:r>
    </w:p>
    <w:p w14:paraId="3E510255" w14:textId="3FDE2899" w:rsidR="00FF58B9" w:rsidRDefault="00FF58B9" w:rsidP="00D05380">
      <w:r>
        <w:t>Chas Morton</w:t>
      </w:r>
    </w:p>
    <w:p w14:paraId="48C85B7C" w14:textId="26C26810" w:rsidR="00FF58B9" w:rsidRDefault="00241278" w:rsidP="00D05380">
      <w:r>
        <w:t>Erin Nations</w:t>
      </w:r>
    </w:p>
    <w:p w14:paraId="0B1F057B" w14:textId="5CEA1DA7" w:rsidR="00241278" w:rsidRDefault="00241278" w:rsidP="00D05380">
      <w:r>
        <w:t>Barb Sturgeon</w:t>
      </w:r>
    </w:p>
    <w:p w14:paraId="1B4945E5" w14:textId="77777777" w:rsidR="00D05380" w:rsidRDefault="00D05380" w:rsidP="00D05380">
      <w:pPr>
        <w:spacing w:line="480" w:lineRule="auto"/>
        <w:jc w:val="both"/>
        <w:rPr>
          <w:rFonts w:cs="Arial"/>
        </w:rPr>
      </w:pPr>
    </w:p>
    <w:p w14:paraId="79044F9B" w14:textId="77777777" w:rsidR="00917162" w:rsidRDefault="00D05380" w:rsidP="00917162">
      <w:pPr>
        <w:spacing w:line="480" w:lineRule="auto"/>
        <w:rPr>
          <w:rFonts w:cs="Arial"/>
        </w:rPr>
      </w:pPr>
      <w:r>
        <w:rPr>
          <w:rFonts w:cs="Arial"/>
        </w:rPr>
        <w:tab/>
        <w:t xml:space="preserve">Commissioner </w:t>
      </w:r>
      <w:r w:rsidR="00E50EDE">
        <w:rPr>
          <w:rFonts w:cs="Arial"/>
        </w:rPr>
        <w:t>Webb</w:t>
      </w:r>
      <w:r>
        <w:rPr>
          <w:rFonts w:cs="Arial"/>
        </w:rPr>
        <w:t xml:space="preserve"> moved to accept the Steering Committee’s recommendations for the 202</w:t>
      </w:r>
      <w:r w:rsidR="00A10104">
        <w:rPr>
          <w:rFonts w:cs="Arial"/>
        </w:rPr>
        <w:t>1</w:t>
      </w:r>
      <w:r>
        <w:rPr>
          <w:rFonts w:cs="Arial"/>
        </w:rPr>
        <w:t>-202</w:t>
      </w:r>
      <w:r w:rsidR="00A10104">
        <w:rPr>
          <w:rFonts w:cs="Arial"/>
        </w:rPr>
        <w:t>2</w:t>
      </w:r>
      <w:r>
        <w:rPr>
          <w:rFonts w:cs="Arial"/>
        </w:rPr>
        <w:t xml:space="preserve"> Law Enforcement/Public Safety Committee.  Seconded by Commissioner </w:t>
      </w:r>
      <w:r w:rsidR="00E50EDE">
        <w:rPr>
          <w:rFonts w:cs="Arial"/>
        </w:rPr>
        <w:t>Smith</w:t>
      </w:r>
      <w:r>
        <w:rPr>
          <w:rFonts w:cs="Arial"/>
        </w:rPr>
        <w:t xml:space="preserve">.  </w:t>
      </w:r>
      <w:r w:rsidR="00917162">
        <w:t>P</w:t>
      </w:r>
      <w:r w:rsidR="00917162">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917162" w:rsidRPr="00A23CE2" w14:paraId="2BD19457" w14:textId="77777777" w:rsidTr="004544B6">
        <w:tc>
          <w:tcPr>
            <w:tcW w:w="2338" w:type="dxa"/>
            <w:shd w:val="clear" w:color="auto" w:fill="auto"/>
          </w:tcPr>
          <w:p w14:paraId="356EE20C" w14:textId="77777777" w:rsidR="00917162" w:rsidRPr="00A23CE2" w:rsidRDefault="00917162" w:rsidP="004544B6">
            <w:pPr>
              <w:jc w:val="center"/>
              <w:rPr>
                <w:rFonts w:cs="Arial"/>
                <w:u w:val="single"/>
              </w:rPr>
            </w:pPr>
            <w:r>
              <w:rPr>
                <w:rFonts w:cs="Arial"/>
                <w:u w:val="single"/>
              </w:rPr>
              <w:t>YES</w:t>
            </w:r>
          </w:p>
        </w:tc>
        <w:tc>
          <w:tcPr>
            <w:tcW w:w="2338" w:type="dxa"/>
            <w:shd w:val="clear" w:color="auto" w:fill="auto"/>
          </w:tcPr>
          <w:p w14:paraId="79E2C032" w14:textId="77777777" w:rsidR="00917162" w:rsidRPr="00A23CE2" w:rsidRDefault="00917162" w:rsidP="004544B6">
            <w:pPr>
              <w:jc w:val="center"/>
              <w:rPr>
                <w:rFonts w:cs="Arial"/>
                <w:u w:val="single"/>
              </w:rPr>
            </w:pPr>
            <w:r>
              <w:rPr>
                <w:rFonts w:cs="Arial"/>
                <w:u w:val="single"/>
              </w:rPr>
              <w:t>YES</w:t>
            </w:r>
          </w:p>
        </w:tc>
        <w:tc>
          <w:tcPr>
            <w:tcW w:w="2337" w:type="dxa"/>
            <w:shd w:val="clear" w:color="auto" w:fill="auto"/>
          </w:tcPr>
          <w:p w14:paraId="0AF43634" w14:textId="77777777" w:rsidR="00917162" w:rsidRPr="00A23CE2" w:rsidRDefault="00917162" w:rsidP="004544B6">
            <w:pPr>
              <w:jc w:val="center"/>
              <w:rPr>
                <w:rFonts w:cs="Arial"/>
                <w:u w:val="single"/>
              </w:rPr>
            </w:pPr>
            <w:r>
              <w:rPr>
                <w:rFonts w:cs="Arial"/>
                <w:u w:val="single"/>
              </w:rPr>
              <w:t>YES</w:t>
            </w:r>
          </w:p>
        </w:tc>
        <w:tc>
          <w:tcPr>
            <w:tcW w:w="2337" w:type="dxa"/>
            <w:shd w:val="clear" w:color="auto" w:fill="auto"/>
          </w:tcPr>
          <w:p w14:paraId="55D01C11" w14:textId="77777777" w:rsidR="00917162" w:rsidRPr="00A23CE2" w:rsidRDefault="00917162" w:rsidP="004544B6">
            <w:pPr>
              <w:jc w:val="center"/>
              <w:rPr>
                <w:rFonts w:cs="Arial"/>
                <w:u w:val="single"/>
              </w:rPr>
            </w:pPr>
            <w:r>
              <w:rPr>
                <w:rFonts w:cs="Arial"/>
                <w:u w:val="single"/>
              </w:rPr>
              <w:t>YES</w:t>
            </w:r>
          </w:p>
        </w:tc>
      </w:tr>
      <w:tr w:rsidR="00917162" w:rsidRPr="00A23CE2" w14:paraId="5CB52CCE" w14:textId="77777777" w:rsidTr="004544B6">
        <w:tc>
          <w:tcPr>
            <w:tcW w:w="2338" w:type="dxa"/>
            <w:shd w:val="clear" w:color="auto" w:fill="auto"/>
          </w:tcPr>
          <w:p w14:paraId="2234911E" w14:textId="77777777" w:rsidR="00917162" w:rsidRPr="00A23CE2" w:rsidRDefault="00917162" w:rsidP="004544B6">
            <w:pPr>
              <w:jc w:val="center"/>
              <w:rPr>
                <w:rFonts w:cs="Arial"/>
              </w:rPr>
            </w:pPr>
            <w:r w:rsidRPr="00A23CE2">
              <w:rPr>
                <w:rFonts w:cs="Arial"/>
              </w:rPr>
              <w:t>Sean Aiello</w:t>
            </w:r>
          </w:p>
        </w:tc>
        <w:tc>
          <w:tcPr>
            <w:tcW w:w="2338" w:type="dxa"/>
            <w:shd w:val="clear" w:color="auto" w:fill="auto"/>
          </w:tcPr>
          <w:p w14:paraId="55AFF8A0" w14:textId="77777777" w:rsidR="00917162" w:rsidRPr="00A23CE2" w:rsidRDefault="00917162" w:rsidP="004544B6">
            <w:pPr>
              <w:jc w:val="center"/>
              <w:rPr>
                <w:rFonts w:cs="Arial"/>
              </w:rPr>
            </w:pPr>
            <w:r w:rsidRPr="00A23CE2">
              <w:rPr>
                <w:rFonts w:cs="Arial"/>
              </w:rPr>
              <w:t>Betsy Hester</w:t>
            </w:r>
          </w:p>
        </w:tc>
        <w:tc>
          <w:tcPr>
            <w:tcW w:w="2337" w:type="dxa"/>
            <w:shd w:val="clear" w:color="auto" w:fill="auto"/>
          </w:tcPr>
          <w:p w14:paraId="5AE1EBF6" w14:textId="77777777" w:rsidR="00917162" w:rsidRPr="00A23CE2" w:rsidRDefault="00917162" w:rsidP="004544B6">
            <w:pPr>
              <w:jc w:val="center"/>
              <w:rPr>
                <w:rFonts w:cs="Arial"/>
              </w:rPr>
            </w:pPr>
            <w:r w:rsidRPr="00A23CE2">
              <w:rPr>
                <w:rFonts w:cs="Arial"/>
              </w:rPr>
              <w:t>Jennifer Mason</w:t>
            </w:r>
          </w:p>
        </w:tc>
        <w:tc>
          <w:tcPr>
            <w:tcW w:w="2337" w:type="dxa"/>
            <w:shd w:val="clear" w:color="auto" w:fill="auto"/>
          </w:tcPr>
          <w:p w14:paraId="28263467" w14:textId="77777777" w:rsidR="00917162" w:rsidRPr="00A23CE2" w:rsidRDefault="00917162" w:rsidP="004544B6">
            <w:pPr>
              <w:jc w:val="center"/>
              <w:rPr>
                <w:rFonts w:cs="Arial"/>
              </w:rPr>
            </w:pPr>
            <w:r w:rsidRPr="00A23CE2">
              <w:rPr>
                <w:rFonts w:cs="Arial"/>
              </w:rPr>
              <w:t>Tom Tunnicliffe</w:t>
            </w:r>
          </w:p>
        </w:tc>
      </w:tr>
      <w:tr w:rsidR="00917162" w:rsidRPr="00A23CE2" w14:paraId="10C9C1AC" w14:textId="77777777" w:rsidTr="004544B6">
        <w:tc>
          <w:tcPr>
            <w:tcW w:w="2338" w:type="dxa"/>
            <w:shd w:val="clear" w:color="auto" w:fill="auto"/>
          </w:tcPr>
          <w:p w14:paraId="2D84CF6D" w14:textId="77777777" w:rsidR="00917162" w:rsidRPr="00A23CE2" w:rsidRDefault="00917162" w:rsidP="004544B6">
            <w:pPr>
              <w:jc w:val="center"/>
              <w:rPr>
                <w:rFonts w:cs="Arial"/>
              </w:rPr>
            </w:pPr>
            <w:r w:rsidRPr="00A23CE2">
              <w:rPr>
                <w:rFonts w:cs="Arial"/>
              </w:rPr>
              <w:t>Dana Ausbrooks</w:t>
            </w:r>
          </w:p>
        </w:tc>
        <w:tc>
          <w:tcPr>
            <w:tcW w:w="2338" w:type="dxa"/>
            <w:shd w:val="clear" w:color="auto" w:fill="auto"/>
          </w:tcPr>
          <w:p w14:paraId="5B165459" w14:textId="77777777" w:rsidR="00917162" w:rsidRPr="00A23CE2" w:rsidRDefault="00917162" w:rsidP="004544B6">
            <w:pPr>
              <w:jc w:val="center"/>
              <w:rPr>
                <w:rFonts w:cs="Arial"/>
              </w:rPr>
            </w:pPr>
            <w:r w:rsidRPr="00A23CE2">
              <w:rPr>
                <w:rFonts w:cs="Arial"/>
              </w:rPr>
              <w:t>Keith Hudson</w:t>
            </w:r>
          </w:p>
        </w:tc>
        <w:tc>
          <w:tcPr>
            <w:tcW w:w="2337" w:type="dxa"/>
            <w:shd w:val="clear" w:color="auto" w:fill="auto"/>
          </w:tcPr>
          <w:p w14:paraId="02AECCAD" w14:textId="77777777" w:rsidR="00917162" w:rsidRPr="00A23CE2" w:rsidRDefault="00917162" w:rsidP="004544B6">
            <w:pPr>
              <w:jc w:val="center"/>
              <w:rPr>
                <w:rFonts w:cs="Arial"/>
              </w:rPr>
            </w:pPr>
            <w:r w:rsidRPr="00A23CE2">
              <w:rPr>
                <w:rFonts w:cs="Arial"/>
              </w:rPr>
              <w:t>Chas Morton</w:t>
            </w:r>
          </w:p>
        </w:tc>
        <w:tc>
          <w:tcPr>
            <w:tcW w:w="2337" w:type="dxa"/>
            <w:shd w:val="clear" w:color="auto" w:fill="auto"/>
          </w:tcPr>
          <w:p w14:paraId="06EEC35F" w14:textId="77777777" w:rsidR="00917162" w:rsidRPr="00A23CE2" w:rsidRDefault="00917162" w:rsidP="004544B6">
            <w:pPr>
              <w:jc w:val="center"/>
              <w:rPr>
                <w:rFonts w:cs="Arial"/>
              </w:rPr>
            </w:pPr>
            <w:r w:rsidRPr="00A23CE2">
              <w:rPr>
                <w:rFonts w:cs="Arial"/>
              </w:rPr>
              <w:t>Paul Webb</w:t>
            </w:r>
          </w:p>
        </w:tc>
      </w:tr>
      <w:tr w:rsidR="00917162" w:rsidRPr="00A23CE2" w14:paraId="615D9031" w14:textId="77777777" w:rsidTr="004544B6">
        <w:tc>
          <w:tcPr>
            <w:tcW w:w="2338" w:type="dxa"/>
            <w:shd w:val="clear" w:color="auto" w:fill="auto"/>
          </w:tcPr>
          <w:p w14:paraId="2717A9C2" w14:textId="77777777" w:rsidR="00917162" w:rsidRPr="00A23CE2" w:rsidRDefault="00917162" w:rsidP="004544B6">
            <w:pPr>
              <w:jc w:val="center"/>
              <w:rPr>
                <w:rFonts w:cs="Arial"/>
              </w:rPr>
            </w:pPr>
            <w:r w:rsidRPr="00A23CE2">
              <w:rPr>
                <w:rFonts w:cs="Arial"/>
              </w:rPr>
              <w:t>Brian Beathard</w:t>
            </w:r>
          </w:p>
        </w:tc>
        <w:tc>
          <w:tcPr>
            <w:tcW w:w="2338" w:type="dxa"/>
            <w:shd w:val="clear" w:color="auto" w:fill="auto"/>
          </w:tcPr>
          <w:p w14:paraId="51D8509A" w14:textId="77777777" w:rsidR="00917162" w:rsidRPr="00A23CE2" w:rsidRDefault="00917162" w:rsidP="004544B6">
            <w:pPr>
              <w:jc w:val="center"/>
              <w:rPr>
                <w:rFonts w:cs="Arial"/>
              </w:rPr>
            </w:pPr>
            <w:r w:rsidRPr="00A23CE2">
              <w:rPr>
                <w:rFonts w:cs="Arial"/>
              </w:rPr>
              <w:t>Dwight Jones</w:t>
            </w:r>
          </w:p>
        </w:tc>
        <w:tc>
          <w:tcPr>
            <w:tcW w:w="2337" w:type="dxa"/>
            <w:shd w:val="clear" w:color="auto" w:fill="auto"/>
          </w:tcPr>
          <w:p w14:paraId="72991353" w14:textId="77777777" w:rsidR="00917162" w:rsidRPr="00A23CE2" w:rsidRDefault="00917162" w:rsidP="004544B6">
            <w:pPr>
              <w:jc w:val="center"/>
              <w:rPr>
                <w:rFonts w:cs="Arial"/>
              </w:rPr>
            </w:pPr>
            <w:r>
              <w:rPr>
                <w:rFonts w:cs="Arial"/>
              </w:rPr>
              <w:t>Jerry Rainey</w:t>
            </w:r>
          </w:p>
        </w:tc>
        <w:tc>
          <w:tcPr>
            <w:tcW w:w="2337" w:type="dxa"/>
            <w:shd w:val="clear" w:color="auto" w:fill="auto"/>
          </w:tcPr>
          <w:p w14:paraId="7587448B" w14:textId="77777777" w:rsidR="00917162" w:rsidRPr="00A23CE2" w:rsidRDefault="00917162" w:rsidP="004544B6">
            <w:pPr>
              <w:jc w:val="center"/>
              <w:rPr>
                <w:rFonts w:cs="Arial"/>
              </w:rPr>
            </w:pPr>
            <w:r w:rsidRPr="00A23CE2">
              <w:rPr>
                <w:rFonts w:cs="Arial"/>
              </w:rPr>
              <w:t>Matt Williams</w:t>
            </w:r>
          </w:p>
        </w:tc>
      </w:tr>
      <w:tr w:rsidR="00917162" w:rsidRPr="00A23CE2" w14:paraId="5C93F0BB" w14:textId="77777777" w:rsidTr="004544B6">
        <w:tc>
          <w:tcPr>
            <w:tcW w:w="2338" w:type="dxa"/>
            <w:shd w:val="clear" w:color="auto" w:fill="auto"/>
          </w:tcPr>
          <w:p w14:paraId="5D717FD7" w14:textId="77777777" w:rsidR="00917162" w:rsidRPr="00A23CE2" w:rsidRDefault="00917162" w:rsidP="004544B6">
            <w:pPr>
              <w:jc w:val="center"/>
              <w:rPr>
                <w:rFonts w:cs="Arial"/>
              </w:rPr>
            </w:pPr>
            <w:r>
              <w:rPr>
                <w:rFonts w:cs="Arial"/>
              </w:rPr>
              <w:t>Bert Chalfant</w:t>
            </w:r>
          </w:p>
        </w:tc>
        <w:tc>
          <w:tcPr>
            <w:tcW w:w="2338" w:type="dxa"/>
            <w:shd w:val="clear" w:color="auto" w:fill="auto"/>
          </w:tcPr>
          <w:p w14:paraId="6642455A" w14:textId="77777777" w:rsidR="00917162" w:rsidRPr="00A23CE2" w:rsidRDefault="00917162" w:rsidP="004544B6">
            <w:pPr>
              <w:jc w:val="center"/>
              <w:rPr>
                <w:rFonts w:cs="Arial"/>
              </w:rPr>
            </w:pPr>
            <w:r>
              <w:rPr>
                <w:rFonts w:cs="Arial"/>
              </w:rPr>
              <w:t>Ricky Jones</w:t>
            </w:r>
          </w:p>
        </w:tc>
        <w:tc>
          <w:tcPr>
            <w:tcW w:w="2337" w:type="dxa"/>
            <w:shd w:val="clear" w:color="auto" w:fill="auto"/>
          </w:tcPr>
          <w:p w14:paraId="176B7D44" w14:textId="77777777" w:rsidR="00917162" w:rsidRPr="00A23CE2" w:rsidRDefault="00917162" w:rsidP="004544B6">
            <w:pPr>
              <w:jc w:val="center"/>
              <w:rPr>
                <w:rFonts w:cs="Arial"/>
              </w:rPr>
            </w:pPr>
            <w:r w:rsidRPr="00A23CE2">
              <w:rPr>
                <w:rFonts w:cs="Arial"/>
              </w:rPr>
              <w:t>Steve Smith</w:t>
            </w:r>
          </w:p>
        </w:tc>
        <w:tc>
          <w:tcPr>
            <w:tcW w:w="2337" w:type="dxa"/>
            <w:shd w:val="clear" w:color="auto" w:fill="auto"/>
          </w:tcPr>
          <w:p w14:paraId="11B15EF1" w14:textId="77777777" w:rsidR="00917162" w:rsidRPr="00A23CE2" w:rsidRDefault="00917162" w:rsidP="004544B6">
            <w:pPr>
              <w:jc w:val="center"/>
              <w:rPr>
                <w:rFonts w:cs="Arial"/>
              </w:rPr>
            </w:pPr>
          </w:p>
        </w:tc>
      </w:tr>
      <w:tr w:rsidR="00917162" w:rsidRPr="00A23CE2" w14:paraId="27F4D659" w14:textId="77777777" w:rsidTr="004544B6">
        <w:tc>
          <w:tcPr>
            <w:tcW w:w="2338" w:type="dxa"/>
            <w:shd w:val="clear" w:color="auto" w:fill="auto"/>
          </w:tcPr>
          <w:p w14:paraId="32872414" w14:textId="77777777" w:rsidR="00917162" w:rsidRPr="00A23CE2" w:rsidRDefault="00917162" w:rsidP="004544B6">
            <w:pPr>
              <w:jc w:val="center"/>
              <w:rPr>
                <w:rFonts w:cs="Arial"/>
              </w:rPr>
            </w:pPr>
            <w:r w:rsidRPr="00A23CE2">
              <w:rPr>
                <w:rFonts w:cs="Arial"/>
              </w:rPr>
              <w:t>Meghan Guffee</w:t>
            </w:r>
          </w:p>
        </w:tc>
        <w:tc>
          <w:tcPr>
            <w:tcW w:w="2338" w:type="dxa"/>
            <w:shd w:val="clear" w:color="auto" w:fill="auto"/>
          </w:tcPr>
          <w:p w14:paraId="057FED8F" w14:textId="77777777" w:rsidR="00917162" w:rsidRPr="00A23CE2" w:rsidRDefault="00917162" w:rsidP="004544B6">
            <w:pPr>
              <w:jc w:val="center"/>
              <w:rPr>
                <w:rFonts w:cs="Arial"/>
              </w:rPr>
            </w:pPr>
            <w:r w:rsidRPr="00A23CE2">
              <w:rPr>
                <w:rFonts w:cs="Arial"/>
              </w:rPr>
              <w:t>David Landrum</w:t>
            </w:r>
          </w:p>
        </w:tc>
        <w:tc>
          <w:tcPr>
            <w:tcW w:w="2337" w:type="dxa"/>
            <w:shd w:val="clear" w:color="auto" w:fill="auto"/>
          </w:tcPr>
          <w:p w14:paraId="17C935B5" w14:textId="77777777" w:rsidR="00917162" w:rsidRPr="00A23CE2" w:rsidRDefault="00917162" w:rsidP="004544B6">
            <w:pPr>
              <w:jc w:val="center"/>
              <w:rPr>
                <w:rFonts w:cs="Arial"/>
              </w:rPr>
            </w:pPr>
            <w:r w:rsidRPr="00A23CE2">
              <w:rPr>
                <w:rFonts w:cs="Arial"/>
              </w:rPr>
              <w:t>Chad Story</w:t>
            </w:r>
          </w:p>
        </w:tc>
        <w:tc>
          <w:tcPr>
            <w:tcW w:w="2337" w:type="dxa"/>
            <w:shd w:val="clear" w:color="auto" w:fill="auto"/>
          </w:tcPr>
          <w:p w14:paraId="1D1E216B" w14:textId="77777777" w:rsidR="00917162" w:rsidRPr="00A23CE2" w:rsidRDefault="00917162" w:rsidP="004544B6">
            <w:pPr>
              <w:jc w:val="center"/>
              <w:rPr>
                <w:rFonts w:cs="Arial"/>
              </w:rPr>
            </w:pPr>
          </w:p>
        </w:tc>
      </w:tr>
      <w:tr w:rsidR="00917162" w:rsidRPr="00A23CE2" w14:paraId="191E0D32" w14:textId="77777777" w:rsidTr="004544B6">
        <w:tc>
          <w:tcPr>
            <w:tcW w:w="2338" w:type="dxa"/>
            <w:shd w:val="clear" w:color="auto" w:fill="auto"/>
          </w:tcPr>
          <w:p w14:paraId="76CFCAF4" w14:textId="77777777" w:rsidR="00917162" w:rsidRPr="00A23CE2" w:rsidRDefault="00917162" w:rsidP="004544B6">
            <w:pPr>
              <w:jc w:val="center"/>
              <w:rPr>
                <w:rFonts w:cs="Arial"/>
              </w:rPr>
            </w:pPr>
            <w:r w:rsidRPr="00A23CE2">
              <w:rPr>
                <w:rFonts w:cs="Arial"/>
              </w:rPr>
              <w:t>Judy Herbert</w:t>
            </w:r>
          </w:p>
        </w:tc>
        <w:tc>
          <w:tcPr>
            <w:tcW w:w="2338" w:type="dxa"/>
            <w:shd w:val="clear" w:color="auto" w:fill="auto"/>
          </w:tcPr>
          <w:p w14:paraId="1CA9DC71" w14:textId="77777777" w:rsidR="00917162" w:rsidRPr="00A23CE2" w:rsidRDefault="00917162" w:rsidP="004544B6">
            <w:pPr>
              <w:jc w:val="center"/>
              <w:rPr>
                <w:rFonts w:cs="Arial"/>
              </w:rPr>
            </w:pPr>
            <w:r w:rsidRPr="00A23CE2">
              <w:rPr>
                <w:rFonts w:cs="Arial"/>
              </w:rPr>
              <w:t>Beth Lothers</w:t>
            </w:r>
          </w:p>
        </w:tc>
        <w:tc>
          <w:tcPr>
            <w:tcW w:w="2337" w:type="dxa"/>
            <w:shd w:val="clear" w:color="auto" w:fill="auto"/>
          </w:tcPr>
          <w:p w14:paraId="3B7AA0CF" w14:textId="77777777" w:rsidR="00917162" w:rsidRPr="00A23CE2" w:rsidRDefault="00917162" w:rsidP="004544B6">
            <w:pPr>
              <w:jc w:val="center"/>
              <w:rPr>
                <w:rFonts w:cs="Arial"/>
              </w:rPr>
            </w:pPr>
            <w:r w:rsidRPr="00A23CE2">
              <w:rPr>
                <w:rFonts w:cs="Arial"/>
              </w:rPr>
              <w:t>Barb Sturgeon</w:t>
            </w:r>
          </w:p>
        </w:tc>
        <w:tc>
          <w:tcPr>
            <w:tcW w:w="2337" w:type="dxa"/>
            <w:shd w:val="clear" w:color="auto" w:fill="auto"/>
          </w:tcPr>
          <w:p w14:paraId="6A780328" w14:textId="77777777" w:rsidR="00917162" w:rsidRPr="00A23CE2" w:rsidRDefault="00917162" w:rsidP="004544B6">
            <w:pPr>
              <w:jc w:val="center"/>
              <w:rPr>
                <w:rFonts w:cs="Arial"/>
              </w:rPr>
            </w:pPr>
          </w:p>
        </w:tc>
      </w:tr>
    </w:tbl>
    <w:p w14:paraId="7BD58A9F" w14:textId="0271C2CB" w:rsidR="00D05380" w:rsidRDefault="00D05380" w:rsidP="00917162">
      <w:pPr>
        <w:spacing w:line="480" w:lineRule="auto"/>
        <w:rPr>
          <w:rFonts w:cs="Arial"/>
        </w:rPr>
      </w:pPr>
      <w:r>
        <w:rPr>
          <w:rFonts w:cs="Arial"/>
        </w:rPr>
        <w:t>- - -</w:t>
      </w:r>
    </w:p>
    <w:p w14:paraId="4A34034D" w14:textId="77777777" w:rsidR="00D05380" w:rsidRDefault="00D05380" w:rsidP="00D05380">
      <w:pPr>
        <w:jc w:val="both"/>
        <w:rPr>
          <w:rFonts w:cs="Arial"/>
        </w:rPr>
      </w:pPr>
      <w:r>
        <w:rPr>
          <w:rFonts w:cs="Arial"/>
          <w:u w:val="single"/>
        </w:rPr>
        <w:t>PROPERTY COMMITTEE</w:t>
      </w:r>
      <w:r>
        <w:rPr>
          <w:rFonts w:cs="Arial"/>
        </w:rPr>
        <w:t xml:space="preserve"> </w:t>
      </w:r>
      <w:r>
        <w:rPr>
          <w:rFonts w:cs="Arial"/>
        </w:rPr>
        <w:tab/>
      </w:r>
      <w:r>
        <w:rPr>
          <w:rFonts w:cs="Arial"/>
        </w:rPr>
        <w:tab/>
      </w:r>
      <w:r>
        <w:rPr>
          <w:rFonts w:cs="Arial"/>
        </w:rPr>
        <w:tab/>
      </w:r>
      <w:r>
        <w:rPr>
          <w:rFonts w:cs="Arial"/>
        </w:rPr>
        <w:tab/>
      </w:r>
      <w:r>
        <w:rPr>
          <w:rFonts w:cs="Arial"/>
        </w:rPr>
        <w:tab/>
      </w:r>
    </w:p>
    <w:p w14:paraId="78798737" w14:textId="406EE1CC" w:rsidR="00D05380" w:rsidRDefault="00D05380" w:rsidP="00D05380">
      <w:r w:rsidRPr="0068150C">
        <w:rPr>
          <w:rFonts w:cs="Arial"/>
        </w:rPr>
        <w:t>Jerry Rainey</w:t>
      </w:r>
      <w:r>
        <w:rPr>
          <w:rFonts w:cs="Arial"/>
        </w:rPr>
        <w:t xml:space="preserve"> </w:t>
      </w:r>
      <w:r w:rsidR="009A1D8B">
        <w:rPr>
          <w:rFonts w:cs="Arial"/>
        </w:rPr>
        <w:t>(Former VC)</w:t>
      </w:r>
    </w:p>
    <w:p w14:paraId="32E1E06A" w14:textId="06122DEF" w:rsidR="00D05380" w:rsidRDefault="009A1D8B" w:rsidP="00D05380">
      <w:r>
        <w:t>Dana Ausbrooks</w:t>
      </w:r>
    </w:p>
    <w:p w14:paraId="0278DC7B" w14:textId="5CE867C7" w:rsidR="009A1D8B" w:rsidRDefault="009A1D8B" w:rsidP="00D05380">
      <w:r>
        <w:t>Brian Beathard</w:t>
      </w:r>
    </w:p>
    <w:p w14:paraId="5AE231BB" w14:textId="3F1C64B0" w:rsidR="009A1D8B" w:rsidRDefault="009A1D8B" w:rsidP="00D05380">
      <w:r>
        <w:t>Judy Herbert</w:t>
      </w:r>
    </w:p>
    <w:p w14:paraId="3F4F76C6" w14:textId="107D190A" w:rsidR="009A1D8B" w:rsidRDefault="009A1D8B" w:rsidP="00D05380">
      <w:r>
        <w:t>Gregg Lawrence</w:t>
      </w:r>
    </w:p>
    <w:p w14:paraId="2A365D77" w14:textId="654024E6" w:rsidR="009A1D8B" w:rsidRDefault="009A1D8B" w:rsidP="00D05380">
      <w:r>
        <w:t>Paul Webb</w:t>
      </w:r>
    </w:p>
    <w:p w14:paraId="1E6B08F1" w14:textId="182E50B2" w:rsidR="00D05380" w:rsidRDefault="009A1D8B" w:rsidP="009A1D8B">
      <w:r>
        <w:t>Matt Williams</w:t>
      </w:r>
    </w:p>
    <w:p w14:paraId="43DA7E9A" w14:textId="63130209" w:rsidR="009A1D8B" w:rsidRDefault="009A1D8B" w:rsidP="009A1D8B">
      <w:pPr>
        <w:rPr>
          <w:rFonts w:cs="Arial"/>
        </w:rPr>
      </w:pPr>
    </w:p>
    <w:p w14:paraId="312D80C3" w14:textId="77777777" w:rsidR="0080049E" w:rsidRDefault="00D05380" w:rsidP="0080049E">
      <w:pPr>
        <w:spacing w:line="480" w:lineRule="auto"/>
        <w:rPr>
          <w:rFonts w:cs="Arial"/>
        </w:rPr>
      </w:pPr>
      <w:r>
        <w:rPr>
          <w:rFonts w:cs="Arial"/>
        </w:rPr>
        <w:tab/>
        <w:t xml:space="preserve">Commissioner </w:t>
      </w:r>
      <w:r w:rsidR="00917162">
        <w:rPr>
          <w:rFonts w:cs="Arial"/>
        </w:rPr>
        <w:t>Dwight Jones</w:t>
      </w:r>
      <w:r>
        <w:rPr>
          <w:rFonts w:cs="Arial"/>
        </w:rPr>
        <w:t xml:space="preserve"> moved to accept the Steering Committee’s recommendations for the 202</w:t>
      </w:r>
      <w:r w:rsidR="00A10104">
        <w:rPr>
          <w:rFonts w:cs="Arial"/>
        </w:rPr>
        <w:t>1</w:t>
      </w:r>
      <w:r>
        <w:rPr>
          <w:rFonts w:cs="Arial"/>
        </w:rPr>
        <w:t>-202</w:t>
      </w:r>
      <w:r w:rsidR="00A10104">
        <w:rPr>
          <w:rFonts w:cs="Arial"/>
        </w:rPr>
        <w:t>2</w:t>
      </w:r>
      <w:r>
        <w:rPr>
          <w:rFonts w:cs="Arial"/>
        </w:rPr>
        <w:t xml:space="preserve"> Property Committee.  Seconded by Commissioner </w:t>
      </w:r>
      <w:r w:rsidR="00917162">
        <w:rPr>
          <w:rFonts w:cs="Arial"/>
        </w:rPr>
        <w:t>Sturgeon</w:t>
      </w:r>
      <w:r>
        <w:rPr>
          <w:rFonts w:cs="Arial"/>
        </w:rPr>
        <w:t xml:space="preserve">.  </w:t>
      </w:r>
      <w:r w:rsidR="0080049E">
        <w:t>P</w:t>
      </w:r>
      <w:r w:rsidR="0080049E">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80049E" w:rsidRPr="00A23CE2" w14:paraId="5DA9E02C" w14:textId="77777777" w:rsidTr="004544B6">
        <w:tc>
          <w:tcPr>
            <w:tcW w:w="2338" w:type="dxa"/>
            <w:shd w:val="clear" w:color="auto" w:fill="auto"/>
          </w:tcPr>
          <w:p w14:paraId="39B18EEF" w14:textId="77777777" w:rsidR="0080049E" w:rsidRPr="00A23CE2" w:rsidRDefault="0080049E" w:rsidP="004544B6">
            <w:pPr>
              <w:jc w:val="center"/>
              <w:rPr>
                <w:rFonts w:cs="Arial"/>
                <w:u w:val="single"/>
              </w:rPr>
            </w:pPr>
            <w:r>
              <w:rPr>
                <w:rFonts w:cs="Arial"/>
                <w:u w:val="single"/>
              </w:rPr>
              <w:t>YES</w:t>
            </w:r>
          </w:p>
        </w:tc>
        <w:tc>
          <w:tcPr>
            <w:tcW w:w="2338" w:type="dxa"/>
            <w:shd w:val="clear" w:color="auto" w:fill="auto"/>
          </w:tcPr>
          <w:p w14:paraId="6BC53559" w14:textId="77777777" w:rsidR="0080049E" w:rsidRPr="00A23CE2" w:rsidRDefault="0080049E" w:rsidP="004544B6">
            <w:pPr>
              <w:jc w:val="center"/>
              <w:rPr>
                <w:rFonts w:cs="Arial"/>
                <w:u w:val="single"/>
              </w:rPr>
            </w:pPr>
            <w:r>
              <w:rPr>
                <w:rFonts w:cs="Arial"/>
                <w:u w:val="single"/>
              </w:rPr>
              <w:t>YES</w:t>
            </w:r>
          </w:p>
        </w:tc>
        <w:tc>
          <w:tcPr>
            <w:tcW w:w="2337" w:type="dxa"/>
            <w:shd w:val="clear" w:color="auto" w:fill="auto"/>
          </w:tcPr>
          <w:p w14:paraId="079C7EF6" w14:textId="77777777" w:rsidR="0080049E" w:rsidRPr="00A23CE2" w:rsidRDefault="0080049E" w:rsidP="004544B6">
            <w:pPr>
              <w:jc w:val="center"/>
              <w:rPr>
                <w:rFonts w:cs="Arial"/>
                <w:u w:val="single"/>
              </w:rPr>
            </w:pPr>
            <w:r>
              <w:rPr>
                <w:rFonts w:cs="Arial"/>
                <w:u w:val="single"/>
              </w:rPr>
              <w:t>YES</w:t>
            </w:r>
          </w:p>
        </w:tc>
        <w:tc>
          <w:tcPr>
            <w:tcW w:w="2337" w:type="dxa"/>
            <w:shd w:val="clear" w:color="auto" w:fill="auto"/>
          </w:tcPr>
          <w:p w14:paraId="19BF5EF0" w14:textId="77777777" w:rsidR="0080049E" w:rsidRPr="00A23CE2" w:rsidRDefault="0080049E" w:rsidP="004544B6">
            <w:pPr>
              <w:jc w:val="center"/>
              <w:rPr>
                <w:rFonts w:cs="Arial"/>
                <w:u w:val="single"/>
              </w:rPr>
            </w:pPr>
            <w:r>
              <w:rPr>
                <w:rFonts w:cs="Arial"/>
                <w:u w:val="single"/>
              </w:rPr>
              <w:t>YES</w:t>
            </w:r>
          </w:p>
        </w:tc>
      </w:tr>
      <w:tr w:rsidR="0080049E" w:rsidRPr="00A23CE2" w14:paraId="510DF3F7" w14:textId="77777777" w:rsidTr="004544B6">
        <w:tc>
          <w:tcPr>
            <w:tcW w:w="2338" w:type="dxa"/>
            <w:shd w:val="clear" w:color="auto" w:fill="auto"/>
          </w:tcPr>
          <w:p w14:paraId="5909E0A8" w14:textId="77777777" w:rsidR="0080049E" w:rsidRPr="00A23CE2" w:rsidRDefault="0080049E" w:rsidP="004544B6">
            <w:pPr>
              <w:jc w:val="center"/>
              <w:rPr>
                <w:rFonts w:cs="Arial"/>
              </w:rPr>
            </w:pPr>
            <w:r w:rsidRPr="00A23CE2">
              <w:rPr>
                <w:rFonts w:cs="Arial"/>
              </w:rPr>
              <w:t>Sean Aiello</w:t>
            </w:r>
          </w:p>
        </w:tc>
        <w:tc>
          <w:tcPr>
            <w:tcW w:w="2338" w:type="dxa"/>
            <w:shd w:val="clear" w:color="auto" w:fill="auto"/>
          </w:tcPr>
          <w:p w14:paraId="6AFC83B7" w14:textId="77777777" w:rsidR="0080049E" w:rsidRPr="00A23CE2" w:rsidRDefault="0080049E" w:rsidP="004544B6">
            <w:pPr>
              <w:jc w:val="center"/>
              <w:rPr>
                <w:rFonts w:cs="Arial"/>
              </w:rPr>
            </w:pPr>
            <w:r w:rsidRPr="00A23CE2">
              <w:rPr>
                <w:rFonts w:cs="Arial"/>
              </w:rPr>
              <w:t>Betsy Hester</w:t>
            </w:r>
          </w:p>
        </w:tc>
        <w:tc>
          <w:tcPr>
            <w:tcW w:w="2337" w:type="dxa"/>
            <w:shd w:val="clear" w:color="auto" w:fill="auto"/>
          </w:tcPr>
          <w:p w14:paraId="7455F8E4" w14:textId="77777777" w:rsidR="0080049E" w:rsidRPr="00A23CE2" w:rsidRDefault="0080049E" w:rsidP="004544B6">
            <w:pPr>
              <w:jc w:val="center"/>
              <w:rPr>
                <w:rFonts w:cs="Arial"/>
              </w:rPr>
            </w:pPr>
            <w:r w:rsidRPr="00A23CE2">
              <w:rPr>
                <w:rFonts w:cs="Arial"/>
              </w:rPr>
              <w:t>Jennifer Mason</w:t>
            </w:r>
          </w:p>
        </w:tc>
        <w:tc>
          <w:tcPr>
            <w:tcW w:w="2337" w:type="dxa"/>
            <w:shd w:val="clear" w:color="auto" w:fill="auto"/>
          </w:tcPr>
          <w:p w14:paraId="213A34F2" w14:textId="77777777" w:rsidR="0080049E" w:rsidRPr="00A23CE2" w:rsidRDefault="0080049E" w:rsidP="004544B6">
            <w:pPr>
              <w:jc w:val="center"/>
              <w:rPr>
                <w:rFonts w:cs="Arial"/>
              </w:rPr>
            </w:pPr>
            <w:r w:rsidRPr="00A23CE2">
              <w:rPr>
                <w:rFonts w:cs="Arial"/>
              </w:rPr>
              <w:t>Tom Tunnicliffe</w:t>
            </w:r>
          </w:p>
        </w:tc>
      </w:tr>
      <w:tr w:rsidR="0080049E" w:rsidRPr="00A23CE2" w14:paraId="594B39F8" w14:textId="77777777" w:rsidTr="004544B6">
        <w:tc>
          <w:tcPr>
            <w:tcW w:w="2338" w:type="dxa"/>
            <w:shd w:val="clear" w:color="auto" w:fill="auto"/>
          </w:tcPr>
          <w:p w14:paraId="1F553295" w14:textId="77777777" w:rsidR="0080049E" w:rsidRPr="00A23CE2" w:rsidRDefault="0080049E" w:rsidP="004544B6">
            <w:pPr>
              <w:jc w:val="center"/>
              <w:rPr>
                <w:rFonts w:cs="Arial"/>
              </w:rPr>
            </w:pPr>
            <w:r w:rsidRPr="00A23CE2">
              <w:rPr>
                <w:rFonts w:cs="Arial"/>
              </w:rPr>
              <w:t>Dana Ausbrooks</w:t>
            </w:r>
          </w:p>
        </w:tc>
        <w:tc>
          <w:tcPr>
            <w:tcW w:w="2338" w:type="dxa"/>
            <w:shd w:val="clear" w:color="auto" w:fill="auto"/>
          </w:tcPr>
          <w:p w14:paraId="22824E87" w14:textId="77777777" w:rsidR="0080049E" w:rsidRPr="00A23CE2" w:rsidRDefault="0080049E" w:rsidP="004544B6">
            <w:pPr>
              <w:jc w:val="center"/>
              <w:rPr>
                <w:rFonts w:cs="Arial"/>
              </w:rPr>
            </w:pPr>
            <w:r w:rsidRPr="00A23CE2">
              <w:rPr>
                <w:rFonts w:cs="Arial"/>
              </w:rPr>
              <w:t>Keith Hudson</w:t>
            </w:r>
          </w:p>
        </w:tc>
        <w:tc>
          <w:tcPr>
            <w:tcW w:w="2337" w:type="dxa"/>
            <w:shd w:val="clear" w:color="auto" w:fill="auto"/>
          </w:tcPr>
          <w:p w14:paraId="7C0B670F" w14:textId="77777777" w:rsidR="0080049E" w:rsidRPr="00A23CE2" w:rsidRDefault="0080049E" w:rsidP="004544B6">
            <w:pPr>
              <w:jc w:val="center"/>
              <w:rPr>
                <w:rFonts w:cs="Arial"/>
              </w:rPr>
            </w:pPr>
            <w:r w:rsidRPr="00A23CE2">
              <w:rPr>
                <w:rFonts w:cs="Arial"/>
              </w:rPr>
              <w:t>Chas Morton</w:t>
            </w:r>
          </w:p>
        </w:tc>
        <w:tc>
          <w:tcPr>
            <w:tcW w:w="2337" w:type="dxa"/>
            <w:shd w:val="clear" w:color="auto" w:fill="auto"/>
          </w:tcPr>
          <w:p w14:paraId="5C7D985E" w14:textId="77777777" w:rsidR="0080049E" w:rsidRPr="00A23CE2" w:rsidRDefault="0080049E" w:rsidP="004544B6">
            <w:pPr>
              <w:jc w:val="center"/>
              <w:rPr>
                <w:rFonts w:cs="Arial"/>
              </w:rPr>
            </w:pPr>
            <w:r w:rsidRPr="00A23CE2">
              <w:rPr>
                <w:rFonts w:cs="Arial"/>
              </w:rPr>
              <w:t>Paul Webb</w:t>
            </w:r>
          </w:p>
        </w:tc>
      </w:tr>
      <w:tr w:rsidR="0080049E" w:rsidRPr="00A23CE2" w14:paraId="04227FC7" w14:textId="77777777" w:rsidTr="004544B6">
        <w:tc>
          <w:tcPr>
            <w:tcW w:w="2338" w:type="dxa"/>
            <w:shd w:val="clear" w:color="auto" w:fill="auto"/>
          </w:tcPr>
          <w:p w14:paraId="35FBC78B" w14:textId="77777777" w:rsidR="0080049E" w:rsidRPr="00A23CE2" w:rsidRDefault="0080049E" w:rsidP="004544B6">
            <w:pPr>
              <w:jc w:val="center"/>
              <w:rPr>
                <w:rFonts w:cs="Arial"/>
              </w:rPr>
            </w:pPr>
            <w:r w:rsidRPr="00A23CE2">
              <w:rPr>
                <w:rFonts w:cs="Arial"/>
              </w:rPr>
              <w:t>Brian Beathard</w:t>
            </w:r>
          </w:p>
        </w:tc>
        <w:tc>
          <w:tcPr>
            <w:tcW w:w="2338" w:type="dxa"/>
            <w:shd w:val="clear" w:color="auto" w:fill="auto"/>
          </w:tcPr>
          <w:p w14:paraId="17230148" w14:textId="77777777" w:rsidR="0080049E" w:rsidRPr="00A23CE2" w:rsidRDefault="0080049E" w:rsidP="004544B6">
            <w:pPr>
              <w:jc w:val="center"/>
              <w:rPr>
                <w:rFonts w:cs="Arial"/>
              </w:rPr>
            </w:pPr>
            <w:r w:rsidRPr="00A23CE2">
              <w:rPr>
                <w:rFonts w:cs="Arial"/>
              </w:rPr>
              <w:t>Dwight Jones</w:t>
            </w:r>
          </w:p>
        </w:tc>
        <w:tc>
          <w:tcPr>
            <w:tcW w:w="2337" w:type="dxa"/>
            <w:shd w:val="clear" w:color="auto" w:fill="auto"/>
          </w:tcPr>
          <w:p w14:paraId="34F4DC35" w14:textId="77777777" w:rsidR="0080049E" w:rsidRPr="00A23CE2" w:rsidRDefault="0080049E" w:rsidP="004544B6">
            <w:pPr>
              <w:jc w:val="center"/>
              <w:rPr>
                <w:rFonts w:cs="Arial"/>
              </w:rPr>
            </w:pPr>
            <w:r>
              <w:rPr>
                <w:rFonts w:cs="Arial"/>
              </w:rPr>
              <w:t>Jerry Rainey</w:t>
            </w:r>
          </w:p>
        </w:tc>
        <w:tc>
          <w:tcPr>
            <w:tcW w:w="2337" w:type="dxa"/>
            <w:shd w:val="clear" w:color="auto" w:fill="auto"/>
          </w:tcPr>
          <w:p w14:paraId="30B0A7CF" w14:textId="77777777" w:rsidR="0080049E" w:rsidRPr="00A23CE2" w:rsidRDefault="0080049E" w:rsidP="004544B6">
            <w:pPr>
              <w:jc w:val="center"/>
              <w:rPr>
                <w:rFonts w:cs="Arial"/>
              </w:rPr>
            </w:pPr>
            <w:r w:rsidRPr="00A23CE2">
              <w:rPr>
                <w:rFonts w:cs="Arial"/>
              </w:rPr>
              <w:t>Matt Williams</w:t>
            </w:r>
          </w:p>
        </w:tc>
      </w:tr>
      <w:tr w:rsidR="0080049E" w:rsidRPr="00A23CE2" w14:paraId="2CC74A15" w14:textId="77777777" w:rsidTr="004544B6">
        <w:tc>
          <w:tcPr>
            <w:tcW w:w="2338" w:type="dxa"/>
            <w:shd w:val="clear" w:color="auto" w:fill="auto"/>
          </w:tcPr>
          <w:p w14:paraId="3A8CA506" w14:textId="77777777" w:rsidR="0080049E" w:rsidRPr="00A23CE2" w:rsidRDefault="0080049E" w:rsidP="004544B6">
            <w:pPr>
              <w:jc w:val="center"/>
              <w:rPr>
                <w:rFonts w:cs="Arial"/>
              </w:rPr>
            </w:pPr>
            <w:r>
              <w:rPr>
                <w:rFonts w:cs="Arial"/>
              </w:rPr>
              <w:t>Bert Chalfant</w:t>
            </w:r>
          </w:p>
        </w:tc>
        <w:tc>
          <w:tcPr>
            <w:tcW w:w="2338" w:type="dxa"/>
            <w:shd w:val="clear" w:color="auto" w:fill="auto"/>
          </w:tcPr>
          <w:p w14:paraId="40A3A5B4" w14:textId="77777777" w:rsidR="0080049E" w:rsidRPr="00A23CE2" w:rsidRDefault="0080049E" w:rsidP="004544B6">
            <w:pPr>
              <w:jc w:val="center"/>
              <w:rPr>
                <w:rFonts w:cs="Arial"/>
              </w:rPr>
            </w:pPr>
            <w:r>
              <w:rPr>
                <w:rFonts w:cs="Arial"/>
              </w:rPr>
              <w:t>Ricky Jones</w:t>
            </w:r>
          </w:p>
        </w:tc>
        <w:tc>
          <w:tcPr>
            <w:tcW w:w="2337" w:type="dxa"/>
            <w:shd w:val="clear" w:color="auto" w:fill="auto"/>
          </w:tcPr>
          <w:p w14:paraId="6118D204" w14:textId="77777777" w:rsidR="0080049E" w:rsidRPr="00A23CE2" w:rsidRDefault="0080049E" w:rsidP="004544B6">
            <w:pPr>
              <w:jc w:val="center"/>
              <w:rPr>
                <w:rFonts w:cs="Arial"/>
              </w:rPr>
            </w:pPr>
            <w:r w:rsidRPr="00A23CE2">
              <w:rPr>
                <w:rFonts w:cs="Arial"/>
              </w:rPr>
              <w:t>Steve Smith</w:t>
            </w:r>
          </w:p>
        </w:tc>
        <w:tc>
          <w:tcPr>
            <w:tcW w:w="2337" w:type="dxa"/>
            <w:shd w:val="clear" w:color="auto" w:fill="auto"/>
          </w:tcPr>
          <w:p w14:paraId="103DC550" w14:textId="77777777" w:rsidR="0080049E" w:rsidRPr="00A23CE2" w:rsidRDefault="0080049E" w:rsidP="004544B6">
            <w:pPr>
              <w:jc w:val="center"/>
              <w:rPr>
                <w:rFonts w:cs="Arial"/>
              </w:rPr>
            </w:pPr>
          </w:p>
        </w:tc>
      </w:tr>
      <w:tr w:rsidR="0080049E" w:rsidRPr="00A23CE2" w14:paraId="67912EFC" w14:textId="77777777" w:rsidTr="004544B6">
        <w:tc>
          <w:tcPr>
            <w:tcW w:w="2338" w:type="dxa"/>
            <w:shd w:val="clear" w:color="auto" w:fill="auto"/>
          </w:tcPr>
          <w:p w14:paraId="7471CE0F" w14:textId="77777777" w:rsidR="0080049E" w:rsidRPr="00A23CE2" w:rsidRDefault="0080049E" w:rsidP="004544B6">
            <w:pPr>
              <w:jc w:val="center"/>
              <w:rPr>
                <w:rFonts w:cs="Arial"/>
              </w:rPr>
            </w:pPr>
            <w:r w:rsidRPr="00A23CE2">
              <w:rPr>
                <w:rFonts w:cs="Arial"/>
              </w:rPr>
              <w:t>Meghan Guffee</w:t>
            </w:r>
          </w:p>
        </w:tc>
        <w:tc>
          <w:tcPr>
            <w:tcW w:w="2338" w:type="dxa"/>
            <w:shd w:val="clear" w:color="auto" w:fill="auto"/>
          </w:tcPr>
          <w:p w14:paraId="4CFB0BC3" w14:textId="77777777" w:rsidR="0080049E" w:rsidRPr="00A23CE2" w:rsidRDefault="0080049E" w:rsidP="004544B6">
            <w:pPr>
              <w:jc w:val="center"/>
              <w:rPr>
                <w:rFonts w:cs="Arial"/>
              </w:rPr>
            </w:pPr>
            <w:r w:rsidRPr="00A23CE2">
              <w:rPr>
                <w:rFonts w:cs="Arial"/>
              </w:rPr>
              <w:t>David Landrum</w:t>
            </w:r>
          </w:p>
        </w:tc>
        <w:tc>
          <w:tcPr>
            <w:tcW w:w="2337" w:type="dxa"/>
            <w:shd w:val="clear" w:color="auto" w:fill="auto"/>
          </w:tcPr>
          <w:p w14:paraId="55FF0A7C" w14:textId="77777777" w:rsidR="0080049E" w:rsidRPr="00A23CE2" w:rsidRDefault="0080049E" w:rsidP="004544B6">
            <w:pPr>
              <w:jc w:val="center"/>
              <w:rPr>
                <w:rFonts w:cs="Arial"/>
              </w:rPr>
            </w:pPr>
            <w:r w:rsidRPr="00A23CE2">
              <w:rPr>
                <w:rFonts w:cs="Arial"/>
              </w:rPr>
              <w:t>Chad Story</w:t>
            </w:r>
          </w:p>
        </w:tc>
        <w:tc>
          <w:tcPr>
            <w:tcW w:w="2337" w:type="dxa"/>
            <w:shd w:val="clear" w:color="auto" w:fill="auto"/>
          </w:tcPr>
          <w:p w14:paraId="34421E4D" w14:textId="77777777" w:rsidR="0080049E" w:rsidRPr="00A23CE2" w:rsidRDefault="0080049E" w:rsidP="004544B6">
            <w:pPr>
              <w:jc w:val="center"/>
              <w:rPr>
                <w:rFonts w:cs="Arial"/>
              </w:rPr>
            </w:pPr>
          </w:p>
        </w:tc>
      </w:tr>
      <w:tr w:rsidR="0080049E" w:rsidRPr="00A23CE2" w14:paraId="2D707A10" w14:textId="77777777" w:rsidTr="004544B6">
        <w:tc>
          <w:tcPr>
            <w:tcW w:w="2338" w:type="dxa"/>
            <w:shd w:val="clear" w:color="auto" w:fill="auto"/>
          </w:tcPr>
          <w:p w14:paraId="47C47088" w14:textId="77777777" w:rsidR="0080049E" w:rsidRPr="00A23CE2" w:rsidRDefault="0080049E" w:rsidP="004544B6">
            <w:pPr>
              <w:jc w:val="center"/>
              <w:rPr>
                <w:rFonts w:cs="Arial"/>
              </w:rPr>
            </w:pPr>
            <w:r w:rsidRPr="00A23CE2">
              <w:rPr>
                <w:rFonts w:cs="Arial"/>
              </w:rPr>
              <w:t>Judy Herbert</w:t>
            </w:r>
          </w:p>
        </w:tc>
        <w:tc>
          <w:tcPr>
            <w:tcW w:w="2338" w:type="dxa"/>
            <w:shd w:val="clear" w:color="auto" w:fill="auto"/>
          </w:tcPr>
          <w:p w14:paraId="561DFC54" w14:textId="77777777" w:rsidR="0080049E" w:rsidRPr="00A23CE2" w:rsidRDefault="0080049E" w:rsidP="004544B6">
            <w:pPr>
              <w:jc w:val="center"/>
              <w:rPr>
                <w:rFonts w:cs="Arial"/>
              </w:rPr>
            </w:pPr>
            <w:r w:rsidRPr="00A23CE2">
              <w:rPr>
                <w:rFonts w:cs="Arial"/>
              </w:rPr>
              <w:t>Beth Lothers</w:t>
            </w:r>
          </w:p>
        </w:tc>
        <w:tc>
          <w:tcPr>
            <w:tcW w:w="2337" w:type="dxa"/>
            <w:shd w:val="clear" w:color="auto" w:fill="auto"/>
          </w:tcPr>
          <w:p w14:paraId="57660412" w14:textId="77777777" w:rsidR="0080049E" w:rsidRPr="00A23CE2" w:rsidRDefault="0080049E" w:rsidP="004544B6">
            <w:pPr>
              <w:jc w:val="center"/>
              <w:rPr>
                <w:rFonts w:cs="Arial"/>
              </w:rPr>
            </w:pPr>
            <w:r w:rsidRPr="00A23CE2">
              <w:rPr>
                <w:rFonts w:cs="Arial"/>
              </w:rPr>
              <w:t>Barb Sturgeon</w:t>
            </w:r>
          </w:p>
        </w:tc>
        <w:tc>
          <w:tcPr>
            <w:tcW w:w="2337" w:type="dxa"/>
            <w:shd w:val="clear" w:color="auto" w:fill="auto"/>
          </w:tcPr>
          <w:p w14:paraId="7FB71368" w14:textId="77777777" w:rsidR="0080049E" w:rsidRPr="00A23CE2" w:rsidRDefault="0080049E" w:rsidP="004544B6">
            <w:pPr>
              <w:jc w:val="center"/>
              <w:rPr>
                <w:rFonts w:cs="Arial"/>
              </w:rPr>
            </w:pPr>
          </w:p>
        </w:tc>
      </w:tr>
    </w:tbl>
    <w:p w14:paraId="44D77901" w14:textId="68C38FC9" w:rsidR="00D05380" w:rsidRDefault="00D05380" w:rsidP="0080049E">
      <w:pPr>
        <w:spacing w:line="480" w:lineRule="auto"/>
        <w:rPr>
          <w:rFonts w:cs="Arial"/>
        </w:rPr>
      </w:pPr>
      <w:r>
        <w:rPr>
          <w:rFonts w:cs="Arial"/>
        </w:rPr>
        <w:t>- - -</w:t>
      </w:r>
    </w:p>
    <w:p w14:paraId="480B1E23" w14:textId="77777777" w:rsidR="00D05380" w:rsidRDefault="00D05380" w:rsidP="00D05380">
      <w:pPr>
        <w:jc w:val="both"/>
        <w:rPr>
          <w:rFonts w:cs="Arial"/>
          <w:u w:val="single"/>
        </w:rPr>
      </w:pPr>
      <w:r>
        <w:rPr>
          <w:rFonts w:cs="Arial"/>
          <w:u w:val="single"/>
        </w:rPr>
        <w:t>EDUCATION COMMITTEE</w:t>
      </w:r>
    </w:p>
    <w:p w14:paraId="477BC6E3" w14:textId="50E45701" w:rsidR="00D05380" w:rsidRPr="00DE4779" w:rsidRDefault="00D05380" w:rsidP="00D05380">
      <w:r w:rsidRPr="0068150C">
        <w:rPr>
          <w:rFonts w:cs="Arial"/>
          <w:bCs/>
        </w:rPr>
        <w:t>Brian Beathard</w:t>
      </w:r>
    </w:p>
    <w:p w14:paraId="7289D8E4" w14:textId="045076C8" w:rsidR="00D05380" w:rsidRDefault="00EE0CB2" w:rsidP="00D05380">
      <w:r>
        <w:rPr>
          <w:rFonts w:cs="Arial"/>
          <w:bCs/>
        </w:rPr>
        <w:t>Judy Herbert</w:t>
      </w:r>
    </w:p>
    <w:p w14:paraId="2D528848" w14:textId="2C9D3CB8" w:rsidR="00D05380" w:rsidRDefault="00EE0CB2" w:rsidP="00D05380">
      <w:r>
        <w:rPr>
          <w:rFonts w:cs="Arial"/>
          <w:bCs/>
        </w:rPr>
        <w:t>Ricky Jones</w:t>
      </w:r>
    </w:p>
    <w:p w14:paraId="524309E6" w14:textId="46881F34" w:rsidR="00D05380" w:rsidRDefault="00EE0CB2" w:rsidP="00D05380">
      <w:r>
        <w:rPr>
          <w:rFonts w:cs="Arial"/>
          <w:bCs/>
        </w:rPr>
        <w:t>Chas Morton</w:t>
      </w:r>
    </w:p>
    <w:p w14:paraId="70DF8AED" w14:textId="549B8235" w:rsidR="00D05380" w:rsidRDefault="00EE0CB2" w:rsidP="00D05380">
      <w:r>
        <w:rPr>
          <w:rFonts w:cs="Arial"/>
          <w:bCs/>
        </w:rPr>
        <w:t>Jerry Rainey</w:t>
      </w:r>
    </w:p>
    <w:p w14:paraId="58F89FE8" w14:textId="6CDF1533" w:rsidR="007271FE" w:rsidRDefault="007271FE" w:rsidP="007271FE"/>
    <w:p w14:paraId="18E4F75B" w14:textId="77777777" w:rsidR="007271FE" w:rsidRDefault="007271FE" w:rsidP="007271FE"/>
    <w:p w14:paraId="4CFA6E44" w14:textId="77777777" w:rsidR="00EE0CB2" w:rsidRDefault="00D05380" w:rsidP="00EE0CB2">
      <w:pPr>
        <w:spacing w:line="480" w:lineRule="auto"/>
        <w:rPr>
          <w:rFonts w:cs="Arial"/>
        </w:rPr>
      </w:pPr>
      <w:r>
        <w:rPr>
          <w:rFonts w:cs="Arial"/>
        </w:rPr>
        <w:tab/>
        <w:t xml:space="preserve">Commissioner </w:t>
      </w:r>
      <w:r w:rsidR="007271FE">
        <w:rPr>
          <w:rFonts w:cs="Arial"/>
        </w:rPr>
        <w:t>Dwight Jones</w:t>
      </w:r>
      <w:r>
        <w:rPr>
          <w:rFonts w:cs="Arial"/>
        </w:rPr>
        <w:t xml:space="preserve"> moved to accept the Steering Committee’s recommendations for the 202</w:t>
      </w:r>
      <w:r w:rsidR="00A10104">
        <w:rPr>
          <w:rFonts w:cs="Arial"/>
        </w:rPr>
        <w:t>1</w:t>
      </w:r>
      <w:r>
        <w:rPr>
          <w:rFonts w:cs="Arial"/>
        </w:rPr>
        <w:t>-202</w:t>
      </w:r>
      <w:r w:rsidR="00A10104">
        <w:rPr>
          <w:rFonts w:cs="Arial"/>
        </w:rPr>
        <w:t>2</w:t>
      </w:r>
      <w:r>
        <w:rPr>
          <w:rFonts w:cs="Arial"/>
        </w:rPr>
        <w:t xml:space="preserve"> Education Committee.  Seconded by Commissioner </w:t>
      </w:r>
      <w:r w:rsidR="007271FE">
        <w:rPr>
          <w:rFonts w:cs="Arial"/>
        </w:rPr>
        <w:t>Tunnicliffe</w:t>
      </w:r>
      <w:r>
        <w:rPr>
          <w:rFonts w:cs="Arial"/>
        </w:rPr>
        <w:t xml:space="preserve">.  </w:t>
      </w:r>
      <w:r w:rsidR="00EE0CB2">
        <w:t>P</w:t>
      </w:r>
      <w:r w:rsidR="00EE0CB2">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EE0CB2" w:rsidRPr="00A23CE2" w14:paraId="2175BE20" w14:textId="77777777" w:rsidTr="004544B6">
        <w:tc>
          <w:tcPr>
            <w:tcW w:w="2338" w:type="dxa"/>
            <w:shd w:val="clear" w:color="auto" w:fill="auto"/>
          </w:tcPr>
          <w:p w14:paraId="3E650DBB" w14:textId="77777777" w:rsidR="00EE0CB2" w:rsidRPr="00A23CE2" w:rsidRDefault="00EE0CB2" w:rsidP="004544B6">
            <w:pPr>
              <w:jc w:val="center"/>
              <w:rPr>
                <w:rFonts w:cs="Arial"/>
                <w:u w:val="single"/>
              </w:rPr>
            </w:pPr>
            <w:r>
              <w:rPr>
                <w:rFonts w:cs="Arial"/>
                <w:u w:val="single"/>
              </w:rPr>
              <w:t>YES</w:t>
            </w:r>
          </w:p>
        </w:tc>
        <w:tc>
          <w:tcPr>
            <w:tcW w:w="2338" w:type="dxa"/>
            <w:shd w:val="clear" w:color="auto" w:fill="auto"/>
          </w:tcPr>
          <w:p w14:paraId="45CC8F68" w14:textId="77777777" w:rsidR="00EE0CB2" w:rsidRPr="00A23CE2" w:rsidRDefault="00EE0CB2" w:rsidP="004544B6">
            <w:pPr>
              <w:jc w:val="center"/>
              <w:rPr>
                <w:rFonts w:cs="Arial"/>
                <w:u w:val="single"/>
              </w:rPr>
            </w:pPr>
            <w:r>
              <w:rPr>
                <w:rFonts w:cs="Arial"/>
                <w:u w:val="single"/>
              </w:rPr>
              <w:t>YES</w:t>
            </w:r>
          </w:p>
        </w:tc>
        <w:tc>
          <w:tcPr>
            <w:tcW w:w="2337" w:type="dxa"/>
            <w:shd w:val="clear" w:color="auto" w:fill="auto"/>
          </w:tcPr>
          <w:p w14:paraId="53A665C4" w14:textId="77777777" w:rsidR="00EE0CB2" w:rsidRPr="00A23CE2" w:rsidRDefault="00EE0CB2" w:rsidP="004544B6">
            <w:pPr>
              <w:jc w:val="center"/>
              <w:rPr>
                <w:rFonts w:cs="Arial"/>
                <w:u w:val="single"/>
              </w:rPr>
            </w:pPr>
            <w:r>
              <w:rPr>
                <w:rFonts w:cs="Arial"/>
                <w:u w:val="single"/>
              </w:rPr>
              <w:t>YES</w:t>
            </w:r>
          </w:p>
        </w:tc>
        <w:tc>
          <w:tcPr>
            <w:tcW w:w="2337" w:type="dxa"/>
            <w:shd w:val="clear" w:color="auto" w:fill="auto"/>
          </w:tcPr>
          <w:p w14:paraId="319AFA01" w14:textId="77777777" w:rsidR="00EE0CB2" w:rsidRPr="00A23CE2" w:rsidRDefault="00EE0CB2" w:rsidP="004544B6">
            <w:pPr>
              <w:jc w:val="center"/>
              <w:rPr>
                <w:rFonts w:cs="Arial"/>
                <w:u w:val="single"/>
              </w:rPr>
            </w:pPr>
            <w:r>
              <w:rPr>
                <w:rFonts w:cs="Arial"/>
                <w:u w:val="single"/>
              </w:rPr>
              <w:t>YES</w:t>
            </w:r>
          </w:p>
        </w:tc>
      </w:tr>
      <w:tr w:rsidR="00EE0CB2" w:rsidRPr="00A23CE2" w14:paraId="2617B439" w14:textId="77777777" w:rsidTr="004544B6">
        <w:tc>
          <w:tcPr>
            <w:tcW w:w="2338" w:type="dxa"/>
            <w:shd w:val="clear" w:color="auto" w:fill="auto"/>
          </w:tcPr>
          <w:p w14:paraId="3D0B8939" w14:textId="77777777" w:rsidR="00EE0CB2" w:rsidRPr="00A23CE2" w:rsidRDefault="00EE0CB2" w:rsidP="004544B6">
            <w:pPr>
              <w:jc w:val="center"/>
              <w:rPr>
                <w:rFonts w:cs="Arial"/>
              </w:rPr>
            </w:pPr>
            <w:r w:rsidRPr="00A23CE2">
              <w:rPr>
                <w:rFonts w:cs="Arial"/>
              </w:rPr>
              <w:t>Sean Aiello</w:t>
            </w:r>
          </w:p>
        </w:tc>
        <w:tc>
          <w:tcPr>
            <w:tcW w:w="2338" w:type="dxa"/>
            <w:shd w:val="clear" w:color="auto" w:fill="auto"/>
          </w:tcPr>
          <w:p w14:paraId="7E9C2100" w14:textId="77777777" w:rsidR="00EE0CB2" w:rsidRPr="00A23CE2" w:rsidRDefault="00EE0CB2" w:rsidP="004544B6">
            <w:pPr>
              <w:jc w:val="center"/>
              <w:rPr>
                <w:rFonts w:cs="Arial"/>
              </w:rPr>
            </w:pPr>
            <w:r w:rsidRPr="00A23CE2">
              <w:rPr>
                <w:rFonts w:cs="Arial"/>
              </w:rPr>
              <w:t>Betsy Hester</w:t>
            </w:r>
          </w:p>
        </w:tc>
        <w:tc>
          <w:tcPr>
            <w:tcW w:w="2337" w:type="dxa"/>
            <w:shd w:val="clear" w:color="auto" w:fill="auto"/>
          </w:tcPr>
          <w:p w14:paraId="46AB0046" w14:textId="77777777" w:rsidR="00EE0CB2" w:rsidRPr="00A23CE2" w:rsidRDefault="00EE0CB2" w:rsidP="004544B6">
            <w:pPr>
              <w:jc w:val="center"/>
              <w:rPr>
                <w:rFonts w:cs="Arial"/>
              </w:rPr>
            </w:pPr>
            <w:r w:rsidRPr="00A23CE2">
              <w:rPr>
                <w:rFonts w:cs="Arial"/>
              </w:rPr>
              <w:t>Jennifer Mason</w:t>
            </w:r>
          </w:p>
        </w:tc>
        <w:tc>
          <w:tcPr>
            <w:tcW w:w="2337" w:type="dxa"/>
            <w:shd w:val="clear" w:color="auto" w:fill="auto"/>
          </w:tcPr>
          <w:p w14:paraId="29366043" w14:textId="77777777" w:rsidR="00EE0CB2" w:rsidRPr="00A23CE2" w:rsidRDefault="00EE0CB2" w:rsidP="004544B6">
            <w:pPr>
              <w:jc w:val="center"/>
              <w:rPr>
                <w:rFonts w:cs="Arial"/>
              </w:rPr>
            </w:pPr>
            <w:r w:rsidRPr="00A23CE2">
              <w:rPr>
                <w:rFonts w:cs="Arial"/>
              </w:rPr>
              <w:t>Tom Tunnicliffe</w:t>
            </w:r>
          </w:p>
        </w:tc>
      </w:tr>
      <w:tr w:rsidR="00EE0CB2" w:rsidRPr="00A23CE2" w14:paraId="5D9CB084" w14:textId="77777777" w:rsidTr="004544B6">
        <w:tc>
          <w:tcPr>
            <w:tcW w:w="2338" w:type="dxa"/>
            <w:shd w:val="clear" w:color="auto" w:fill="auto"/>
          </w:tcPr>
          <w:p w14:paraId="7669A5ED" w14:textId="77777777" w:rsidR="00EE0CB2" w:rsidRPr="00A23CE2" w:rsidRDefault="00EE0CB2" w:rsidP="004544B6">
            <w:pPr>
              <w:jc w:val="center"/>
              <w:rPr>
                <w:rFonts w:cs="Arial"/>
              </w:rPr>
            </w:pPr>
            <w:r w:rsidRPr="00A23CE2">
              <w:rPr>
                <w:rFonts w:cs="Arial"/>
              </w:rPr>
              <w:t>Dana Ausbrooks</w:t>
            </w:r>
          </w:p>
        </w:tc>
        <w:tc>
          <w:tcPr>
            <w:tcW w:w="2338" w:type="dxa"/>
            <w:shd w:val="clear" w:color="auto" w:fill="auto"/>
          </w:tcPr>
          <w:p w14:paraId="4E0F7047" w14:textId="77777777" w:rsidR="00EE0CB2" w:rsidRPr="00A23CE2" w:rsidRDefault="00EE0CB2" w:rsidP="004544B6">
            <w:pPr>
              <w:jc w:val="center"/>
              <w:rPr>
                <w:rFonts w:cs="Arial"/>
              </w:rPr>
            </w:pPr>
            <w:r w:rsidRPr="00A23CE2">
              <w:rPr>
                <w:rFonts w:cs="Arial"/>
              </w:rPr>
              <w:t>Keith Hudson</w:t>
            </w:r>
          </w:p>
        </w:tc>
        <w:tc>
          <w:tcPr>
            <w:tcW w:w="2337" w:type="dxa"/>
            <w:shd w:val="clear" w:color="auto" w:fill="auto"/>
          </w:tcPr>
          <w:p w14:paraId="4153454F" w14:textId="77777777" w:rsidR="00EE0CB2" w:rsidRPr="00A23CE2" w:rsidRDefault="00EE0CB2" w:rsidP="004544B6">
            <w:pPr>
              <w:jc w:val="center"/>
              <w:rPr>
                <w:rFonts w:cs="Arial"/>
              </w:rPr>
            </w:pPr>
            <w:r w:rsidRPr="00A23CE2">
              <w:rPr>
                <w:rFonts w:cs="Arial"/>
              </w:rPr>
              <w:t>Chas Morton</w:t>
            </w:r>
          </w:p>
        </w:tc>
        <w:tc>
          <w:tcPr>
            <w:tcW w:w="2337" w:type="dxa"/>
            <w:shd w:val="clear" w:color="auto" w:fill="auto"/>
          </w:tcPr>
          <w:p w14:paraId="3296C8A8" w14:textId="77777777" w:rsidR="00EE0CB2" w:rsidRPr="00A23CE2" w:rsidRDefault="00EE0CB2" w:rsidP="004544B6">
            <w:pPr>
              <w:jc w:val="center"/>
              <w:rPr>
                <w:rFonts w:cs="Arial"/>
              </w:rPr>
            </w:pPr>
            <w:r w:rsidRPr="00A23CE2">
              <w:rPr>
                <w:rFonts w:cs="Arial"/>
              </w:rPr>
              <w:t>Paul Webb</w:t>
            </w:r>
          </w:p>
        </w:tc>
      </w:tr>
      <w:tr w:rsidR="00EE0CB2" w:rsidRPr="00A23CE2" w14:paraId="4B315D78" w14:textId="77777777" w:rsidTr="004544B6">
        <w:tc>
          <w:tcPr>
            <w:tcW w:w="2338" w:type="dxa"/>
            <w:shd w:val="clear" w:color="auto" w:fill="auto"/>
          </w:tcPr>
          <w:p w14:paraId="5F2CAFD6" w14:textId="77777777" w:rsidR="00EE0CB2" w:rsidRPr="00A23CE2" w:rsidRDefault="00EE0CB2" w:rsidP="004544B6">
            <w:pPr>
              <w:jc w:val="center"/>
              <w:rPr>
                <w:rFonts w:cs="Arial"/>
              </w:rPr>
            </w:pPr>
            <w:r w:rsidRPr="00A23CE2">
              <w:rPr>
                <w:rFonts w:cs="Arial"/>
              </w:rPr>
              <w:t>Brian Beathard</w:t>
            </w:r>
          </w:p>
        </w:tc>
        <w:tc>
          <w:tcPr>
            <w:tcW w:w="2338" w:type="dxa"/>
            <w:shd w:val="clear" w:color="auto" w:fill="auto"/>
          </w:tcPr>
          <w:p w14:paraId="5062968F" w14:textId="77777777" w:rsidR="00EE0CB2" w:rsidRPr="00A23CE2" w:rsidRDefault="00EE0CB2" w:rsidP="004544B6">
            <w:pPr>
              <w:jc w:val="center"/>
              <w:rPr>
                <w:rFonts w:cs="Arial"/>
              </w:rPr>
            </w:pPr>
            <w:r w:rsidRPr="00A23CE2">
              <w:rPr>
                <w:rFonts w:cs="Arial"/>
              </w:rPr>
              <w:t>Dwight Jones</w:t>
            </w:r>
          </w:p>
        </w:tc>
        <w:tc>
          <w:tcPr>
            <w:tcW w:w="2337" w:type="dxa"/>
            <w:shd w:val="clear" w:color="auto" w:fill="auto"/>
          </w:tcPr>
          <w:p w14:paraId="7136C26A" w14:textId="77777777" w:rsidR="00EE0CB2" w:rsidRPr="00A23CE2" w:rsidRDefault="00EE0CB2" w:rsidP="004544B6">
            <w:pPr>
              <w:jc w:val="center"/>
              <w:rPr>
                <w:rFonts w:cs="Arial"/>
              </w:rPr>
            </w:pPr>
            <w:r>
              <w:rPr>
                <w:rFonts w:cs="Arial"/>
              </w:rPr>
              <w:t>Jerry Rainey</w:t>
            </w:r>
          </w:p>
        </w:tc>
        <w:tc>
          <w:tcPr>
            <w:tcW w:w="2337" w:type="dxa"/>
            <w:shd w:val="clear" w:color="auto" w:fill="auto"/>
          </w:tcPr>
          <w:p w14:paraId="5CCD4DDF" w14:textId="77777777" w:rsidR="00EE0CB2" w:rsidRPr="00A23CE2" w:rsidRDefault="00EE0CB2" w:rsidP="004544B6">
            <w:pPr>
              <w:jc w:val="center"/>
              <w:rPr>
                <w:rFonts w:cs="Arial"/>
              </w:rPr>
            </w:pPr>
            <w:r w:rsidRPr="00A23CE2">
              <w:rPr>
                <w:rFonts w:cs="Arial"/>
              </w:rPr>
              <w:t>Matt Williams</w:t>
            </w:r>
          </w:p>
        </w:tc>
      </w:tr>
      <w:tr w:rsidR="00EE0CB2" w:rsidRPr="00A23CE2" w14:paraId="601C9A57" w14:textId="77777777" w:rsidTr="004544B6">
        <w:tc>
          <w:tcPr>
            <w:tcW w:w="2338" w:type="dxa"/>
            <w:shd w:val="clear" w:color="auto" w:fill="auto"/>
          </w:tcPr>
          <w:p w14:paraId="3FDBAF4B" w14:textId="77777777" w:rsidR="00EE0CB2" w:rsidRPr="00A23CE2" w:rsidRDefault="00EE0CB2" w:rsidP="004544B6">
            <w:pPr>
              <w:jc w:val="center"/>
              <w:rPr>
                <w:rFonts w:cs="Arial"/>
              </w:rPr>
            </w:pPr>
            <w:r>
              <w:rPr>
                <w:rFonts w:cs="Arial"/>
              </w:rPr>
              <w:t>Bert Chalfant</w:t>
            </w:r>
          </w:p>
        </w:tc>
        <w:tc>
          <w:tcPr>
            <w:tcW w:w="2338" w:type="dxa"/>
            <w:shd w:val="clear" w:color="auto" w:fill="auto"/>
          </w:tcPr>
          <w:p w14:paraId="69E09CE5" w14:textId="77777777" w:rsidR="00EE0CB2" w:rsidRPr="00A23CE2" w:rsidRDefault="00EE0CB2" w:rsidP="004544B6">
            <w:pPr>
              <w:jc w:val="center"/>
              <w:rPr>
                <w:rFonts w:cs="Arial"/>
              </w:rPr>
            </w:pPr>
            <w:r>
              <w:rPr>
                <w:rFonts w:cs="Arial"/>
              </w:rPr>
              <w:t>Ricky Jones</w:t>
            </w:r>
          </w:p>
        </w:tc>
        <w:tc>
          <w:tcPr>
            <w:tcW w:w="2337" w:type="dxa"/>
            <w:shd w:val="clear" w:color="auto" w:fill="auto"/>
          </w:tcPr>
          <w:p w14:paraId="68EFF66C" w14:textId="77777777" w:rsidR="00EE0CB2" w:rsidRPr="00A23CE2" w:rsidRDefault="00EE0CB2" w:rsidP="004544B6">
            <w:pPr>
              <w:jc w:val="center"/>
              <w:rPr>
                <w:rFonts w:cs="Arial"/>
              </w:rPr>
            </w:pPr>
            <w:r w:rsidRPr="00A23CE2">
              <w:rPr>
                <w:rFonts w:cs="Arial"/>
              </w:rPr>
              <w:t>Steve Smith</w:t>
            </w:r>
          </w:p>
        </w:tc>
        <w:tc>
          <w:tcPr>
            <w:tcW w:w="2337" w:type="dxa"/>
            <w:shd w:val="clear" w:color="auto" w:fill="auto"/>
          </w:tcPr>
          <w:p w14:paraId="58CD8964" w14:textId="77777777" w:rsidR="00EE0CB2" w:rsidRPr="00A23CE2" w:rsidRDefault="00EE0CB2" w:rsidP="004544B6">
            <w:pPr>
              <w:jc w:val="center"/>
              <w:rPr>
                <w:rFonts w:cs="Arial"/>
              </w:rPr>
            </w:pPr>
          </w:p>
        </w:tc>
      </w:tr>
      <w:tr w:rsidR="00EE0CB2" w:rsidRPr="00A23CE2" w14:paraId="1FA04FD8" w14:textId="77777777" w:rsidTr="004544B6">
        <w:tc>
          <w:tcPr>
            <w:tcW w:w="2338" w:type="dxa"/>
            <w:shd w:val="clear" w:color="auto" w:fill="auto"/>
          </w:tcPr>
          <w:p w14:paraId="4459F3B7" w14:textId="77777777" w:rsidR="00EE0CB2" w:rsidRPr="00A23CE2" w:rsidRDefault="00EE0CB2" w:rsidP="004544B6">
            <w:pPr>
              <w:jc w:val="center"/>
              <w:rPr>
                <w:rFonts w:cs="Arial"/>
              </w:rPr>
            </w:pPr>
            <w:r w:rsidRPr="00A23CE2">
              <w:rPr>
                <w:rFonts w:cs="Arial"/>
              </w:rPr>
              <w:t>Meghan Guffee</w:t>
            </w:r>
          </w:p>
        </w:tc>
        <w:tc>
          <w:tcPr>
            <w:tcW w:w="2338" w:type="dxa"/>
            <w:shd w:val="clear" w:color="auto" w:fill="auto"/>
          </w:tcPr>
          <w:p w14:paraId="49E793D7" w14:textId="77777777" w:rsidR="00EE0CB2" w:rsidRPr="00A23CE2" w:rsidRDefault="00EE0CB2" w:rsidP="004544B6">
            <w:pPr>
              <w:jc w:val="center"/>
              <w:rPr>
                <w:rFonts w:cs="Arial"/>
              </w:rPr>
            </w:pPr>
            <w:r w:rsidRPr="00A23CE2">
              <w:rPr>
                <w:rFonts w:cs="Arial"/>
              </w:rPr>
              <w:t>David Landrum</w:t>
            </w:r>
          </w:p>
        </w:tc>
        <w:tc>
          <w:tcPr>
            <w:tcW w:w="2337" w:type="dxa"/>
            <w:shd w:val="clear" w:color="auto" w:fill="auto"/>
          </w:tcPr>
          <w:p w14:paraId="541F6935" w14:textId="77777777" w:rsidR="00EE0CB2" w:rsidRPr="00A23CE2" w:rsidRDefault="00EE0CB2" w:rsidP="004544B6">
            <w:pPr>
              <w:jc w:val="center"/>
              <w:rPr>
                <w:rFonts w:cs="Arial"/>
              </w:rPr>
            </w:pPr>
            <w:r w:rsidRPr="00A23CE2">
              <w:rPr>
                <w:rFonts w:cs="Arial"/>
              </w:rPr>
              <w:t>Chad Story</w:t>
            </w:r>
          </w:p>
        </w:tc>
        <w:tc>
          <w:tcPr>
            <w:tcW w:w="2337" w:type="dxa"/>
            <w:shd w:val="clear" w:color="auto" w:fill="auto"/>
          </w:tcPr>
          <w:p w14:paraId="541408BE" w14:textId="77777777" w:rsidR="00EE0CB2" w:rsidRPr="00A23CE2" w:rsidRDefault="00EE0CB2" w:rsidP="004544B6">
            <w:pPr>
              <w:jc w:val="center"/>
              <w:rPr>
                <w:rFonts w:cs="Arial"/>
              </w:rPr>
            </w:pPr>
          </w:p>
        </w:tc>
      </w:tr>
      <w:tr w:rsidR="00EE0CB2" w:rsidRPr="00A23CE2" w14:paraId="1EFBED68" w14:textId="77777777" w:rsidTr="004544B6">
        <w:tc>
          <w:tcPr>
            <w:tcW w:w="2338" w:type="dxa"/>
            <w:shd w:val="clear" w:color="auto" w:fill="auto"/>
          </w:tcPr>
          <w:p w14:paraId="6423DDBE" w14:textId="77777777" w:rsidR="00EE0CB2" w:rsidRPr="00A23CE2" w:rsidRDefault="00EE0CB2" w:rsidP="004544B6">
            <w:pPr>
              <w:jc w:val="center"/>
              <w:rPr>
                <w:rFonts w:cs="Arial"/>
              </w:rPr>
            </w:pPr>
            <w:r w:rsidRPr="00A23CE2">
              <w:rPr>
                <w:rFonts w:cs="Arial"/>
              </w:rPr>
              <w:t>Judy Herbert</w:t>
            </w:r>
          </w:p>
        </w:tc>
        <w:tc>
          <w:tcPr>
            <w:tcW w:w="2338" w:type="dxa"/>
            <w:shd w:val="clear" w:color="auto" w:fill="auto"/>
          </w:tcPr>
          <w:p w14:paraId="4EFEBEC7" w14:textId="77777777" w:rsidR="00EE0CB2" w:rsidRPr="00A23CE2" w:rsidRDefault="00EE0CB2" w:rsidP="004544B6">
            <w:pPr>
              <w:jc w:val="center"/>
              <w:rPr>
                <w:rFonts w:cs="Arial"/>
              </w:rPr>
            </w:pPr>
            <w:r w:rsidRPr="00A23CE2">
              <w:rPr>
                <w:rFonts w:cs="Arial"/>
              </w:rPr>
              <w:t>Beth Lothers</w:t>
            </w:r>
          </w:p>
        </w:tc>
        <w:tc>
          <w:tcPr>
            <w:tcW w:w="2337" w:type="dxa"/>
            <w:shd w:val="clear" w:color="auto" w:fill="auto"/>
          </w:tcPr>
          <w:p w14:paraId="1DE9C2B2" w14:textId="77777777" w:rsidR="00EE0CB2" w:rsidRPr="00A23CE2" w:rsidRDefault="00EE0CB2" w:rsidP="004544B6">
            <w:pPr>
              <w:jc w:val="center"/>
              <w:rPr>
                <w:rFonts w:cs="Arial"/>
              </w:rPr>
            </w:pPr>
            <w:r w:rsidRPr="00A23CE2">
              <w:rPr>
                <w:rFonts w:cs="Arial"/>
              </w:rPr>
              <w:t>Barb Sturgeon</w:t>
            </w:r>
          </w:p>
        </w:tc>
        <w:tc>
          <w:tcPr>
            <w:tcW w:w="2337" w:type="dxa"/>
            <w:shd w:val="clear" w:color="auto" w:fill="auto"/>
          </w:tcPr>
          <w:p w14:paraId="2BDED772" w14:textId="77777777" w:rsidR="00EE0CB2" w:rsidRPr="00A23CE2" w:rsidRDefault="00EE0CB2" w:rsidP="004544B6">
            <w:pPr>
              <w:jc w:val="center"/>
              <w:rPr>
                <w:rFonts w:cs="Arial"/>
              </w:rPr>
            </w:pPr>
          </w:p>
        </w:tc>
      </w:tr>
    </w:tbl>
    <w:p w14:paraId="2A71792B" w14:textId="658FA024" w:rsidR="00D05380" w:rsidRDefault="00D05380" w:rsidP="00EE0CB2">
      <w:pPr>
        <w:spacing w:line="480" w:lineRule="auto"/>
        <w:rPr>
          <w:rFonts w:cs="Arial"/>
        </w:rPr>
      </w:pPr>
      <w:r>
        <w:rPr>
          <w:rFonts w:cs="Arial"/>
        </w:rPr>
        <w:t>- - -</w:t>
      </w:r>
    </w:p>
    <w:p w14:paraId="5E423C31" w14:textId="77777777" w:rsidR="00D05380" w:rsidRDefault="00D05380" w:rsidP="00D05380">
      <w:pPr>
        <w:jc w:val="both"/>
        <w:rPr>
          <w:rFonts w:cs="Arial"/>
          <w:u w:val="single"/>
        </w:rPr>
      </w:pPr>
      <w:r>
        <w:rPr>
          <w:rFonts w:cs="Arial"/>
          <w:u w:val="single"/>
        </w:rPr>
        <w:t>TAX STUDY COMMITTEE</w:t>
      </w:r>
    </w:p>
    <w:p w14:paraId="0BA8CFE4" w14:textId="62A0DACC" w:rsidR="00D05380" w:rsidRDefault="004B68FE" w:rsidP="00D05380">
      <w:pPr>
        <w:rPr>
          <w:rFonts w:cs="Arial"/>
          <w:bCs/>
        </w:rPr>
      </w:pPr>
      <w:r>
        <w:rPr>
          <w:rFonts w:cs="Arial"/>
          <w:bCs/>
        </w:rPr>
        <w:t>Meghan Guffee</w:t>
      </w:r>
    </w:p>
    <w:p w14:paraId="4FF6B10E" w14:textId="08B60276" w:rsidR="004B68FE" w:rsidRDefault="004B68FE" w:rsidP="00D05380">
      <w:pPr>
        <w:rPr>
          <w:rFonts w:cs="Arial"/>
          <w:bCs/>
        </w:rPr>
      </w:pPr>
      <w:r>
        <w:rPr>
          <w:rFonts w:cs="Arial"/>
          <w:bCs/>
        </w:rPr>
        <w:t>Betsy Hester</w:t>
      </w:r>
    </w:p>
    <w:p w14:paraId="49892EED" w14:textId="7BF4E6D5" w:rsidR="004B68FE" w:rsidRDefault="004B68FE" w:rsidP="00D05380">
      <w:pPr>
        <w:rPr>
          <w:rFonts w:cs="Arial"/>
          <w:bCs/>
        </w:rPr>
      </w:pPr>
      <w:r>
        <w:rPr>
          <w:rFonts w:cs="Arial"/>
          <w:bCs/>
        </w:rPr>
        <w:t>Keith Hudson</w:t>
      </w:r>
    </w:p>
    <w:p w14:paraId="7D488664" w14:textId="72FDE5D7" w:rsidR="004B68FE" w:rsidRDefault="004B68FE" w:rsidP="00D05380">
      <w:pPr>
        <w:rPr>
          <w:rFonts w:cs="Arial"/>
          <w:bCs/>
        </w:rPr>
      </w:pPr>
      <w:r>
        <w:rPr>
          <w:rFonts w:cs="Arial"/>
          <w:bCs/>
        </w:rPr>
        <w:t>Chad Story</w:t>
      </w:r>
    </w:p>
    <w:p w14:paraId="11675468" w14:textId="6B2DF7B3" w:rsidR="004B68FE" w:rsidRDefault="004B68FE" w:rsidP="00D05380">
      <w:r>
        <w:rPr>
          <w:rFonts w:cs="Arial"/>
          <w:bCs/>
        </w:rPr>
        <w:t>Matt Williams</w:t>
      </w:r>
    </w:p>
    <w:p w14:paraId="663C138D" w14:textId="77777777" w:rsidR="00D05380" w:rsidRPr="00DE4779" w:rsidRDefault="00D05380" w:rsidP="00D05380"/>
    <w:p w14:paraId="4514D762" w14:textId="77777777" w:rsidR="004B68FE" w:rsidRDefault="00D05380" w:rsidP="004B68FE">
      <w:pPr>
        <w:spacing w:line="480" w:lineRule="auto"/>
        <w:rPr>
          <w:rFonts w:cs="Arial"/>
        </w:rPr>
      </w:pPr>
      <w:r>
        <w:rPr>
          <w:rFonts w:cs="Arial"/>
        </w:rPr>
        <w:tab/>
        <w:t xml:space="preserve">Commissioner </w:t>
      </w:r>
      <w:r w:rsidR="00642BCF">
        <w:rPr>
          <w:rFonts w:cs="Arial"/>
        </w:rPr>
        <w:t>Sturgeon</w:t>
      </w:r>
      <w:r>
        <w:rPr>
          <w:rFonts w:cs="Arial"/>
        </w:rPr>
        <w:t xml:space="preserve"> moved to accept the Steering Committee’s recommendations for the 202</w:t>
      </w:r>
      <w:r w:rsidR="007764F6">
        <w:rPr>
          <w:rFonts w:cs="Arial"/>
        </w:rPr>
        <w:t>1</w:t>
      </w:r>
      <w:r>
        <w:rPr>
          <w:rFonts w:cs="Arial"/>
        </w:rPr>
        <w:t>-202</w:t>
      </w:r>
      <w:r w:rsidR="007764F6">
        <w:rPr>
          <w:rFonts w:cs="Arial"/>
        </w:rPr>
        <w:t>2</w:t>
      </w:r>
      <w:r>
        <w:rPr>
          <w:rFonts w:cs="Arial"/>
        </w:rPr>
        <w:t xml:space="preserve"> Tax Study Committee.  Seconded by Commissioner </w:t>
      </w:r>
      <w:r w:rsidR="00642BCF">
        <w:rPr>
          <w:rFonts w:cs="Arial"/>
        </w:rPr>
        <w:t>Ausbrooks</w:t>
      </w:r>
      <w:r>
        <w:rPr>
          <w:rFonts w:cs="Arial"/>
        </w:rPr>
        <w:t xml:space="preserve">.  </w:t>
      </w:r>
      <w:r w:rsidR="004B68FE">
        <w:t>P</w:t>
      </w:r>
      <w:r w:rsidR="004B68FE">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B68FE" w:rsidRPr="00A23CE2" w14:paraId="76A29C42" w14:textId="77777777" w:rsidTr="004544B6">
        <w:tc>
          <w:tcPr>
            <w:tcW w:w="2338" w:type="dxa"/>
            <w:shd w:val="clear" w:color="auto" w:fill="auto"/>
          </w:tcPr>
          <w:p w14:paraId="4B97A3B1" w14:textId="77777777" w:rsidR="004B68FE" w:rsidRPr="00A23CE2" w:rsidRDefault="004B68FE" w:rsidP="004544B6">
            <w:pPr>
              <w:jc w:val="center"/>
              <w:rPr>
                <w:rFonts w:cs="Arial"/>
                <w:u w:val="single"/>
              </w:rPr>
            </w:pPr>
            <w:r>
              <w:rPr>
                <w:rFonts w:cs="Arial"/>
                <w:u w:val="single"/>
              </w:rPr>
              <w:t>YES</w:t>
            </w:r>
          </w:p>
        </w:tc>
        <w:tc>
          <w:tcPr>
            <w:tcW w:w="2338" w:type="dxa"/>
            <w:shd w:val="clear" w:color="auto" w:fill="auto"/>
          </w:tcPr>
          <w:p w14:paraId="136F9605" w14:textId="77777777" w:rsidR="004B68FE" w:rsidRPr="00A23CE2" w:rsidRDefault="004B68FE" w:rsidP="004544B6">
            <w:pPr>
              <w:jc w:val="center"/>
              <w:rPr>
                <w:rFonts w:cs="Arial"/>
                <w:u w:val="single"/>
              </w:rPr>
            </w:pPr>
            <w:r>
              <w:rPr>
                <w:rFonts w:cs="Arial"/>
                <w:u w:val="single"/>
              </w:rPr>
              <w:t>YES</w:t>
            </w:r>
          </w:p>
        </w:tc>
        <w:tc>
          <w:tcPr>
            <w:tcW w:w="2337" w:type="dxa"/>
            <w:shd w:val="clear" w:color="auto" w:fill="auto"/>
          </w:tcPr>
          <w:p w14:paraId="3ADAF3B1" w14:textId="77777777" w:rsidR="004B68FE" w:rsidRPr="00A23CE2" w:rsidRDefault="004B68FE" w:rsidP="004544B6">
            <w:pPr>
              <w:jc w:val="center"/>
              <w:rPr>
                <w:rFonts w:cs="Arial"/>
                <w:u w:val="single"/>
              </w:rPr>
            </w:pPr>
            <w:r>
              <w:rPr>
                <w:rFonts w:cs="Arial"/>
                <w:u w:val="single"/>
              </w:rPr>
              <w:t>YES</w:t>
            </w:r>
          </w:p>
        </w:tc>
        <w:tc>
          <w:tcPr>
            <w:tcW w:w="2337" w:type="dxa"/>
            <w:shd w:val="clear" w:color="auto" w:fill="auto"/>
          </w:tcPr>
          <w:p w14:paraId="7CC397C7" w14:textId="77777777" w:rsidR="004B68FE" w:rsidRPr="00A23CE2" w:rsidRDefault="004B68FE" w:rsidP="004544B6">
            <w:pPr>
              <w:jc w:val="center"/>
              <w:rPr>
                <w:rFonts w:cs="Arial"/>
                <w:u w:val="single"/>
              </w:rPr>
            </w:pPr>
            <w:r>
              <w:rPr>
                <w:rFonts w:cs="Arial"/>
                <w:u w:val="single"/>
              </w:rPr>
              <w:t>YES</w:t>
            </w:r>
          </w:p>
        </w:tc>
      </w:tr>
      <w:tr w:rsidR="004B68FE" w:rsidRPr="00A23CE2" w14:paraId="52BEE2AB" w14:textId="77777777" w:rsidTr="004544B6">
        <w:tc>
          <w:tcPr>
            <w:tcW w:w="2338" w:type="dxa"/>
            <w:shd w:val="clear" w:color="auto" w:fill="auto"/>
          </w:tcPr>
          <w:p w14:paraId="575190A1" w14:textId="77777777" w:rsidR="004B68FE" w:rsidRPr="00A23CE2" w:rsidRDefault="004B68FE" w:rsidP="004544B6">
            <w:pPr>
              <w:jc w:val="center"/>
              <w:rPr>
                <w:rFonts w:cs="Arial"/>
              </w:rPr>
            </w:pPr>
            <w:r w:rsidRPr="00A23CE2">
              <w:rPr>
                <w:rFonts w:cs="Arial"/>
              </w:rPr>
              <w:t>Sean Aiello</w:t>
            </w:r>
          </w:p>
        </w:tc>
        <w:tc>
          <w:tcPr>
            <w:tcW w:w="2338" w:type="dxa"/>
            <w:shd w:val="clear" w:color="auto" w:fill="auto"/>
          </w:tcPr>
          <w:p w14:paraId="6F2645AE" w14:textId="77777777" w:rsidR="004B68FE" w:rsidRPr="00A23CE2" w:rsidRDefault="004B68FE" w:rsidP="004544B6">
            <w:pPr>
              <w:jc w:val="center"/>
              <w:rPr>
                <w:rFonts w:cs="Arial"/>
              </w:rPr>
            </w:pPr>
            <w:r w:rsidRPr="00A23CE2">
              <w:rPr>
                <w:rFonts w:cs="Arial"/>
              </w:rPr>
              <w:t>Betsy Hester</w:t>
            </w:r>
          </w:p>
        </w:tc>
        <w:tc>
          <w:tcPr>
            <w:tcW w:w="2337" w:type="dxa"/>
            <w:shd w:val="clear" w:color="auto" w:fill="auto"/>
          </w:tcPr>
          <w:p w14:paraId="2A4C1235" w14:textId="77777777" w:rsidR="004B68FE" w:rsidRPr="00A23CE2" w:rsidRDefault="004B68FE" w:rsidP="004544B6">
            <w:pPr>
              <w:jc w:val="center"/>
              <w:rPr>
                <w:rFonts w:cs="Arial"/>
              </w:rPr>
            </w:pPr>
            <w:r w:rsidRPr="00A23CE2">
              <w:rPr>
                <w:rFonts w:cs="Arial"/>
              </w:rPr>
              <w:t>Jennifer Mason</w:t>
            </w:r>
          </w:p>
        </w:tc>
        <w:tc>
          <w:tcPr>
            <w:tcW w:w="2337" w:type="dxa"/>
            <w:shd w:val="clear" w:color="auto" w:fill="auto"/>
          </w:tcPr>
          <w:p w14:paraId="4363479B" w14:textId="77777777" w:rsidR="004B68FE" w:rsidRPr="00A23CE2" w:rsidRDefault="004B68FE" w:rsidP="004544B6">
            <w:pPr>
              <w:jc w:val="center"/>
              <w:rPr>
                <w:rFonts w:cs="Arial"/>
              </w:rPr>
            </w:pPr>
            <w:r w:rsidRPr="00A23CE2">
              <w:rPr>
                <w:rFonts w:cs="Arial"/>
              </w:rPr>
              <w:t>Tom Tunnicliffe</w:t>
            </w:r>
          </w:p>
        </w:tc>
      </w:tr>
      <w:tr w:rsidR="004B68FE" w:rsidRPr="00A23CE2" w14:paraId="4295E440" w14:textId="77777777" w:rsidTr="004544B6">
        <w:tc>
          <w:tcPr>
            <w:tcW w:w="2338" w:type="dxa"/>
            <w:shd w:val="clear" w:color="auto" w:fill="auto"/>
          </w:tcPr>
          <w:p w14:paraId="000AA067" w14:textId="77777777" w:rsidR="004B68FE" w:rsidRPr="00A23CE2" w:rsidRDefault="004B68FE" w:rsidP="004544B6">
            <w:pPr>
              <w:jc w:val="center"/>
              <w:rPr>
                <w:rFonts w:cs="Arial"/>
              </w:rPr>
            </w:pPr>
            <w:r w:rsidRPr="00A23CE2">
              <w:rPr>
                <w:rFonts w:cs="Arial"/>
              </w:rPr>
              <w:t>Dana Ausbrooks</w:t>
            </w:r>
          </w:p>
        </w:tc>
        <w:tc>
          <w:tcPr>
            <w:tcW w:w="2338" w:type="dxa"/>
            <w:shd w:val="clear" w:color="auto" w:fill="auto"/>
          </w:tcPr>
          <w:p w14:paraId="32B84092" w14:textId="77777777" w:rsidR="004B68FE" w:rsidRPr="00A23CE2" w:rsidRDefault="004B68FE" w:rsidP="004544B6">
            <w:pPr>
              <w:jc w:val="center"/>
              <w:rPr>
                <w:rFonts w:cs="Arial"/>
              </w:rPr>
            </w:pPr>
            <w:r w:rsidRPr="00A23CE2">
              <w:rPr>
                <w:rFonts w:cs="Arial"/>
              </w:rPr>
              <w:t>Keith Hudson</w:t>
            </w:r>
          </w:p>
        </w:tc>
        <w:tc>
          <w:tcPr>
            <w:tcW w:w="2337" w:type="dxa"/>
            <w:shd w:val="clear" w:color="auto" w:fill="auto"/>
          </w:tcPr>
          <w:p w14:paraId="619200DF" w14:textId="77777777" w:rsidR="004B68FE" w:rsidRPr="00A23CE2" w:rsidRDefault="004B68FE" w:rsidP="004544B6">
            <w:pPr>
              <w:jc w:val="center"/>
              <w:rPr>
                <w:rFonts w:cs="Arial"/>
              </w:rPr>
            </w:pPr>
            <w:r w:rsidRPr="00A23CE2">
              <w:rPr>
                <w:rFonts w:cs="Arial"/>
              </w:rPr>
              <w:t>Chas Morton</w:t>
            </w:r>
          </w:p>
        </w:tc>
        <w:tc>
          <w:tcPr>
            <w:tcW w:w="2337" w:type="dxa"/>
            <w:shd w:val="clear" w:color="auto" w:fill="auto"/>
          </w:tcPr>
          <w:p w14:paraId="39385EB4" w14:textId="77777777" w:rsidR="004B68FE" w:rsidRPr="00A23CE2" w:rsidRDefault="004B68FE" w:rsidP="004544B6">
            <w:pPr>
              <w:jc w:val="center"/>
              <w:rPr>
                <w:rFonts w:cs="Arial"/>
              </w:rPr>
            </w:pPr>
            <w:r w:rsidRPr="00A23CE2">
              <w:rPr>
                <w:rFonts w:cs="Arial"/>
              </w:rPr>
              <w:t>Paul Webb</w:t>
            </w:r>
          </w:p>
        </w:tc>
      </w:tr>
      <w:tr w:rsidR="004B68FE" w:rsidRPr="00A23CE2" w14:paraId="567BD6D2" w14:textId="77777777" w:rsidTr="004544B6">
        <w:tc>
          <w:tcPr>
            <w:tcW w:w="2338" w:type="dxa"/>
            <w:shd w:val="clear" w:color="auto" w:fill="auto"/>
          </w:tcPr>
          <w:p w14:paraId="0B624252" w14:textId="77777777" w:rsidR="004B68FE" w:rsidRPr="00A23CE2" w:rsidRDefault="004B68FE" w:rsidP="004544B6">
            <w:pPr>
              <w:jc w:val="center"/>
              <w:rPr>
                <w:rFonts w:cs="Arial"/>
              </w:rPr>
            </w:pPr>
            <w:r w:rsidRPr="00A23CE2">
              <w:rPr>
                <w:rFonts w:cs="Arial"/>
              </w:rPr>
              <w:t>Brian Beathard</w:t>
            </w:r>
          </w:p>
        </w:tc>
        <w:tc>
          <w:tcPr>
            <w:tcW w:w="2338" w:type="dxa"/>
            <w:shd w:val="clear" w:color="auto" w:fill="auto"/>
          </w:tcPr>
          <w:p w14:paraId="5396F9D0" w14:textId="77777777" w:rsidR="004B68FE" w:rsidRPr="00A23CE2" w:rsidRDefault="004B68FE" w:rsidP="004544B6">
            <w:pPr>
              <w:jc w:val="center"/>
              <w:rPr>
                <w:rFonts w:cs="Arial"/>
              </w:rPr>
            </w:pPr>
            <w:r w:rsidRPr="00A23CE2">
              <w:rPr>
                <w:rFonts w:cs="Arial"/>
              </w:rPr>
              <w:t>Dwight Jones</w:t>
            </w:r>
          </w:p>
        </w:tc>
        <w:tc>
          <w:tcPr>
            <w:tcW w:w="2337" w:type="dxa"/>
            <w:shd w:val="clear" w:color="auto" w:fill="auto"/>
          </w:tcPr>
          <w:p w14:paraId="61FA78FA" w14:textId="77777777" w:rsidR="004B68FE" w:rsidRPr="00A23CE2" w:rsidRDefault="004B68FE" w:rsidP="004544B6">
            <w:pPr>
              <w:jc w:val="center"/>
              <w:rPr>
                <w:rFonts w:cs="Arial"/>
              </w:rPr>
            </w:pPr>
            <w:r>
              <w:rPr>
                <w:rFonts w:cs="Arial"/>
              </w:rPr>
              <w:t>Jerry Rainey</w:t>
            </w:r>
          </w:p>
        </w:tc>
        <w:tc>
          <w:tcPr>
            <w:tcW w:w="2337" w:type="dxa"/>
            <w:shd w:val="clear" w:color="auto" w:fill="auto"/>
          </w:tcPr>
          <w:p w14:paraId="60FFF58C" w14:textId="77777777" w:rsidR="004B68FE" w:rsidRPr="00A23CE2" w:rsidRDefault="004B68FE" w:rsidP="004544B6">
            <w:pPr>
              <w:jc w:val="center"/>
              <w:rPr>
                <w:rFonts w:cs="Arial"/>
              </w:rPr>
            </w:pPr>
            <w:r w:rsidRPr="00A23CE2">
              <w:rPr>
                <w:rFonts w:cs="Arial"/>
              </w:rPr>
              <w:t>Matt Williams</w:t>
            </w:r>
          </w:p>
        </w:tc>
      </w:tr>
      <w:tr w:rsidR="004B68FE" w:rsidRPr="00A23CE2" w14:paraId="4F982B77" w14:textId="77777777" w:rsidTr="004544B6">
        <w:tc>
          <w:tcPr>
            <w:tcW w:w="2338" w:type="dxa"/>
            <w:shd w:val="clear" w:color="auto" w:fill="auto"/>
          </w:tcPr>
          <w:p w14:paraId="67ED23C2" w14:textId="77777777" w:rsidR="004B68FE" w:rsidRPr="00A23CE2" w:rsidRDefault="004B68FE" w:rsidP="004544B6">
            <w:pPr>
              <w:jc w:val="center"/>
              <w:rPr>
                <w:rFonts w:cs="Arial"/>
              </w:rPr>
            </w:pPr>
            <w:r>
              <w:rPr>
                <w:rFonts w:cs="Arial"/>
              </w:rPr>
              <w:t>Bert Chalfant</w:t>
            </w:r>
          </w:p>
        </w:tc>
        <w:tc>
          <w:tcPr>
            <w:tcW w:w="2338" w:type="dxa"/>
            <w:shd w:val="clear" w:color="auto" w:fill="auto"/>
          </w:tcPr>
          <w:p w14:paraId="0F81B1C8" w14:textId="77777777" w:rsidR="004B68FE" w:rsidRPr="00A23CE2" w:rsidRDefault="004B68FE" w:rsidP="004544B6">
            <w:pPr>
              <w:jc w:val="center"/>
              <w:rPr>
                <w:rFonts w:cs="Arial"/>
              </w:rPr>
            </w:pPr>
            <w:r>
              <w:rPr>
                <w:rFonts w:cs="Arial"/>
              </w:rPr>
              <w:t>Ricky Jones</w:t>
            </w:r>
          </w:p>
        </w:tc>
        <w:tc>
          <w:tcPr>
            <w:tcW w:w="2337" w:type="dxa"/>
            <w:shd w:val="clear" w:color="auto" w:fill="auto"/>
          </w:tcPr>
          <w:p w14:paraId="7D8DF322" w14:textId="77777777" w:rsidR="004B68FE" w:rsidRPr="00A23CE2" w:rsidRDefault="004B68FE" w:rsidP="004544B6">
            <w:pPr>
              <w:jc w:val="center"/>
              <w:rPr>
                <w:rFonts w:cs="Arial"/>
              </w:rPr>
            </w:pPr>
            <w:r w:rsidRPr="00A23CE2">
              <w:rPr>
                <w:rFonts w:cs="Arial"/>
              </w:rPr>
              <w:t>Steve Smith</w:t>
            </w:r>
          </w:p>
        </w:tc>
        <w:tc>
          <w:tcPr>
            <w:tcW w:w="2337" w:type="dxa"/>
            <w:shd w:val="clear" w:color="auto" w:fill="auto"/>
          </w:tcPr>
          <w:p w14:paraId="49B5695F" w14:textId="77777777" w:rsidR="004B68FE" w:rsidRPr="00A23CE2" w:rsidRDefault="004B68FE" w:rsidP="004544B6">
            <w:pPr>
              <w:jc w:val="center"/>
              <w:rPr>
                <w:rFonts w:cs="Arial"/>
              </w:rPr>
            </w:pPr>
          </w:p>
        </w:tc>
      </w:tr>
      <w:tr w:rsidR="004B68FE" w:rsidRPr="00A23CE2" w14:paraId="155D972A" w14:textId="77777777" w:rsidTr="004544B6">
        <w:tc>
          <w:tcPr>
            <w:tcW w:w="2338" w:type="dxa"/>
            <w:shd w:val="clear" w:color="auto" w:fill="auto"/>
          </w:tcPr>
          <w:p w14:paraId="1BC858C9" w14:textId="77777777" w:rsidR="004B68FE" w:rsidRPr="00A23CE2" w:rsidRDefault="004B68FE" w:rsidP="004544B6">
            <w:pPr>
              <w:jc w:val="center"/>
              <w:rPr>
                <w:rFonts w:cs="Arial"/>
              </w:rPr>
            </w:pPr>
            <w:r w:rsidRPr="00A23CE2">
              <w:rPr>
                <w:rFonts w:cs="Arial"/>
              </w:rPr>
              <w:t>Meghan Guffee</w:t>
            </w:r>
          </w:p>
        </w:tc>
        <w:tc>
          <w:tcPr>
            <w:tcW w:w="2338" w:type="dxa"/>
            <w:shd w:val="clear" w:color="auto" w:fill="auto"/>
          </w:tcPr>
          <w:p w14:paraId="7002E7B7" w14:textId="77777777" w:rsidR="004B68FE" w:rsidRPr="00A23CE2" w:rsidRDefault="004B68FE" w:rsidP="004544B6">
            <w:pPr>
              <w:jc w:val="center"/>
              <w:rPr>
                <w:rFonts w:cs="Arial"/>
              </w:rPr>
            </w:pPr>
            <w:r w:rsidRPr="00A23CE2">
              <w:rPr>
                <w:rFonts w:cs="Arial"/>
              </w:rPr>
              <w:t>David Landrum</w:t>
            </w:r>
          </w:p>
        </w:tc>
        <w:tc>
          <w:tcPr>
            <w:tcW w:w="2337" w:type="dxa"/>
            <w:shd w:val="clear" w:color="auto" w:fill="auto"/>
          </w:tcPr>
          <w:p w14:paraId="3A80495F" w14:textId="77777777" w:rsidR="004B68FE" w:rsidRPr="00A23CE2" w:rsidRDefault="004B68FE" w:rsidP="004544B6">
            <w:pPr>
              <w:jc w:val="center"/>
              <w:rPr>
                <w:rFonts w:cs="Arial"/>
              </w:rPr>
            </w:pPr>
            <w:r w:rsidRPr="00A23CE2">
              <w:rPr>
                <w:rFonts w:cs="Arial"/>
              </w:rPr>
              <w:t>Chad Story</w:t>
            </w:r>
          </w:p>
        </w:tc>
        <w:tc>
          <w:tcPr>
            <w:tcW w:w="2337" w:type="dxa"/>
            <w:shd w:val="clear" w:color="auto" w:fill="auto"/>
          </w:tcPr>
          <w:p w14:paraId="668B9EF2" w14:textId="77777777" w:rsidR="004B68FE" w:rsidRPr="00A23CE2" w:rsidRDefault="004B68FE" w:rsidP="004544B6">
            <w:pPr>
              <w:jc w:val="center"/>
              <w:rPr>
                <w:rFonts w:cs="Arial"/>
              </w:rPr>
            </w:pPr>
          </w:p>
        </w:tc>
      </w:tr>
      <w:tr w:rsidR="004B68FE" w:rsidRPr="00A23CE2" w14:paraId="1F545B73" w14:textId="77777777" w:rsidTr="004544B6">
        <w:tc>
          <w:tcPr>
            <w:tcW w:w="2338" w:type="dxa"/>
            <w:shd w:val="clear" w:color="auto" w:fill="auto"/>
          </w:tcPr>
          <w:p w14:paraId="427CD34A" w14:textId="77777777" w:rsidR="004B68FE" w:rsidRPr="00A23CE2" w:rsidRDefault="004B68FE" w:rsidP="004544B6">
            <w:pPr>
              <w:jc w:val="center"/>
              <w:rPr>
                <w:rFonts w:cs="Arial"/>
              </w:rPr>
            </w:pPr>
            <w:r w:rsidRPr="00A23CE2">
              <w:rPr>
                <w:rFonts w:cs="Arial"/>
              </w:rPr>
              <w:t>Judy Herbert</w:t>
            </w:r>
          </w:p>
        </w:tc>
        <w:tc>
          <w:tcPr>
            <w:tcW w:w="2338" w:type="dxa"/>
            <w:shd w:val="clear" w:color="auto" w:fill="auto"/>
          </w:tcPr>
          <w:p w14:paraId="49C29E17" w14:textId="77777777" w:rsidR="004B68FE" w:rsidRPr="00A23CE2" w:rsidRDefault="004B68FE" w:rsidP="004544B6">
            <w:pPr>
              <w:jc w:val="center"/>
              <w:rPr>
                <w:rFonts w:cs="Arial"/>
              </w:rPr>
            </w:pPr>
            <w:r w:rsidRPr="00A23CE2">
              <w:rPr>
                <w:rFonts w:cs="Arial"/>
              </w:rPr>
              <w:t>Beth Lothers</w:t>
            </w:r>
          </w:p>
        </w:tc>
        <w:tc>
          <w:tcPr>
            <w:tcW w:w="2337" w:type="dxa"/>
            <w:shd w:val="clear" w:color="auto" w:fill="auto"/>
          </w:tcPr>
          <w:p w14:paraId="4A37BAE3" w14:textId="77777777" w:rsidR="004B68FE" w:rsidRPr="00A23CE2" w:rsidRDefault="004B68FE" w:rsidP="004544B6">
            <w:pPr>
              <w:jc w:val="center"/>
              <w:rPr>
                <w:rFonts w:cs="Arial"/>
              </w:rPr>
            </w:pPr>
            <w:r w:rsidRPr="00A23CE2">
              <w:rPr>
                <w:rFonts w:cs="Arial"/>
              </w:rPr>
              <w:t>Barb Sturgeon</w:t>
            </w:r>
          </w:p>
        </w:tc>
        <w:tc>
          <w:tcPr>
            <w:tcW w:w="2337" w:type="dxa"/>
            <w:shd w:val="clear" w:color="auto" w:fill="auto"/>
          </w:tcPr>
          <w:p w14:paraId="57096AD5" w14:textId="77777777" w:rsidR="004B68FE" w:rsidRPr="00A23CE2" w:rsidRDefault="004B68FE" w:rsidP="004544B6">
            <w:pPr>
              <w:jc w:val="center"/>
              <w:rPr>
                <w:rFonts w:cs="Arial"/>
              </w:rPr>
            </w:pPr>
          </w:p>
        </w:tc>
      </w:tr>
    </w:tbl>
    <w:p w14:paraId="5A6631FD" w14:textId="49AA2F6A" w:rsidR="00D05380" w:rsidRDefault="00D05380" w:rsidP="004B68FE">
      <w:pPr>
        <w:spacing w:line="480" w:lineRule="auto"/>
        <w:rPr>
          <w:rFonts w:cs="Arial"/>
        </w:rPr>
      </w:pPr>
      <w:r>
        <w:rPr>
          <w:rFonts w:cs="Arial"/>
        </w:rPr>
        <w:t>- - -</w:t>
      </w:r>
    </w:p>
    <w:p w14:paraId="1D9898D8" w14:textId="77777777" w:rsidR="00D05380" w:rsidRDefault="00D05380" w:rsidP="00D05380">
      <w:pPr>
        <w:jc w:val="both"/>
        <w:rPr>
          <w:rFonts w:cs="Arial"/>
          <w:u w:val="single"/>
        </w:rPr>
      </w:pPr>
      <w:r>
        <w:rPr>
          <w:rFonts w:cs="Arial"/>
          <w:u w:val="single"/>
        </w:rPr>
        <w:t>PUBLIC HEALTH COMMITTEE</w:t>
      </w:r>
      <w:r>
        <w:rPr>
          <w:rFonts w:cs="Arial"/>
        </w:rPr>
        <w:tab/>
      </w:r>
      <w:r>
        <w:rPr>
          <w:rFonts w:cs="Arial"/>
        </w:rPr>
        <w:tab/>
      </w:r>
      <w:r>
        <w:rPr>
          <w:rFonts w:cs="Arial"/>
        </w:rPr>
        <w:tab/>
      </w:r>
      <w:r>
        <w:rPr>
          <w:rFonts w:cs="Arial"/>
        </w:rPr>
        <w:tab/>
      </w:r>
      <w:r>
        <w:rPr>
          <w:rFonts w:cs="Arial"/>
        </w:rPr>
        <w:tab/>
      </w:r>
    </w:p>
    <w:p w14:paraId="1E927F1F" w14:textId="24FA1E9C" w:rsidR="00D05380" w:rsidRDefault="00D95649" w:rsidP="00D05380">
      <w:r>
        <w:t>Bert Chalfant</w:t>
      </w:r>
    </w:p>
    <w:p w14:paraId="2A751234" w14:textId="0B5F1B99" w:rsidR="00D95649" w:rsidRDefault="00D95649" w:rsidP="00D05380">
      <w:r>
        <w:t>David Landrum</w:t>
      </w:r>
    </w:p>
    <w:p w14:paraId="5AB27CDF" w14:textId="5670F144" w:rsidR="00D95649" w:rsidRDefault="00D95649" w:rsidP="00D05380">
      <w:r>
        <w:t>Beth Lothers</w:t>
      </w:r>
    </w:p>
    <w:p w14:paraId="45E4AD7F" w14:textId="69850EB4" w:rsidR="00D95649" w:rsidRDefault="00D95649" w:rsidP="00D05380">
      <w:r>
        <w:t>Chad Story</w:t>
      </w:r>
    </w:p>
    <w:p w14:paraId="3091FB70" w14:textId="3F0890D3" w:rsidR="00D95649" w:rsidRDefault="00D95649" w:rsidP="00D05380">
      <w:r>
        <w:t>Paul Webb</w:t>
      </w:r>
    </w:p>
    <w:p w14:paraId="752390A4" w14:textId="77777777" w:rsidR="00D05380" w:rsidRDefault="00D05380" w:rsidP="00D05380">
      <w:pPr>
        <w:rPr>
          <w:rFonts w:cs="Arial"/>
        </w:rPr>
      </w:pPr>
    </w:p>
    <w:p w14:paraId="1754009F" w14:textId="77777777" w:rsidR="00D95649" w:rsidRDefault="00D05380" w:rsidP="00D95649">
      <w:pPr>
        <w:spacing w:line="480" w:lineRule="auto"/>
        <w:rPr>
          <w:rFonts w:cs="Arial"/>
        </w:rPr>
      </w:pPr>
      <w:r>
        <w:rPr>
          <w:rFonts w:cs="Arial"/>
        </w:rPr>
        <w:tab/>
        <w:t xml:space="preserve">Commissioner </w:t>
      </w:r>
      <w:r w:rsidR="00AD2F39">
        <w:rPr>
          <w:rFonts w:cs="Arial"/>
        </w:rPr>
        <w:t>Ausbrooks</w:t>
      </w:r>
      <w:r>
        <w:rPr>
          <w:rFonts w:cs="Arial"/>
        </w:rPr>
        <w:t xml:space="preserve"> moved to accept the Steering Committee’s recommendations for the 202</w:t>
      </w:r>
      <w:r w:rsidR="007764F6">
        <w:rPr>
          <w:rFonts w:cs="Arial"/>
        </w:rPr>
        <w:t>1</w:t>
      </w:r>
      <w:r>
        <w:rPr>
          <w:rFonts w:cs="Arial"/>
        </w:rPr>
        <w:t>-202</w:t>
      </w:r>
      <w:r w:rsidR="007764F6">
        <w:rPr>
          <w:rFonts w:cs="Arial"/>
        </w:rPr>
        <w:t>2</w:t>
      </w:r>
      <w:r>
        <w:rPr>
          <w:rFonts w:cs="Arial"/>
        </w:rPr>
        <w:t xml:space="preserve"> Public Health Committee.  Seconded by Commissioner </w:t>
      </w:r>
      <w:r w:rsidR="00AD2F39">
        <w:rPr>
          <w:rFonts w:cs="Arial"/>
        </w:rPr>
        <w:t>Herbert</w:t>
      </w:r>
      <w:r>
        <w:rPr>
          <w:rFonts w:cs="Arial"/>
        </w:rPr>
        <w:t xml:space="preserve">.  </w:t>
      </w:r>
      <w:r w:rsidR="00D95649">
        <w:t>P</w:t>
      </w:r>
      <w:r w:rsidR="00D95649">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95649" w:rsidRPr="00A23CE2" w14:paraId="34AD57AE" w14:textId="77777777" w:rsidTr="004544B6">
        <w:tc>
          <w:tcPr>
            <w:tcW w:w="2338" w:type="dxa"/>
            <w:shd w:val="clear" w:color="auto" w:fill="auto"/>
          </w:tcPr>
          <w:p w14:paraId="0CA897BA" w14:textId="77777777" w:rsidR="00D95649" w:rsidRPr="00A23CE2" w:rsidRDefault="00D95649" w:rsidP="004544B6">
            <w:pPr>
              <w:jc w:val="center"/>
              <w:rPr>
                <w:rFonts w:cs="Arial"/>
                <w:u w:val="single"/>
              </w:rPr>
            </w:pPr>
            <w:r>
              <w:rPr>
                <w:rFonts w:cs="Arial"/>
                <w:u w:val="single"/>
              </w:rPr>
              <w:t>YES</w:t>
            </w:r>
          </w:p>
        </w:tc>
        <w:tc>
          <w:tcPr>
            <w:tcW w:w="2338" w:type="dxa"/>
            <w:shd w:val="clear" w:color="auto" w:fill="auto"/>
          </w:tcPr>
          <w:p w14:paraId="3AD16462" w14:textId="77777777" w:rsidR="00D95649" w:rsidRPr="00A23CE2" w:rsidRDefault="00D95649" w:rsidP="004544B6">
            <w:pPr>
              <w:jc w:val="center"/>
              <w:rPr>
                <w:rFonts w:cs="Arial"/>
                <w:u w:val="single"/>
              </w:rPr>
            </w:pPr>
            <w:r>
              <w:rPr>
                <w:rFonts w:cs="Arial"/>
                <w:u w:val="single"/>
              </w:rPr>
              <w:t>YES</w:t>
            </w:r>
          </w:p>
        </w:tc>
        <w:tc>
          <w:tcPr>
            <w:tcW w:w="2337" w:type="dxa"/>
            <w:shd w:val="clear" w:color="auto" w:fill="auto"/>
          </w:tcPr>
          <w:p w14:paraId="0E04C4B8" w14:textId="77777777" w:rsidR="00D95649" w:rsidRPr="00A23CE2" w:rsidRDefault="00D95649" w:rsidP="004544B6">
            <w:pPr>
              <w:jc w:val="center"/>
              <w:rPr>
                <w:rFonts w:cs="Arial"/>
                <w:u w:val="single"/>
              </w:rPr>
            </w:pPr>
            <w:r>
              <w:rPr>
                <w:rFonts w:cs="Arial"/>
                <w:u w:val="single"/>
              </w:rPr>
              <w:t>YES</w:t>
            </w:r>
          </w:p>
        </w:tc>
        <w:tc>
          <w:tcPr>
            <w:tcW w:w="2337" w:type="dxa"/>
            <w:shd w:val="clear" w:color="auto" w:fill="auto"/>
          </w:tcPr>
          <w:p w14:paraId="67FB7466" w14:textId="77777777" w:rsidR="00D95649" w:rsidRPr="00A23CE2" w:rsidRDefault="00D95649" w:rsidP="004544B6">
            <w:pPr>
              <w:jc w:val="center"/>
              <w:rPr>
                <w:rFonts w:cs="Arial"/>
                <w:u w:val="single"/>
              </w:rPr>
            </w:pPr>
            <w:r>
              <w:rPr>
                <w:rFonts w:cs="Arial"/>
                <w:u w:val="single"/>
              </w:rPr>
              <w:t>YES</w:t>
            </w:r>
          </w:p>
        </w:tc>
      </w:tr>
      <w:tr w:rsidR="00D95649" w:rsidRPr="00A23CE2" w14:paraId="7E4097CF" w14:textId="77777777" w:rsidTr="004544B6">
        <w:tc>
          <w:tcPr>
            <w:tcW w:w="2338" w:type="dxa"/>
            <w:shd w:val="clear" w:color="auto" w:fill="auto"/>
          </w:tcPr>
          <w:p w14:paraId="790973E4" w14:textId="77777777" w:rsidR="00D95649" w:rsidRPr="00A23CE2" w:rsidRDefault="00D95649" w:rsidP="004544B6">
            <w:pPr>
              <w:jc w:val="center"/>
              <w:rPr>
                <w:rFonts w:cs="Arial"/>
              </w:rPr>
            </w:pPr>
            <w:r w:rsidRPr="00A23CE2">
              <w:rPr>
                <w:rFonts w:cs="Arial"/>
              </w:rPr>
              <w:t>Sean Aiello</w:t>
            </w:r>
          </w:p>
        </w:tc>
        <w:tc>
          <w:tcPr>
            <w:tcW w:w="2338" w:type="dxa"/>
            <w:shd w:val="clear" w:color="auto" w:fill="auto"/>
          </w:tcPr>
          <w:p w14:paraId="7AAFEF2E" w14:textId="77777777" w:rsidR="00D95649" w:rsidRPr="00A23CE2" w:rsidRDefault="00D95649" w:rsidP="004544B6">
            <w:pPr>
              <w:jc w:val="center"/>
              <w:rPr>
                <w:rFonts w:cs="Arial"/>
              </w:rPr>
            </w:pPr>
            <w:r w:rsidRPr="00A23CE2">
              <w:rPr>
                <w:rFonts w:cs="Arial"/>
              </w:rPr>
              <w:t>Betsy Hester</w:t>
            </w:r>
          </w:p>
        </w:tc>
        <w:tc>
          <w:tcPr>
            <w:tcW w:w="2337" w:type="dxa"/>
            <w:shd w:val="clear" w:color="auto" w:fill="auto"/>
          </w:tcPr>
          <w:p w14:paraId="4A77B391" w14:textId="77777777" w:rsidR="00D95649" w:rsidRPr="00A23CE2" w:rsidRDefault="00D95649" w:rsidP="004544B6">
            <w:pPr>
              <w:jc w:val="center"/>
              <w:rPr>
                <w:rFonts w:cs="Arial"/>
              </w:rPr>
            </w:pPr>
            <w:r w:rsidRPr="00A23CE2">
              <w:rPr>
                <w:rFonts w:cs="Arial"/>
              </w:rPr>
              <w:t>Jennifer Mason</w:t>
            </w:r>
          </w:p>
        </w:tc>
        <w:tc>
          <w:tcPr>
            <w:tcW w:w="2337" w:type="dxa"/>
            <w:shd w:val="clear" w:color="auto" w:fill="auto"/>
          </w:tcPr>
          <w:p w14:paraId="6D30A541" w14:textId="77777777" w:rsidR="00D95649" w:rsidRPr="00A23CE2" w:rsidRDefault="00D95649" w:rsidP="004544B6">
            <w:pPr>
              <w:jc w:val="center"/>
              <w:rPr>
                <w:rFonts w:cs="Arial"/>
              </w:rPr>
            </w:pPr>
            <w:r w:rsidRPr="00A23CE2">
              <w:rPr>
                <w:rFonts w:cs="Arial"/>
              </w:rPr>
              <w:t>Tom Tunnicliffe</w:t>
            </w:r>
          </w:p>
        </w:tc>
      </w:tr>
      <w:tr w:rsidR="00D95649" w:rsidRPr="00A23CE2" w14:paraId="535D1C29" w14:textId="77777777" w:rsidTr="004544B6">
        <w:tc>
          <w:tcPr>
            <w:tcW w:w="2338" w:type="dxa"/>
            <w:shd w:val="clear" w:color="auto" w:fill="auto"/>
          </w:tcPr>
          <w:p w14:paraId="0F0CE14E" w14:textId="77777777" w:rsidR="00D95649" w:rsidRPr="00A23CE2" w:rsidRDefault="00D95649" w:rsidP="004544B6">
            <w:pPr>
              <w:jc w:val="center"/>
              <w:rPr>
                <w:rFonts w:cs="Arial"/>
              </w:rPr>
            </w:pPr>
            <w:r w:rsidRPr="00A23CE2">
              <w:rPr>
                <w:rFonts w:cs="Arial"/>
              </w:rPr>
              <w:t>Dana Ausbrooks</w:t>
            </w:r>
          </w:p>
        </w:tc>
        <w:tc>
          <w:tcPr>
            <w:tcW w:w="2338" w:type="dxa"/>
            <w:shd w:val="clear" w:color="auto" w:fill="auto"/>
          </w:tcPr>
          <w:p w14:paraId="7C2C1F9C" w14:textId="77777777" w:rsidR="00D95649" w:rsidRPr="00A23CE2" w:rsidRDefault="00D95649" w:rsidP="004544B6">
            <w:pPr>
              <w:jc w:val="center"/>
              <w:rPr>
                <w:rFonts w:cs="Arial"/>
              </w:rPr>
            </w:pPr>
            <w:r w:rsidRPr="00A23CE2">
              <w:rPr>
                <w:rFonts w:cs="Arial"/>
              </w:rPr>
              <w:t>Keith Hudson</w:t>
            </w:r>
          </w:p>
        </w:tc>
        <w:tc>
          <w:tcPr>
            <w:tcW w:w="2337" w:type="dxa"/>
            <w:shd w:val="clear" w:color="auto" w:fill="auto"/>
          </w:tcPr>
          <w:p w14:paraId="43C59F4E" w14:textId="77777777" w:rsidR="00D95649" w:rsidRPr="00A23CE2" w:rsidRDefault="00D95649" w:rsidP="004544B6">
            <w:pPr>
              <w:jc w:val="center"/>
              <w:rPr>
                <w:rFonts w:cs="Arial"/>
              </w:rPr>
            </w:pPr>
            <w:r w:rsidRPr="00A23CE2">
              <w:rPr>
                <w:rFonts w:cs="Arial"/>
              </w:rPr>
              <w:t>Chas Morton</w:t>
            </w:r>
          </w:p>
        </w:tc>
        <w:tc>
          <w:tcPr>
            <w:tcW w:w="2337" w:type="dxa"/>
            <w:shd w:val="clear" w:color="auto" w:fill="auto"/>
          </w:tcPr>
          <w:p w14:paraId="0F7D4217" w14:textId="77777777" w:rsidR="00D95649" w:rsidRPr="00A23CE2" w:rsidRDefault="00D95649" w:rsidP="004544B6">
            <w:pPr>
              <w:jc w:val="center"/>
              <w:rPr>
                <w:rFonts w:cs="Arial"/>
              </w:rPr>
            </w:pPr>
            <w:r w:rsidRPr="00A23CE2">
              <w:rPr>
                <w:rFonts w:cs="Arial"/>
              </w:rPr>
              <w:t>Paul Webb</w:t>
            </w:r>
          </w:p>
        </w:tc>
      </w:tr>
      <w:tr w:rsidR="00D95649" w:rsidRPr="00A23CE2" w14:paraId="4A260AC8" w14:textId="77777777" w:rsidTr="004544B6">
        <w:tc>
          <w:tcPr>
            <w:tcW w:w="2338" w:type="dxa"/>
            <w:shd w:val="clear" w:color="auto" w:fill="auto"/>
          </w:tcPr>
          <w:p w14:paraId="360E2663" w14:textId="77777777" w:rsidR="00D95649" w:rsidRPr="00A23CE2" w:rsidRDefault="00D95649" w:rsidP="004544B6">
            <w:pPr>
              <w:jc w:val="center"/>
              <w:rPr>
                <w:rFonts w:cs="Arial"/>
              </w:rPr>
            </w:pPr>
            <w:r w:rsidRPr="00A23CE2">
              <w:rPr>
                <w:rFonts w:cs="Arial"/>
              </w:rPr>
              <w:t>Brian Beathard</w:t>
            </w:r>
          </w:p>
        </w:tc>
        <w:tc>
          <w:tcPr>
            <w:tcW w:w="2338" w:type="dxa"/>
            <w:shd w:val="clear" w:color="auto" w:fill="auto"/>
          </w:tcPr>
          <w:p w14:paraId="57E38778" w14:textId="77777777" w:rsidR="00D95649" w:rsidRPr="00A23CE2" w:rsidRDefault="00D95649" w:rsidP="004544B6">
            <w:pPr>
              <w:jc w:val="center"/>
              <w:rPr>
                <w:rFonts w:cs="Arial"/>
              </w:rPr>
            </w:pPr>
            <w:r w:rsidRPr="00A23CE2">
              <w:rPr>
                <w:rFonts w:cs="Arial"/>
              </w:rPr>
              <w:t>Dwight Jones</w:t>
            </w:r>
          </w:p>
        </w:tc>
        <w:tc>
          <w:tcPr>
            <w:tcW w:w="2337" w:type="dxa"/>
            <w:shd w:val="clear" w:color="auto" w:fill="auto"/>
          </w:tcPr>
          <w:p w14:paraId="4ED0E8D3" w14:textId="77777777" w:rsidR="00D95649" w:rsidRPr="00A23CE2" w:rsidRDefault="00D95649" w:rsidP="004544B6">
            <w:pPr>
              <w:jc w:val="center"/>
              <w:rPr>
                <w:rFonts w:cs="Arial"/>
              </w:rPr>
            </w:pPr>
            <w:r>
              <w:rPr>
                <w:rFonts w:cs="Arial"/>
              </w:rPr>
              <w:t>Jerry Rainey</w:t>
            </w:r>
          </w:p>
        </w:tc>
        <w:tc>
          <w:tcPr>
            <w:tcW w:w="2337" w:type="dxa"/>
            <w:shd w:val="clear" w:color="auto" w:fill="auto"/>
          </w:tcPr>
          <w:p w14:paraId="3F80C583" w14:textId="77777777" w:rsidR="00D95649" w:rsidRPr="00A23CE2" w:rsidRDefault="00D95649" w:rsidP="004544B6">
            <w:pPr>
              <w:jc w:val="center"/>
              <w:rPr>
                <w:rFonts w:cs="Arial"/>
              </w:rPr>
            </w:pPr>
            <w:r w:rsidRPr="00A23CE2">
              <w:rPr>
                <w:rFonts w:cs="Arial"/>
              </w:rPr>
              <w:t>Matt Williams</w:t>
            </w:r>
          </w:p>
        </w:tc>
      </w:tr>
      <w:tr w:rsidR="00D95649" w:rsidRPr="00A23CE2" w14:paraId="1BB07EE7" w14:textId="77777777" w:rsidTr="004544B6">
        <w:tc>
          <w:tcPr>
            <w:tcW w:w="2338" w:type="dxa"/>
            <w:shd w:val="clear" w:color="auto" w:fill="auto"/>
          </w:tcPr>
          <w:p w14:paraId="30786C7B" w14:textId="77777777" w:rsidR="00D95649" w:rsidRPr="00A23CE2" w:rsidRDefault="00D95649" w:rsidP="004544B6">
            <w:pPr>
              <w:jc w:val="center"/>
              <w:rPr>
                <w:rFonts w:cs="Arial"/>
              </w:rPr>
            </w:pPr>
            <w:r>
              <w:rPr>
                <w:rFonts w:cs="Arial"/>
              </w:rPr>
              <w:t>Bert Chalfant</w:t>
            </w:r>
          </w:p>
        </w:tc>
        <w:tc>
          <w:tcPr>
            <w:tcW w:w="2338" w:type="dxa"/>
            <w:shd w:val="clear" w:color="auto" w:fill="auto"/>
          </w:tcPr>
          <w:p w14:paraId="16E66BA6" w14:textId="77777777" w:rsidR="00D95649" w:rsidRPr="00A23CE2" w:rsidRDefault="00D95649" w:rsidP="004544B6">
            <w:pPr>
              <w:jc w:val="center"/>
              <w:rPr>
                <w:rFonts w:cs="Arial"/>
              </w:rPr>
            </w:pPr>
            <w:r>
              <w:rPr>
                <w:rFonts w:cs="Arial"/>
              </w:rPr>
              <w:t>Ricky Jones</w:t>
            </w:r>
          </w:p>
        </w:tc>
        <w:tc>
          <w:tcPr>
            <w:tcW w:w="2337" w:type="dxa"/>
            <w:shd w:val="clear" w:color="auto" w:fill="auto"/>
          </w:tcPr>
          <w:p w14:paraId="20BC854A" w14:textId="77777777" w:rsidR="00D95649" w:rsidRPr="00A23CE2" w:rsidRDefault="00D95649" w:rsidP="004544B6">
            <w:pPr>
              <w:jc w:val="center"/>
              <w:rPr>
                <w:rFonts w:cs="Arial"/>
              </w:rPr>
            </w:pPr>
            <w:r w:rsidRPr="00A23CE2">
              <w:rPr>
                <w:rFonts w:cs="Arial"/>
              </w:rPr>
              <w:t>Steve Smith</w:t>
            </w:r>
          </w:p>
        </w:tc>
        <w:tc>
          <w:tcPr>
            <w:tcW w:w="2337" w:type="dxa"/>
            <w:shd w:val="clear" w:color="auto" w:fill="auto"/>
          </w:tcPr>
          <w:p w14:paraId="7B523462" w14:textId="77777777" w:rsidR="00D95649" w:rsidRPr="00A23CE2" w:rsidRDefault="00D95649" w:rsidP="004544B6">
            <w:pPr>
              <w:jc w:val="center"/>
              <w:rPr>
                <w:rFonts w:cs="Arial"/>
              </w:rPr>
            </w:pPr>
          </w:p>
        </w:tc>
      </w:tr>
      <w:tr w:rsidR="00D95649" w:rsidRPr="00A23CE2" w14:paraId="08F127D3" w14:textId="77777777" w:rsidTr="004544B6">
        <w:tc>
          <w:tcPr>
            <w:tcW w:w="2338" w:type="dxa"/>
            <w:shd w:val="clear" w:color="auto" w:fill="auto"/>
          </w:tcPr>
          <w:p w14:paraId="5D011B97" w14:textId="77777777" w:rsidR="00D95649" w:rsidRPr="00A23CE2" w:rsidRDefault="00D95649" w:rsidP="004544B6">
            <w:pPr>
              <w:jc w:val="center"/>
              <w:rPr>
                <w:rFonts w:cs="Arial"/>
              </w:rPr>
            </w:pPr>
            <w:r w:rsidRPr="00A23CE2">
              <w:rPr>
                <w:rFonts w:cs="Arial"/>
              </w:rPr>
              <w:t>Meghan Guffee</w:t>
            </w:r>
          </w:p>
        </w:tc>
        <w:tc>
          <w:tcPr>
            <w:tcW w:w="2338" w:type="dxa"/>
            <w:shd w:val="clear" w:color="auto" w:fill="auto"/>
          </w:tcPr>
          <w:p w14:paraId="0E8C4820" w14:textId="77777777" w:rsidR="00D95649" w:rsidRPr="00A23CE2" w:rsidRDefault="00D95649" w:rsidP="004544B6">
            <w:pPr>
              <w:jc w:val="center"/>
              <w:rPr>
                <w:rFonts w:cs="Arial"/>
              </w:rPr>
            </w:pPr>
            <w:r w:rsidRPr="00A23CE2">
              <w:rPr>
                <w:rFonts w:cs="Arial"/>
              </w:rPr>
              <w:t>David Landrum</w:t>
            </w:r>
          </w:p>
        </w:tc>
        <w:tc>
          <w:tcPr>
            <w:tcW w:w="2337" w:type="dxa"/>
            <w:shd w:val="clear" w:color="auto" w:fill="auto"/>
          </w:tcPr>
          <w:p w14:paraId="36B7A60D" w14:textId="77777777" w:rsidR="00D95649" w:rsidRPr="00A23CE2" w:rsidRDefault="00D95649" w:rsidP="004544B6">
            <w:pPr>
              <w:jc w:val="center"/>
              <w:rPr>
                <w:rFonts w:cs="Arial"/>
              </w:rPr>
            </w:pPr>
            <w:r w:rsidRPr="00A23CE2">
              <w:rPr>
                <w:rFonts w:cs="Arial"/>
              </w:rPr>
              <w:t>Chad Story</w:t>
            </w:r>
          </w:p>
        </w:tc>
        <w:tc>
          <w:tcPr>
            <w:tcW w:w="2337" w:type="dxa"/>
            <w:shd w:val="clear" w:color="auto" w:fill="auto"/>
          </w:tcPr>
          <w:p w14:paraId="3E6A23EE" w14:textId="77777777" w:rsidR="00D95649" w:rsidRPr="00A23CE2" w:rsidRDefault="00D95649" w:rsidP="004544B6">
            <w:pPr>
              <w:jc w:val="center"/>
              <w:rPr>
                <w:rFonts w:cs="Arial"/>
              </w:rPr>
            </w:pPr>
          </w:p>
        </w:tc>
      </w:tr>
      <w:tr w:rsidR="00D95649" w:rsidRPr="00A23CE2" w14:paraId="1FB6739E" w14:textId="77777777" w:rsidTr="004544B6">
        <w:tc>
          <w:tcPr>
            <w:tcW w:w="2338" w:type="dxa"/>
            <w:shd w:val="clear" w:color="auto" w:fill="auto"/>
          </w:tcPr>
          <w:p w14:paraId="26916C45" w14:textId="77777777" w:rsidR="00D95649" w:rsidRPr="00A23CE2" w:rsidRDefault="00D95649" w:rsidP="004544B6">
            <w:pPr>
              <w:jc w:val="center"/>
              <w:rPr>
                <w:rFonts w:cs="Arial"/>
              </w:rPr>
            </w:pPr>
            <w:r w:rsidRPr="00A23CE2">
              <w:rPr>
                <w:rFonts w:cs="Arial"/>
              </w:rPr>
              <w:t>Judy Herbert</w:t>
            </w:r>
          </w:p>
        </w:tc>
        <w:tc>
          <w:tcPr>
            <w:tcW w:w="2338" w:type="dxa"/>
            <w:shd w:val="clear" w:color="auto" w:fill="auto"/>
          </w:tcPr>
          <w:p w14:paraId="33F369C2" w14:textId="77777777" w:rsidR="00D95649" w:rsidRPr="00A23CE2" w:rsidRDefault="00D95649" w:rsidP="004544B6">
            <w:pPr>
              <w:jc w:val="center"/>
              <w:rPr>
                <w:rFonts w:cs="Arial"/>
              </w:rPr>
            </w:pPr>
            <w:r w:rsidRPr="00A23CE2">
              <w:rPr>
                <w:rFonts w:cs="Arial"/>
              </w:rPr>
              <w:t>Beth Lothers</w:t>
            </w:r>
          </w:p>
        </w:tc>
        <w:tc>
          <w:tcPr>
            <w:tcW w:w="2337" w:type="dxa"/>
            <w:shd w:val="clear" w:color="auto" w:fill="auto"/>
          </w:tcPr>
          <w:p w14:paraId="1C2D1763" w14:textId="77777777" w:rsidR="00D95649" w:rsidRPr="00A23CE2" w:rsidRDefault="00D95649" w:rsidP="004544B6">
            <w:pPr>
              <w:jc w:val="center"/>
              <w:rPr>
                <w:rFonts w:cs="Arial"/>
              </w:rPr>
            </w:pPr>
            <w:r w:rsidRPr="00A23CE2">
              <w:rPr>
                <w:rFonts w:cs="Arial"/>
              </w:rPr>
              <w:t>Barb Sturgeon</w:t>
            </w:r>
          </w:p>
        </w:tc>
        <w:tc>
          <w:tcPr>
            <w:tcW w:w="2337" w:type="dxa"/>
            <w:shd w:val="clear" w:color="auto" w:fill="auto"/>
          </w:tcPr>
          <w:p w14:paraId="08E6F7A0" w14:textId="77777777" w:rsidR="00D95649" w:rsidRPr="00A23CE2" w:rsidRDefault="00D95649" w:rsidP="004544B6">
            <w:pPr>
              <w:jc w:val="center"/>
              <w:rPr>
                <w:rFonts w:cs="Arial"/>
              </w:rPr>
            </w:pPr>
          </w:p>
        </w:tc>
      </w:tr>
    </w:tbl>
    <w:p w14:paraId="012AFF2E" w14:textId="21111501" w:rsidR="00C7145A" w:rsidRDefault="00C7145A" w:rsidP="00D95649">
      <w:pPr>
        <w:spacing w:line="360" w:lineRule="auto"/>
        <w:rPr>
          <w:rFonts w:cs="Arial"/>
        </w:rPr>
      </w:pPr>
      <w:r>
        <w:rPr>
          <w:rFonts w:cs="Arial"/>
        </w:rPr>
        <w:t>_______________</w:t>
      </w:r>
    </w:p>
    <w:p w14:paraId="698C2D2C" w14:textId="77777777" w:rsidR="00C7145A" w:rsidRDefault="00C7145A" w:rsidP="00C7145A">
      <w:pPr>
        <w:spacing w:line="480" w:lineRule="auto"/>
        <w:jc w:val="both"/>
      </w:pPr>
      <w:r>
        <w:rPr>
          <w:u w:val="single"/>
        </w:rPr>
        <w:t>CONSENT AGENDA</w:t>
      </w:r>
    </w:p>
    <w:p w14:paraId="41ADEA4B" w14:textId="77777777" w:rsidR="00C7145A" w:rsidRDefault="00C7145A" w:rsidP="00C7145A">
      <w:pPr>
        <w:spacing w:line="480" w:lineRule="auto"/>
        <w:jc w:val="both"/>
        <w:rPr>
          <w:rFonts w:cs="Arial"/>
          <w:color w:val="000000"/>
        </w:rPr>
      </w:pPr>
      <w:r>
        <w:rPr>
          <w:rFonts w:cs="Arial"/>
          <w:color w:val="000000"/>
        </w:rPr>
        <w:tab/>
        <w:t>The following items were placed on the Consent Agenda:</w:t>
      </w:r>
    </w:p>
    <w:p w14:paraId="48022779" w14:textId="77777777" w:rsidR="00C7145A" w:rsidRDefault="00C7145A" w:rsidP="00C7145A">
      <w:pPr>
        <w:spacing w:line="480" w:lineRule="auto"/>
        <w:jc w:val="both"/>
        <w:rPr>
          <w:rFonts w:cs="Arial"/>
          <w:u w:val="single"/>
        </w:rPr>
      </w:pPr>
      <w:r>
        <w:rPr>
          <w:rFonts w:cs="Arial"/>
          <w:u w:val="single"/>
        </w:rPr>
        <w:t>NOTARIES</w:t>
      </w:r>
    </w:p>
    <w:p w14:paraId="26D43018" w14:textId="77777777" w:rsidR="004A0942" w:rsidRDefault="004A0942" w:rsidP="00C7145A">
      <w:pPr>
        <w:jc w:val="both"/>
        <w:rPr>
          <w:rFonts w:cs="Arial"/>
          <w:b/>
          <w:sz w:val="22"/>
          <w:szCs w:val="22"/>
          <w:u w:val="single"/>
        </w:rPr>
        <w:sectPr w:rsidR="004A0942" w:rsidSect="001E67C8">
          <w:headerReference w:type="default" r:id="rId11"/>
          <w:pgSz w:w="12240" w:h="20160" w:code="5"/>
          <w:pgMar w:top="2160" w:right="1440" w:bottom="2160" w:left="1440" w:header="720" w:footer="720" w:gutter="0"/>
          <w:cols w:space="720"/>
          <w:docGrid w:linePitch="360"/>
        </w:sectPr>
      </w:pPr>
    </w:p>
    <w:p w14:paraId="15B119D6" w14:textId="60869A24" w:rsidR="00C7145A" w:rsidRPr="00037D5E" w:rsidRDefault="00C7145A" w:rsidP="00C7145A">
      <w:pPr>
        <w:jc w:val="both"/>
        <w:rPr>
          <w:rFonts w:cs="Arial"/>
          <w:b/>
          <w:sz w:val="22"/>
          <w:szCs w:val="22"/>
        </w:rPr>
      </w:pPr>
      <w:r w:rsidRPr="00037D5E">
        <w:rPr>
          <w:rFonts w:cs="Arial"/>
          <w:b/>
          <w:sz w:val="22"/>
          <w:szCs w:val="22"/>
          <w:u w:val="single"/>
        </w:rPr>
        <w:t>NEW</w:t>
      </w:r>
    </w:p>
    <w:p w14:paraId="4638E828" w14:textId="77777777" w:rsidR="00C7145A" w:rsidRPr="00037D5E" w:rsidRDefault="00C7145A" w:rsidP="00C7145A">
      <w:pPr>
        <w:jc w:val="both"/>
        <w:rPr>
          <w:rFonts w:cs="Arial"/>
          <w:sz w:val="22"/>
          <w:szCs w:val="22"/>
        </w:rPr>
      </w:pPr>
      <w:r w:rsidRPr="00037D5E">
        <w:rPr>
          <w:rFonts w:cs="Arial"/>
          <w:sz w:val="22"/>
          <w:szCs w:val="22"/>
        </w:rPr>
        <w:t>ALLRED, WES</w:t>
      </w:r>
    </w:p>
    <w:p w14:paraId="102F0FF7" w14:textId="77777777" w:rsidR="00C7145A" w:rsidRPr="00037D5E" w:rsidRDefault="00C7145A" w:rsidP="00C7145A">
      <w:pPr>
        <w:jc w:val="both"/>
        <w:rPr>
          <w:rFonts w:cs="Arial"/>
          <w:sz w:val="22"/>
          <w:szCs w:val="22"/>
        </w:rPr>
      </w:pPr>
      <w:r w:rsidRPr="00037D5E">
        <w:rPr>
          <w:rFonts w:cs="Arial"/>
          <w:sz w:val="22"/>
          <w:szCs w:val="22"/>
        </w:rPr>
        <w:t>BALTZ, MACKENZIE ANN</w:t>
      </w:r>
    </w:p>
    <w:p w14:paraId="78842A81" w14:textId="77777777" w:rsidR="00C7145A" w:rsidRPr="00037D5E" w:rsidRDefault="00C7145A" w:rsidP="00C7145A">
      <w:pPr>
        <w:jc w:val="both"/>
        <w:rPr>
          <w:rFonts w:cs="Arial"/>
          <w:sz w:val="22"/>
          <w:szCs w:val="22"/>
        </w:rPr>
      </w:pPr>
      <w:r w:rsidRPr="00037D5E">
        <w:rPr>
          <w:rFonts w:cs="Arial"/>
          <w:sz w:val="22"/>
          <w:szCs w:val="22"/>
        </w:rPr>
        <w:t>BARR, VALERIE R.</w:t>
      </w:r>
    </w:p>
    <w:p w14:paraId="015F846A" w14:textId="77777777" w:rsidR="00C7145A" w:rsidRPr="00037D5E" w:rsidRDefault="00C7145A" w:rsidP="00C7145A">
      <w:pPr>
        <w:jc w:val="both"/>
        <w:rPr>
          <w:rFonts w:cs="Arial"/>
          <w:sz w:val="22"/>
          <w:szCs w:val="22"/>
        </w:rPr>
      </w:pPr>
      <w:r w:rsidRPr="00037D5E">
        <w:rPr>
          <w:rFonts w:cs="Arial"/>
          <w:sz w:val="22"/>
          <w:szCs w:val="22"/>
        </w:rPr>
        <w:t>BEECH, IRIS I.</w:t>
      </w:r>
    </w:p>
    <w:p w14:paraId="48677933" w14:textId="77777777" w:rsidR="00C7145A" w:rsidRPr="00037D5E" w:rsidRDefault="00C7145A" w:rsidP="00C7145A">
      <w:pPr>
        <w:jc w:val="both"/>
        <w:rPr>
          <w:rFonts w:cs="Arial"/>
          <w:sz w:val="22"/>
          <w:szCs w:val="22"/>
        </w:rPr>
      </w:pPr>
      <w:r w:rsidRPr="00037D5E">
        <w:rPr>
          <w:rFonts w:cs="Arial"/>
          <w:sz w:val="22"/>
          <w:szCs w:val="22"/>
        </w:rPr>
        <w:t>BENESH, EMILY CROSS</w:t>
      </w:r>
    </w:p>
    <w:p w14:paraId="44A17730" w14:textId="77777777" w:rsidR="00C7145A" w:rsidRPr="00037D5E" w:rsidRDefault="00C7145A" w:rsidP="00C7145A">
      <w:pPr>
        <w:jc w:val="both"/>
        <w:rPr>
          <w:rFonts w:cs="Arial"/>
          <w:sz w:val="22"/>
          <w:szCs w:val="22"/>
        </w:rPr>
      </w:pPr>
      <w:r w:rsidRPr="00037D5E">
        <w:rPr>
          <w:rFonts w:cs="Arial"/>
          <w:sz w:val="22"/>
          <w:szCs w:val="22"/>
        </w:rPr>
        <w:t>BLACKWELL, ASHLEY ANNE</w:t>
      </w:r>
    </w:p>
    <w:p w14:paraId="016653B1" w14:textId="77777777" w:rsidR="00C7145A" w:rsidRPr="00037D5E" w:rsidRDefault="00C7145A" w:rsidP="00C7145A">
      <w:pPr>
        <w:jc w:val="both"/>
        <w:rPr>
          <w:rFonts w:cs="Arial"/>
          <w:sz w:val="22"/>
          <w:szCs w:val="22"/>
        </w:rPr>
      </w:pPr>
      <w:r w:rsidRPr="00037D5E">
        <w:rPr>
          <w:rFonts w:cs="Arial"/>
          <w:sz w:val="22"/>
          <w:szCs w:val="22"/>
        </w:rPr>
        <w:t>BLOSSER, HANNAH NICOLE</w:t>
      </w:r>
    </w:p>
    <w:p w14:paraId="4DA56C51" w14:textId="77777777" w:rsidR="00C7145A" w:rsidRPr="00037D5E" w:rsidRDefault="00C7145A" w:rsidP="00C7145A">
      <w:pPr>
        <w:jc w:val="both"/>
        <w:rPr>
          <w:rFonts w:cs="Arial"/>
          <w:sz w:val="22"/>
          <w:szCs w:val="22"/>
        </w:rPr>
      </w:pPr>
      <w:r w:rsidRPr="00037D5E">
        <w:rPr>
          <w:rFonts w:cs="Arial"/>
          <w:sz w:val="22"/>
          <w:szCs w:val="22"/>
        </w:rPr>
        <w:t>BOLTON, TANGELYN SHONTREL</w:t>
      </w:r>
    </w:p>
    <w:p w14:paraId="5E39300C" w14:textId="77777777" w:rsidR="00C7145A" w:rsidRPr="00037D5E" w:rsidRDefault="00C7145A" w:rsidP="00C7145A">
      <w:pPr>
        <w:jc w:val="both"/>
        <w:rPr>
          <w:rFonts w:cs="Arial"/>
          <w:sz w:val="22"/>
          <w:szCs w:val="22"/>
        </w:rPr>
      </w:pPr>
      <w:r w:rsidRPr="00037D5E">
        <w:rPr>
          <w:rFonts w:cs="Arial"/>
          <w:sz w:val="22"/>
          <w:szCs w:val="22"/>
        </w:rPr>
        <w:t>BREWINGTON, CASEY</w:t>
      </w:r>
    </w:p>
    <w:p w14:paraId="52F532BF" w14:textId="77777777" w:rsidR="00C7145A" w:rsidRPr="00037D5E" w:rsidRDefault="00C7145A" w:rsidP="00C7145A">
      <w:pPr>
        <w:jc w:val="both"/>
        <w:rPr>
          <w:rFonts w:cs="Arial"/>
          <w:sz w:val="22"/>
          <w:szCs w:val="22"/>
        </w:rPr>
      </w:pPr>
      <w:r w:rsidRPr="00037D5E">
        <w:rPr>
          <w:rFonts w:cs="Arial"/>
          <w:sz w:val="22"/>
          <w:szCs w:val="22"/>
        </w:rPr>
        <w:t>BRITTIAN, AMBER</w:t>
      </w:r>
    </w:p>
    <w:p w14:paraId="23A8A2EE" w14:textId="77777777" w:rsidR="00C7145A" w:rsidRPr="00037D5E" w:rsidRDefault="00C7145A" w:rsidP="00C7145A">
      <w:pPr>
        <w:jc w:val="both"/>
        <w:rPr>
          <w:rFonts w:cs="Arial"/>
          <w:sz w:val="22"/>
          <w:szCs w:val="22"/>
        </w:rPr>
      </w:pPr>
      <w:r w:rsidRPr="00037D5E">
        <w:rPr>
          <w:rFonts w:cs="Arial"/>
          <w:sz w:val="22"/>
          <w:szCs w:val="22"/>
        </w:rPr>
        <w:t>BROOKS, NICOLE GARNER</w:t>
      </w:r>
    </w:p>
    <w:p w14:paraId="177F3A43" w14:textId="77777777" w:rsidR="00C7145A" w:rsidRPr="00037D5E" w:rsidRDefault="00C7145A" w:rsidP="00C7145A">
      <w:pPr>
        <w:jc w:val="both"/>
        <w:rPr>
          <w:rFonts w:cs="Arial"/>
          <w:sz w:val="22"/>
          <w:szCs w:val="22"/>
        </w:rPr>
      </w:pPr>
      <w:r w:rsidRPr="00037D5E">
        <w:rPr>
          <w:rFonts w:cs="Arial"/>
          <w:sz w:val="22"/>
          <w:szCs w:val="22"/>
        </w:rPr>
        <w:t>BUDDE, ELIZABETH CARBINE</w:t>
      </w:r>
    </w:p>
    <w:p w14:paraId="06EADFDB" w14:textId="77777777" w:rsidR="00C7145A" w:rsidRPr="00037D5E" w:rsidRDefault="00C7145A" w:rsidP="00C7145A">
      <w:pPr>
        <w:jc w:val="both"/>
        <w:rPr>
          <w:rFonts w:cs="Arial"/>
          <w:sz w:val="22"/>
          <w:szCs w:val="22"/>
        </w:rPr>
      </w:pPr>
      <w:r w:rsidRPr="00037D5E">
        <w:rPr>
          <w:rFonts w:cs="Arial"/>
          <w:sz w:val="22"/>
          <w:szCs w:val="22"/>
        </w:rPr>
        <w:t>BULAY, ALLA</w:t>
      </w:r>
    </w:p>
    <w:p w14:paraId="7B9A7AEB" w14:textId="77777777" w:rsidR="00C7145A" w:rsidRPr="00037D5E" w:rsidRDefault="00C7145A" w:rsidP="00C7145A">
      <w:pPr>
        <w:jc w:val="both"/>
        <w:rPr>
          <w:rFonts w:cs="Arial"/>
          <w:sz w:val="22"/>
          <w:szCs w:val="22"/>
        </w:rPr>
      </w:pPr>
      <w:r w:rsidRPr="00037D5E">
        <w:rPr>
          <w:rFonts w:cs="Arial"/>
          <w:sz w:val="22"/>
          <w:szCs w:val="22"/>
        </w:rPr>
        <w:t>BURKS, GLENN EVERETT</w:t>
      </w:r>
    </w:p>
    <w:p w14:paraId="706A8992" w14:textId="77777777" w:rsidR="00C7145A" w:rsidRPr="00037D5E" w:rsidRDefault="00C7145A" w:rsidP="00C7145A">
      <w:pPr>
        <w:jc w:val="both"/>
        <w:rPr>
          <w:rFonts w:cs="Arial"/>
          <w:sz w:val="22"/>
          <w:szCs w:val="22"/>
        </w:rPr>
      </w:pPr>
      <w:r w:rsidRPr="00037D5E">
        <w:rPr>
          <w:rFonts w:cs="Arial"/>
          <w:sz w:val="22"/>
          <w:szCs w:val="22"/>
        </w:rPr>
        <w:t>BURNS, FRANCESCA M.</w:t>
      </w:r>
    </w:p>
    <w:p w14:paraId="422C9E26" w14:textId="77777777" w:rsidR="00C7145A" w:rsidRPr="00037D5E" w:rsidRDefault="00C7145A" w:rsidP="00C7145A">
      <w:pPr>
        <w:jc w:val="both"/>
        <w:rPr>
          <w:rFonts w:cs="Arial"/>
          <w:sz w:val="22"/>
          <w:szCs w:val="22"/>
        </w:rPr>
      </w:pPr>
      <w:r w:rsidRPr="00037D5E">
        <w:rPr>
          <w:rFonts w:cs="Arial"/>
          <w:sz w:val="22"/>
          <w:szCs w:val="22"/>
        </w:rPr>
        <w:t>CARROLL, CAMERSON JULIAN</w:t>
      </w:r>
    </w:p>
    <w:p w14:paraId="44BBF83D" w14:textId="77777777" w:rsidR="00C7145A" w:rsidRPr="00037D5E" w:rsidRDefault="00C7145A" w:rsidP="00C7145A">
      <w:pPr>
        <w:jc w:val="both"/>
        <w:rPr>
          <w:rFonts w:cs="Arial"/>
          <w:sz w:val="22"/>
          <w:szCs w:val="22"/>
        </w:rPr>
      </w:pPr>
      <w:r w:rsidRPr="00037D5E">
        <w:rPr>
          <w:rFonts w:cs="Arial"/>
          <w:sz w:val="22"/>
          <w:szCs w:val="22"/>
        </w:rPr>
        <w:t>CRANE, JEFFREY KEITH</w:t>
      </w:r>
    </w:p>
    <w:p w14:paraId="7A2F0D3B" w14:textId="77777777" w:rsidR="00C7145A" w:rsidRPr="00037D5E" w:rsidRDefault="00C7145A" w:rsidP="00C7145A">
      <w:pPr>
        <w:jc w:val="both"/>
        <w:rPr>
          <w:rFonts w:cs="Arial"/>
          <w:sz w:val="22"/>
          <w:szCs w:val="22"/>
        </w:rPr>
      </w:pPr>
      <w:r w:rsidRPr="00037D5E">
        <w:rPr>
          <w:rFonts w:cs="Arial"/>
          <w:sz w:val="22"/>
          <w:szCs w:val="22"/>
        </w:rPr>
        <w:t>CUNNINGHAM, LINDA</w:t>
      </w:r>
    </w:p>
    <w:p w14:paraId="7A1B7ECD" w14:textId="77777777" w:rsidR="00C7145A" w:rsidRPr="00037D5E" w:rsidRDefault="00C7145A" w:rsidP="00C7145A">
      <w:pPr>
        <w:jc w:val="both"/>
        <w:rPr>
          <w:rFonts w:cs="Arial"/>
          <w:sz w:val="22"/>
          <w:szCs w:val="22"/>
        </w:rPr>
      </w:pPr>
      <w:r w:rsidRPr="00037D5E">
        <w:rPr>
          <w:rFonts w:cs="Arial"/>
          <w:sz w:val="22"/>
          <w:szCs w:val="22"/>
        </w:rPr>
        <w:t>DALY, BRUNETTE TERI</w:t>
      </w:r>
    </w:p>
    <w:p w14:paraId="0BDC6DBF" w14:textId="77777777" w:rsidR="00C7145A" w:rsidRPr="00037D5E" w:rsidRDefault="00C7145A" w:rsidP="00C7145A">
      <w:pPr>
        <w:jc w:val="both"/>
        <w:rPr>
          <w:rFonts w:cs="Arial"/>
          <w:sz w:val="22"/>
          <w:szCs w:val="22"/>
        </w:rPr>
      </w:pPr>
      <w:r w:rsidRPr="00037D5E">
        <w:rPr>
          <w:rFonts w:cs="Arial"/>
          <w:sz w:val="22"/>
          <w:szCs w:val="22"/>
        </w:rPr>
        <w:t>DAVENPORT, RACHEL LEANNE</w:t>
      </w:r>
    </w:p>
    <w:p w14:paraId="226AE1D3" w14:textId="77777777" w:rsidR="00C7145A" w:rsidRPr="00037D5E" w:rsidRDefault="00C7145A" w:rsidP="00C7145A">
      <w:pPr>
        <w:jc w:val="both"/>
        <w:rPr>
          <w:rFonts w:cs="Arial"/>
          <w:sz w:val="22"/>
          <w:szCs w:val="22"/>
        </w:rPr>
      </w:pPr>
      <w:r w:rsidRPr="00037D5E">
        <w:rPr>
          <w:rFonts w:cs="Arial"/>
          <w:sz w:val="22"/>
          <w:szCs w:val="22"/>
        </w:rPr>
        <w:t>DAVIS, CARRIE ANN</w:t>
      </w:r>
    </w:p>
    <w:p w14:paraId="79662049" w14:textId="77777777" w:rsidR="00C7145A" w:rsidRPr="00037D5E" w:rsidRDefault="00C7145A" w:rsidP="00C7145A">
      <w:pPr>
        <w:jc w:val="both"/>
        <w:rPr>
          <w:rFonts w:cs="Arial"/>
          <w:sz w:val="22"/>
          <w:szCs w:val="22"/>
        </w:rPr>
      </w:pPr>
      <w:r w:rsidRPr="00037D5E">
        <w:rPr>
          <w:rFonts w:cs="Arial"/>
          <w:sz w:val="22"/>
          <w:szCs w:val="22"/>
        </w:rPr>
        <w:t>DAVIS, DANIEL WILLIAM</w:t>
      </w:r>
    </w:p>
    <w:p w14:paraId="5DF1790B" w14:textId="77777777" w:rsidR="00C7145A" w:rsidRPr="00037D5E" w:rsidRDefault="00C7145A" w:rsidP="00C7145A">
      <w:pPr>
        <w:jc w:val="both"/>
        <w:rPr>
          <w:rFonts w:cs="Arial"/>
          <w:sz w:val="22"/>
          <w:szCs w:val="22"/>
        </w:rPr>
      </w:pPr>
      <w:r w:rsidRPr="00037D5E">
        <w:rPr>
          <w:rFonts w:cs="Arial"/>
          <w:sz w:val="22"/>
          <w:szCs w:val="22"/>
        </w:rPr>
        <w:t>DECKER, JESSICA DOUGLASS</w:t>
      </w:r>
    </w:p>
    <w:p w14:paraId="13BD83D3" w14:textId="77777777" w:rsidR="00C7145A" w:rsidRPr="00037D5E" w:rsidRDefault="00C7145A" w:rsidP="00C7145A">
      <w:pPr>
        <w:jc w:val="both"/>
        <w:rPr>
          <w:rFonts w:cs="Arial"/>
          <w:sz w:val="22"/>
          <w:szCs w:val="22"/>
        </w:rPr>
      </w:pPr>
      <w:r w:rsidRPr="00037D5E">
        <w:rPr>
          <w:rFonts w:cs="Arial"/>
          <w:sz w:val="22"/>
          <w:szCs w:val="22"/>
        </w:rPr>
        <w:t>DOBIAS, RILEY RAE</w:t>
      </w:r>
    </w:p>
    <w:p w14:paraId="6876ED8C" w14:textId="77777777" w:rsidR="00C7145A" w:rsidRPr="00037D5E" w:rsidRDefault="00C7145A" w:rsidP="00C7145A">
      <w:pPr>
        <w:jc w:val="both"/>
        <w:rPr>
          <w:rFonts w:cs="Arial"/>
          <w:sz w:val="22"/>
          <w:szCs w:val="22"/>
        </w:rPr>
      </w:pPr>
      <w:r w:rsidRPr="00037D5E">
        <w:rPr>
          <w:rFonts w:cs="Arial"/>
          <w:sz w:val="22"/>
          <w:szCs w:val="22"/>
        </w:rPr>
        <w:t>FINN, VALERIE ELAINE</w:t>
      </w:r>
    </w:p>
    <w:p w14:paraId="35840108" w14:textId="77777777" w:rsidR="00C7145A" w:rsidRPr="00037D5E" w:rsidRDefault="00C7145A" w:rsidP="00C7145A">
      <w:pPr>
        <w:jc w:val="both"/>
        <w:rPr>
          <w:rFonts w:cs="Arial"/>
          <w:sz w:val="22"/>
          <w:szCs w:val="22"/>
        </w:rPr>
      </w:pPr>
      <w:r w:rsidRPr="00037D5E">
        <w:rPr>
          <w:rFonts w:cs="Arial"/>
          <w:sz w:val="22"/>
          <w:szCs w:val="22"/>
        </w:rPr>
        <w:t>FISHER, PEGGY S.</w:t>
      </w:r>
    </w:p>
    <w:p w14:paraId="24285C56" w14:textId="77777777" w:rsidR="00C7145A" w:rsidRPr="00037D5E" w:rsidRDefault="00C7145A" w:rsidP="00C7145A">
      <w:pPr>
        <w:jc w:val="both"/>
        <w:rPr>
          <w:rFonts w:cs="Arial"/>
          <w:sz w:val="22"/>
          <w:szCs w:val="22"/>
        </w:rPr>
      </w:pPr>
      <w:r w:rsidRPr="00037D5E">
        <w:rPr>
          <w:rFonts w:cs="Arial"/>
          <w:sz w:val="22"/>
          <w:szCs w:val="22"/>
        </w:rPr>
        <w:t>GOMEZ, CRISTEN JOYCE</w:t>
      </w:r>
    </w:p>
    <w:p w14:paraId="3B6B0D35" w14:textId="77777777" w:rsidR="00C7145A" w:rsidRPr="00037D5E" w:rsidRDefault="00C7145A" w:rsidP="00C7145A">
      <w:pPr>
        <w:jc w:val="both"/>
        <w:rPr>
          <w:rFonts w:cs="Arial"/>
          <w:sz w:val="22"/>
          <w:szCs w:val="22"/>
        </w:rPr>
      </w:pPr>
      <w:r w:rsidRPr="00037D5E">
        <w:rPr>
          <w:rFonts w:cs="Arial"/>
          <w:sz w:val="22"/>
          <w:szCs w:val="22"/>
        </w:rPr>
        <w:t>GONZALES, ALEXIS GRACE</w:t>
      </w:r>
    </w:p>
    <w:p w14:paraId="14E68C6A" w14:textId="77777777" w:rsidR="00C7145A" w:rsidRPr="00037D5E" w:rsidRDefault="00C7145A" w:rsidP="00C7145A">
      <w:pPr>
        <w:jc w:val="both"/>
        <w:rPr>
          <w:rFonts w:cs="Arial"/>
          <w:sz w:val="22"/>
          <w:szCs w:val="22"/>
        </w:rPr>
      </w:pPr>
      <w:r w:rsidRPr="00037D5E">
        <w:rPr>
          <w:rFonts w:cs="Arial"/>
          <w:sz w:val="22"/>
          <w:szCs w:val="22"/>
        </w:rPr>
        <w:t>HANKINS, LAUREN WEY</w:t>
      </w:r>
    </w:p>
    <w:p w14:paraId="650BBD62" w14:textId="77777777" w:rsidR="002061BD" w:rsidRPr="00391406" w:rsidRDefault="002061BD" w:rsidP="002061BD">
      <w:pPr>
        <w:jc w:val="both"/>
        <w:rPr>
          <w:rFonts w:cs="Arial"/>
          <w:b/>
          <w:bCs/>
          <w:sz w:val="22"/>
          <w:szCs w:val="22"/>
          <w:u w:val="single"/>
        </w:rPr>
      </w:pPr>
      <w:r>
        <w:rPr>
          <w:rFonts w:cs="Arial"/>
          <w:b/>
          <w:bCs/>
          <w:sz w:val="22"/>
          <w:szCs w:val="22"/>
          <w:u w:val="single"/>
        </w:rPr>
        <w:t>NEW</w:t>
      </w:r>
    </w:p>
    <w:p w14:paraId="6BA57008" w14:textId="52C7DC53" w:rsidR="00C7145A" w:rsidRPr="00037D5E" w:rsidRDefault="00C7145A" w:rsidP="00C7145A">
      <w:pPr>
        <w:jc w:val="both"/>
        <w:rPr>
          <w:rFonts w:cs="Arial"/>
          <w:sz w:val="22"/>
          <w:szCs w:val="22"/>
        </w:rPr>
      </w:pPr>
      <w:r w:rsidRPr="00037D5E">
        <w:rPr>
          <w:rFonts w:cs="Arial"/>
          <w:sz w:val="22"/>
          <w:szCs w:val="22"/>
        </w:rPr>
        <w:t>HINES, MELISSA HUNTER</w:t>
      </w:r>
    </w:p>
    <w:p w14:paraId="44C7E595" w14:textId="77777777" w:rsidR="00C7145A" w:rsidRDefault="00C7145A" w:rsidP="00C7145A">
      <w:pPr>
        <w:jc w:val="both"/>
        <w:rPr>
          <w:rFonts w:cs="Arial"/>
          <w:sz w:val="22"/>
          <w:szCs w:val="22"/>
        </w:rPr>
      </w:pPr>
      <w:r w:rsidRPr="00037D5E">
        <w:rPr>
          <w:rFonts w:cs="Arial"/>
          <w:sz w:val="22"/>
          <w:szCs w:val="22"/>
        </w:rPr>
        <w:t>HOWARD, SHANNON NICOLE</w:t>
      </w:r>
    </w:p>
    <w:p w14:paraId="43BF5693" w14:textId="77777777" w:rsidR="00C7145A" w:rsidRPr="00037D5E" w:rsidRDefault="00C7145A" w:rsidP="00C7145A">
      <w:pPr>
        <w:jc w:val="both"/>
        <w:rPr>
          <w:rFonts w:cs="Arial"/>
          <w:sz w:val="22"/>
          <w:szCs w:val="22"/>
        </w:rPr>
      </w:pPr>
      <w:r>
        <w:rPr>
          <w:rFonts w:cs="Arial"/>
          <w:sz w:val="22"/>
          <w:szCs w:val="22"/>
        </w:rPr>
        <w:t>HOUSTON, DENNIS RAY</w:t>
      </w:r>
    </w:p>
    <w:p w14:paraId="1E693041" w14:textId="77777777" w:rsidR="00C7145A" w:rsidRPr="00037D5E" w:rsidRDefault="00C7145A" w:rsidP="00C7145A">
      <w:pPr>
        <w:jc w:val="both"/>
        <w:rPr>
          <w:rFonts w:cs="Arial"/>
          <w:sz w:val="22"/>
          <w:szCs w:val="22"/>
        </w:rPr>
      </w:pPr>
      <w:r w:rsidRPr="00037D5E">
        <w:rPr>
          <w:rFonts w:cs="Arial"/>
          <w:sz w:val="22"/>
          <w:szCs w:val="22"/>
        </w:rPr>
        <w:t>HUBBARD, TAYLOR ANNETTE</w:t>
      </w:r>
    </w:p>
    <w:p w14:paraId="446CE1D7" w14:textId="77777777" w:rsidR="00C7145A" w:rsidRPr="00037D5E" w:rsidRDefault="00C7145A" w:rsidP="00C7145A">
      <w:pPr>
        <w:jc w:val="both"/>
        <w:rPr>
          <w:rFonts w:cs="Arial"/>
          <w:sz w:val="22"/>
          <w:szCs w:val="22"/>
        </w:rPr>
      </w:pPr>
      <w:r w:rsidRPr="00037D5E">
        <w:rPr>
          <w:rFonts w:cs="Arial"/>
          <w:sz w:val="22"/>
          <w:szCs w:val="22"/>
        </w:rPr>
        <w:t>JONES, PAMELA DONELSON</w:t>
      </w:r>
    </w:p>
    <w:p w14:paraId="2020BFBC" w14:textId="77777777" w:rsidR="00C7145A" w:rsidRPr="00037D5E" w:rsidRDefault="00C7145A" w:rsidP="00C7145A">
      <w:pPr>
        <w:jc w:val="both"/>
        <w:rPr>
          <w:rFonts w:cs="Arial"/>
          <w:sz w:val="22"/>
          <w:szCs w:val="22"/>
        </w:rPr>
      </w:pPr>
      <w:r w:rsidRPr="00037D5E">
        <w:rPr>
          <w:rFonts w:cs="Arial"/>
          <w:sz w:val="22"/>
          <w:szCs w:val="22"/>
        </w:rPr>
        <w:t>KELLEY, JERRY WAYNE</w:t>
      </w:r>
    </w:p>
    <w:p w14:paraId="236865D7" w14:textId="77777777" w:rsidR="00C7145A" w:rsidRPr="00037D5E" w:rsidRDefault="00C7145A" w:rsidP="00C7145A">
      <w:pPr>
        <w:jc w:val="both"/>
        <w:rPr>
          <w:rFonts w:cs="Arial"/>
          <w:sz w:val="22"/>
          <w:szCs w:val="22"/>
        </w:rPr>
      </w:pPr>
      <w:r w:rsidRPr="00037D5E">
        <w:rPr>
          <w:rFonts w:cs="Arial"/>
          <w:sz w:val="22"/>
          <w:szCs w:val="22"/>
        </w:rPr>
        <w:t>KELLEY-CURRY, SHANNON L.</w:t>
      </w:r>
    </w:p>
    <w:p w14:paraId="7717BB13" w14:textId="0FF355F6" w:rsidR="00C7145A" w:rsidRPr="00037D5E" w:rsidRDefault="00C7145A" w:rsidP="00C7145A">
      <w:pPr>
        <w:jc w:val="both"/>
        <w:rPr>
          <w:rFonts w:cs="Arial"/>
          <w:sz w:val="22"/>
          <w:szCs w:val="22"/>
        </w:rPr>
      </w:pPr>
      <w:r w:rsidRPr="00037D5E">
        <w:rPr>
          <w:rFonts w:cs="Arial"/>
          <w:sz w:val="22"/>
          <w:szCs w:val="22"/>
        </w:rPr>
        <w:t>KIM, SO YUN PARK</w:t>
      </w:r>
    </w:p>
    <w:p w14:paraId="6470BD2A" w14:textId="77777777" w:rsidR="00C7145A" w:rsidRPr="00037D5E" w:rsidRDefault="00C7145A" w:rsidP="00C7145A">
      <w:pPr>
        <w:jc w:val="both"/>
        <w:rPr>
          <w:rFonts w:cs="Arial"/>
          <w:sz w:val="22"/>
          <w:szCs w:val="22"/>
        </w:rPr>
      </w:pPr>
      <w:r w:rsidRPr="00037D5E">
        <w:rPr>
          <w:rFonts w:cs="Arial"/>
          <w:sz w:val="22"/>
          <w:szCs w:val="22"/>
        </w:rPr>
        <w:t>LAYSON, GRETA</w:t>
      </w:r>
    </w:p>
    <w:p w14:paraId="5415D870" w14:textId="77777777" w:rsidR="00C7145A" w:rsidRPr="00037D5E" w:rsidRDefault="00C7145A" w:rsidP="00C7145A">
      <w:pPr>
        <w:jc w:val="both"/>
        <w:rPr>
          <w:rFonts w:cs="Arial"/>
          <w:sz w:val="22"/>
          <w:szCs w:val="22"/>
        </w:rPr>
      </w:pPr>
      <w:r w:rsidRPr="00037D5E">
        <w:rPr>
          <w:rFonts w:cs="Arial"/>
          <w:sz w:val="22"/>
          <w:szCs w:val="22"/>
        </w:rPr>
        <w:t>LEITNER, SIGRID W.</w:t>
      </w:r>
    </w:p>
    <w:p w14:paraId="651D14E8" w14:textId="77777777" w:rsidR="00C7145A" w:rsidRPr="00037D5E" w:rsidRDefault="00C7145A" w:rsidP="00C7145A">
      <w:pPr>
        <w:jc w:val="both"/>
        <w:rPr>
          <w:rFonts w:cs="Arial"/>
          <w:sz w:val="22"/>
          <w:szCs w:val="22"/>
        </w:rPr>
      </w:pPr>
      <w:r w:rsidRPr="00037D5E">
        <w:rPr>
          <w:rFonts w:cs="Arial"/>
          <w:sz w:val="22"/>
          <w:szCs w:val="22"/>
        </w:rPr>
        <w:t>LILLIG, JONI D.</w:t>
      </w:r>
    </w:p>
    <w:p w14:paraId="27B7E86B" w14:textId="77777777" w:rsidR="00C7145A" w:rsidRPr="00037D5E" w:rsidRDefault="00C7145A" w:rsidP="00C7145A">
      <w:pPr>
        <w:jc w:val="both"/>
        <w:rPr>
          <w:rFonts w:cs="Arial"/>
          <w:sz w:val="22"/>
          <w:szCs w:val="22"/>
        </w:rPr>
      </w:pPr>
      <w:r w:rsidRPr="00037D5E">
        <w:rPr>
          <w:rFonts w:cs="Arial"/>
          <w:sz w:val="22"/>
          <w:szCs w:val="22"/>
        </w:rPr>
        <w:t>LINDSEY, VONDA KAYE</w:t>
      </w:r>
    </w:p>
    <w:p w14:paraId="555C0612" w14:textId="77777777" w:rsidR="00C7145A" w:rsidRPr="00037D5E" w:rsidRDefault="00C7145A" w:rsidP="00C7145A">
      <w:pPr>
        <w:jc w:val="both"/>
        <w:rPr>
          <w:rFonts w:cs="Arial"/>
          <w:sz w:val="22"/>
          <w:szCs w:val="22"/>
        </w:rPr>
      </w:pPr>
      <w:r w:rsidRPr="00037D5E">
        <w:rPr>
          <w:rFonts w:cs="Arial"/>
          <w:sz w:val="22"/>
          <w:szCs w:val="22"/>
        </w:rPr>
        <w:t>LIPSEY, VANCE STEVEN</w:t>
      </w:r>
    </w:p>
    <w:p w14:paraId="4661B908" w14:textId="77777777" w:rsidR="00C7145A" w:rsidRPr="00037D5E" w:rsidRDefault="00C7145A" w:rsidP="00C7145A">
      <w:pPr>
        <w:jc w:val="both"/>
        <w:rPr>
          <w:rFonts w:cs="Arial"/>
          <w:sz w:val="22"/>
          <w:szCs w:val="22"/>
        </w:rPr>
      </w:pPr>
      <w:r w:rsidRPr="00037D5E">
        <w:rPr>
          <w:rFonts w:cs="Arial"/>
          <w:sz w:val="22"/>
          <w:szCs w:val="22"/>
        </w:rPr>
        <w:t>LYNCH, KELLY KAY</w:t>
      </w:r>
    </w:p>
    <w:p w14:paraId="2E042F3D" w14:textId="77777777" w:rsidR="00C7145A" w:rsidRPr="00037D5E" w:rsidRDefault="00C7145A" w:rsidP="00C7145A">
      <w:pPr>
        <w:jc w:val="both"/>
        <w:rPr>
          <w:rFonts w:cs="Arial"/>
          <w:sz w:val="22"/>
          <w:szCs w:val="22"/>
        </w:rPr>
      </w:pPr>
      <w:r w:rsidRPr="00037D5E">
        <w:rPr>
          <w:rFonts w:cs="Arial"/>
          <w:sz w:val="22"/>
          <w:szCs w:val="22"/>
        </w:rPr>
        <w:t>MARLIN, AMANDA LEIGH</w:t>
      </w:r>
    </w:p>
    <w:p w14:paraId="71950E00" w14:textId="77777777" w:rsidR="00C7145A" w:rsidRPr="00037D5E" w:rsidRDefault="00C7145A" w:rsidP="00C7145A">
      <w:pPr>
        <w:jc w:val="both"/>
        <w:rPr>
          <w:rFonts w:cs="Arial"/>
          <w:sz w:val="22"/>
          <w:szCs w:val="22"/>
        </w:rPr>
      </w:pPr>
      <w:r w:rsidRPr="00037D5E">
        <w:rPr>
          <w:rFonts w:cs="Arial"/>
          <w:sz w:val="22"/>
          <w:szCs w:val="22"/>
        </w:rPr>
        <w:t>MARSHALL, BRENDA K.</w:t>
      </w:r>
    </w:p>
    <w:p w14:paraId="7E4703D7" w14:textId="77777777" w:rsidR="00C7145A" w:rsidRPr="00037D5E" w:rsidRDefault="00C7145A" w:rsidP="00C7145A">
      <w:pPr>
        <w:jc w:val="both"/>
        <w:rPr>
          <w:rFonts w:cs="Arial"/>
          <w:sz w:val="22"/>
          <w:szCs w:val="22"/>
        </w:rPr>
      </w:pPr>
      <w:proofErr w:type="spellStart"/>
      <w:r w:rsidRPr="00037D5E">
        <w:rPr>
          <w:rFonts w:cs="Arial"/>
          <w:sz w:val="22"/>
          <w:szCs w:val="22"/>
        </w:rPr>
        <w:t>McCORD</w:t>
      </w:r>
      <w:proofErr w:type="spellEnd"/>
      <w:r w:rsidRPr="00037D5E">
        <w:rPr>
          <w:rFonts w:cs="Arial"/>
          <w:sz w:val="22"/>
          <w:szCs w:val="22"/>
        </w:rPr>
        <w:t>, KEITH HAYES</w:t>
      </w:r>
    </w:p>
    <w:p w14:paraId="056B5A67" w14:textId="77777777" w:rsidR="00C7145A" w:rsidRPr="00037D5E" w:rsidRDefault="00C7145A" w:rsidP="00C7145A">
      <w:pPr>
        <w:jc w:val="both"/>
        <w:rPr>
          <w:rFonts w:cs="Arial"/>
          <w:sz w:val="22"/>
          <w:szCs w:val="22"/>
        </w:rPr>
      </w:pPr>
      <w:r w:rsidRPr="00037D5E">
        <w:rPr>
          <w:rFonts w:cs="Arial"/>
          <w:sz w:val="22"/>
          <w:szCs w:val="22"/>
        </w:rPr>
        <w:t>MEBERG, MARY ELIZABETH</w:t>
      </w:r>
    </w:p>
    <w:p w14:paraId="0277C84F" w14:textId="77777777" w:rsidR="00C7145A" w:rsidRPr="00037D5E" w:rsidRDefault="00C7145A" w:rsidP="00C7145A">
      <w:pPr>
        <w:jc w:val="both"/>
        <w:rPr>
          <w:rFonts w:cs="Arial"/>
          <w:sz w:val="22"/>
          <w:szCs w:val="22"/>
        </w:rPr>
      </w:pPr>
      <w:r w:rsidRPr="00037D5E">
        <w:rPr>
          <w:rFonts w:cs="Arial"/>
          <w:sz w:val="22"/>
          <w:szCs w:val="22"/>
        </w:rPr>
        <w:t>MENNEL, JENNIFER L.</w:t>
      </w:r>
    </w:p>
    <w:p w14:paraId="484C3C97" w14:textId="77777777" w:rsidR="00C7145A" w:rsidRPr="00037D5E" w:rsidRDefault="00C7145A" w:rsidP="00C7145A">
      <w:pPr>
        <w:jc w:val="both"/>
        <w:rPr>
          <w:rFonts w:cs="Arial"/>
          <w:sz w:val="22"/>
          <w:szCs w:val="22"/>
        </w:rPr>
      </w:pPr>
      <w:r w:rsidRPr="00037D5E">
        <w:rPr>
          <w:rFonts w:cs="Arial"/>
          <w:sz w:val="22"/>
          <w:szCs w:val="22"/>
        </w:rPr>
        <w:t>MONROE, SUZANNE</w:t>
      </w:r>
    </w:p>
    <w:p w14:paraId="2FBD480C" w14:textId="77777777" w:rsidR="00C7145A" w:rsidRPr="00037D5E" w:rsidRDefault="00C7145A" w:rsidP="00C7145A">
      <w:pPr>
        <w:jc w:val="both"/>
        <w:rPr>
          <w:rFonts w:cs="Arial"/>
          <w:sz w:val="22"/>
          <w:szCs w:val="22"/>
        </w:rPr>
      </w:pPr>
      <w:r w:rsidRPr="00037D5E">
        <w:rPr>
          <w:rFonts w:cs="Arial"/>
          <w:sz w:val="22"/>
          <w:szCs w:val="22"/>
        </w:rPr>
        <w:t>MYERS, CYNTHIA ANN</w:t>
      </w:r>
    </w:p>
    <w:p w14:paraId="0B81C104" w14:textId="77777777" w:rsidR="00C7145A" w:rsidRPr="00037D5E" w:rsidRDefault="00C7145A" w:rsidP="00C7145A">
      <w:pPr>
        <w:jc w:val="both"/>
        <w:rPr>
          <w:rFonts w:cs="Arial"/>
          <w:sz w:val="22"/>
          <w:szCs w:val="22"/>
        </w:rPr>
      </w:pPr>
      <w:r w:rsidRPr="00037D5E">
        <w:rPr>
          <w:rFonts w:cs="Arial"/>
          <w:sz w:val="22"/>
          <w:szCs w:val="22"/>
        </w:rPr>
        <w:t>NATIONS, ERIN WALKER</w:t>
      </w:r>
    </w:p>
    <w:p w14:paraId="0BD662F7" w14:textId="77777777" w:rsidR="00C7145A" w:rsidRPr="00037D5E" w:rsidRDefault="00C7145A" w:rsidP="00C7145A">
      <w:pPr>
        <w:jc w:val="both"/>
        <w:rPr>
          <w:rFonts w:cs="Arial"/>
          <w:sz w:val="22"/>
          <w:szCs w:val="22"/>
        </w:rPr>
      </w:pPr>
      <w:r w:rsidRPr="00037D5E">
        <w:rPr>
          <w:rFonts w:cs="Arial"/>
          <w:sz w:val="22"/>
          <w:szCs w:val="22"/>
        </w:rPr>
        <w:t>NEWTON, JESSICA L.</w:t>
      </w:r>
    </w:p>
    <w:p w14:paraId="3A9F4D29" w14:textId="77777777" w:rsidR="00C7145A" w:rsidRPr="00037D5E" w:rsidRDefault="00C7145A" w:rsidP="00C7145A">
      <w:pPr>
        <w:jc w:val="both"/>
        <w:rPr>
          <w:rFonts w:cs="Arial"/>
          <w:sz w:val="22"/>
          <w:szCs w:val="22"/>
        </w:rPr>
      </w:pPr>
      <w:r w:rsidRPr="00037D5E">
        <w:rPr>
          <w:rFonts w:cs="Arial"/>
          <w:sz w:val="22"/>
          <w:szCs w:val="22"/>
        </w:rPr>
        <w:t>ODELL, MINNIE RUTH</w:t>
      </w:r>
    </w:p>
    <w:p w14:paraId="0C5FF6EA" w14:textId="77777777" w:rsidR="00C7145A" w:rsidRPr="00037D5E" w:rsidRDefault="00C7145A" w:rsidP="00C7145A">
      <w:pPr>
        <w:jc w:val="both"/>
        <w:rPr>
          <w:rFonts w:cs="Arial"/>
          <w:sz w:val="22"/>
          <w:szCs w:val="22"/>
        </w:rPr>
      </w:pPr>
      <w:r w:rsidRPr="00037D5E">
        <w:rPr>
          <w:rFonts w:cs="Arial"/>
          <w:sz w:val="22"/>
          <w:szCs w:val="22"/>
        </w:rPr>
        <w:t>PHILLIPS, STEPHANIE DENISE</w:t>
      </w:r>
    </w:p>
    <w:p w14:paraId="58901A64" w14:textId="77777777" w:rsidR="00C7145A" w:rsidRPr="00037D5E" w:rsidRDefault="00C7145A" w:rsidP="00C7145A">
      <w:pPr>
        <w:jc w:val="both"/>
        <w:rPr>
          <w:rFonts w:cs="Arial"/>
          <w:sz w:val="22"/>
          <w:szCs w:val="22"/>
        </w:rPr>
      </w:pPr>
      <w:r w:rsidRPr="00037D5E">
        <w:rPr>
          <w:rFonts w:cs="Arial"/>
          <w:sz w:val="22"/>
          <w:szCs w:val="22"/>
        </w:rPr>
        <w:t>PLUMLEY, KELLI J.</w:t>
      </w:r>
    </w:p>
    <w:p w14:paraId="2B514EB0" w14:textId="77777777" w:rsidR="00C7145A" w:rsidRPr="00037D5E" w:rsidRDefault="00C7145A" w:rsidP="00C7145A">
      <w:pPr>
        <w:jc w:val="both"/>
        <w:rPr>
          <w:rFonts w:cs="Arial"/>
          <w:sz w:val="22"/>
          <w:szCs w:val="22"/>
        </w:rPr>
      </w:pPr>
      <w:r w:rsidRPr="00037D5E">
        <w:rPr>
          <w:rFonts w:cs="Arial"/>
          <w:sz w:val="22"/>
          <w:szCs w:val="22"/>
        </w:rPr>
        <w:t>POTEETE, GAIL</w:t>
      </w:r>
    </w:p>
    <w:p w14:paraId="6944800A" w14:textId="77777777" w:rsidR="00C7145A" w:rsidRPr="00037D5E" w:rsidRDefault="00C7145A" w:rsidP="00C7145A">
      <w:pPr>
        <w:jc w:val="both"/>
        <w:rPr>
          <w:rFonts w:cs="Arial"/>
          <w:sz w:val="22"/>
          <w:szCs w:val="22"/>
        </w:rPr>
      </w:pPr>
      <w:r w:rsidRPr="00037D5E">
        <w:rPr>
          <w:rFonts w:cs="Arial"/>
          <w:sz w:val="22"/>
          <w:szCs w:val="22"/>
        </w:rPr>
        <w:t>PYBURN, MIRANDA W.</w:t>
      </w:r>
    </w:p>
    <w:p w14:paraId="03F0F221" w14:textId="77777777" w:rsidR="00C7145A" w:rsidRPr="00037D5E" w:rsidRDefault="00C7145A" w:rsidP="00C7145A">
      <w:pPr>
        <w:jc w:val="both"/>
        <w:rPr>
          <w:rFonts w:cs="Arial"/>
          <w:sz w:val="22"/>
          <w:szCs w:val="22"/>
        </w:rPr>
      </w:pPr>
      <w:r w:rsidRPr="00037D5E">
        <w:rPr>
          <w:rFonts w:cs="Arial"/>
          <w:sz w:val="22"/>
          <w:szCs w:val="22"/>
        </w:rPr>
        <w:t>RATCLIFF, ANGELA LAUREN</w:t>
      </w:r>
    </w:p>
    <w:p w14:paraId="4D857E15" w14:textId="77777777" w:rsidR="00C7145A" w:rsidRPr="00037D5E" w:rsidRDefault="00C7145A" w:rsidP="00C7145A">
      <w:pPr>
        <w:jc w:val="both"/>
        <w:rPr>
          <w:rFonts w:cs="Arial"/>
          <w:sz w:val="22"/>
          <w:szCs w:val="22"/>
        </w:rPr>
      </w:pPr>
      <w:r w:rsidRPr="00037D5E">
        <w:rPr>
          <w:rFonts w:cs="Arial"/>
          <w:sz w:val="22"/>
          <w:szCs w:val="22"/>
        </w:rPr>
        <w:t>READ, CHRISTINA M.</w:t>
      </w:r>
    </w:p>
    <w:p w14:paraId="1542B7E9" w14:textId="77777777" w:rsidR="00C7145A" w:rsidRPr="00037D5E" w:rsidRDefault="00C7145A" w:rsidP="00C7145A">
      <w:pPr>
        <w:jc w:val="both"/>
        <w:rPr>
          <w:rFonts w:cs="Arial"/>
          <w:sz w:val="22"/>
          <w:szCs w:val="22"/>
        </w:rPr>
      </w:pPr>
      <w:r w:rsidRPr="00037D5E">
        <w:rPr>
          <w:rFonts w:cs="Arial"/>
          <w:sz w:val="22"/>
          <w:szCs w:val="22"/>
        </w:rPr>
        <w:t>RICHARDSON, CASSIE TANNA</w:t>
      </w:r>
    </w:p>
    <w:p w14:paraId="3B9615AD" w14:textId="77777777" w:rsidR="00C7145A" w:rsidRPr="00037D5E" w:rsidRDefault="00C7145A" w:rsidP="00C7145A">
      <w:pPr>
        <w:jc w:val="both"/>
        <w:rPr>
          <w:rFonts w:cs="Arial"/>
          <w:sz w:val="22"/>
          <w:szCs w:val="22"/>
        </w:rPr>
      </w:pPr>
      <w:r w:rsidRPr="00037D5E">
        <w:rPr>
          <w:rFonts w:cs="Arial"/>
          <w:sz w:val="22"/>
          <w:szCs w:val="22"/>
        </w:rPr>
        <w:t>RIJOS, ZULMARIE</w:t>
      </w:r>
    </w:p>
    <w:p w14:paraId="07CA51E3" w14:textId="77777777" w:rsidR="00C7145A" w:rsidRPr="00037D5E" w:rsidRDefault="00C7145A" w:rsidP="00C7145A">
      <w:pPr>
        <w:jc w:val="both"/>
        <w:rPr>
          <w:rFonts w:cs="Arial"/>
          <w:sz w:val="22"/>
          <w:szCs w:val="22"/>
        </w:rPr>
      </w:pPr>
      <w:r w:rsidRPr="00037D5E">
        <w:rPr>
          <w:rFonts w:cs="Arial"/>
          <w:sz w:val="22"/>
          <w:szCs w:val="22"/>
        </w:rPr>
        <w:t>RIMMER, ANGIE</w:t>
      </w:r>
    </w:p>
    <w:p w14:paraId="77B4223D" w14:textId="77777777" w:rsidR="00C7145A" w:rsidRPr="00037D5E" w:rsidRDefault="00C7145A" w:rsidP="00C7145A">
      <w:pPr>
        <w:jc w:val="both"/>
        <w:rPr>
          <w:rFonts w:cs="Arial"/>
          <w:sz w:val="22"/>
          <w:szCs w:val="22"/>
        </w:rPr>
      </w:pPr>
      <w:r w:rsidRPr="00037D5E">
        <w:rPr>
          <w:rFonts w:cs="Arial"/>
          <w:sz w:val="22"/>
          <w:szCs w:val="22"/>
        </w:rPr>
        <w:t>RUSHLOW, MARY</w:t>
      </w:r>
    </w:p>
    <w:p w14:paraId="549287E1" w14:textId="77777777" w:rsidR="00C7145A" w:rsidRPr="00037D5E" w:rsidRDefault="00C7145A" w:rsidP="00C7145A">
      <w:pPr>
        <w:jc w:val="both"/>
        <w:rPr>
          <w:rFonts w:cs="Arial"/>
          <w:sz w:val="22"/>
          <w:szCs w:val="22"/>
        </w:rPr>
      </w:pPr>
      <w:r w:rsidRPr="00037D5E">
        <w:rPr>
          <w:rFonts w:cs="Arial"/>
          <w:sz w:val="22"/>
          <w:szCs w:val="22"/>
        </w:rPr>
        <w:t>SAYLOR, MICHAEL STUART</w:t>
      </w:r>
    </w:p>
    <w:p w14:paraId="1473972F" w14:textId="77777777" w:rsidR="00C7145A" w:rsidRPr="00037D5E" w:rsidRDefault="00C7145A" w:rsidP="00C7145A">
      <w:pPr>
        <w:jc w:val="both"/>
        <w:rPr>
          <w:rFonts w:cs="Arial"/>
          <w:sz w:val="22"/>
          <w:szCs w:val="22"/>
        </w:rPr>
      </w:pPr>
      <w:r w:rsidRPr="00037D5E">
        <w:rPr>
          <w:rFonts w:cs="Arial"/>
          <w:sz w:val="22"/>
          <w:szCs w:val="22"/>
        </w:rPr>
        <w:t>SHEFFIELD, KATIE</w:t>
      </w:r>
    </w:p>
    <w:p w14:paraId="317BB4C0" w14:textId="77777777" w:rsidR="00C7145A" w:rsidRPr="00037D5E" w:rsidRDefault="00C7145A" w:rsidP="00C7145A">
      <w:pPr>
        <w:jc w:val="both"/>
        <w:rPr>
          <w:rFonts w:cs="Arial"/>
          <w:sz w:val="22"/>
          <w:szCs w:val="22"/>
        </w:rPr>
      </w:pPr>
      <w:r w:rsidRPr="00037D5E">
        <w:rPr>
          <w:rFonts w:cs="Arial"/>
          <w:sz w:val="22"/>
          <w:szCs w:val="22"/>
        </w:rPr>
        <w:t>SNIDER, BETHANY</w:t>
      </w:r>
    </w:p>
    <w:p w14:paraId="71D1F8F2" w14:textId="77777777" w:rsidR="00C7145A" w:rsidRPr="00037D5E" w:rsidRDefault="00C7145A" w:rsidP="00C7145A">
      <w:pPr>
        <w:jc w:val="both"/>
        <w:rPr>
          <w:rFonts w:cs="Arial"/>
          <w:sz w:val="22"/>
          <w:szCs w:val="22"/>
        </w:rPr>
      </w:pPr>
      <w:r w:rsidRPr="00037D5E">
        <w:rPr>
          <w:rFonts w:cs="Arial"/>
          <w:sz w:val="22"/>
          <w:szCs w:val="22"/>
        </w:rPr>
        <w:t>STAMPLEY, MADELYN LEIGH</w:t>
      </w:r>
    </w:p>
    <w:p w14:paraId="1F485BE5" w14:textId="77777777" w:rsidR="00C7145A" w:rsidRPr="00037D5E" w:rsidRDefault="00C7145A" w:rsidP="00C7145A">
      <w:pPr>
        <w:jc w:val="both"/>
        <w:rPr>
          <w:rFonts w:cs="Arial"/>
          <w:sz w:val="22"/>
          <w:szCs w:val="22"/>
        </w:rPr>
      </w:pPr>
      <w:r w:rsidRPr="00037D5E">
        <w:rPr>
          <w:rFonts w:cs="Arial"/>
          <w:sz w:val="22"/>
          <w:szCs w:val="22"/>
        </w:rPr>
        <w:t>STEPHENS, SUSANNA MARIA</w:t>
      </w:r>
    </w:p>
    <w:p w14:paraId="35FA1CF6" w14:textId="77777777" w:rsidR="00C7145A" w:rsidRPr="00037D5E" w:rsidRDefault="00C7145A" w:rsidP="00C7145A">
      <w:pPr>
        <w:jc w:val="both"/>
        <w:rPr>
          <w:rFonts w:cs="Arial"/>
          <w:sz w:val="22"/>
          <w:szCs w:val="22"/>
        </w:rPr>
      </w:pPr>
      <w:r w:rsidRPr="00037D5E">
        <w:rPr>
          <w:rFonts w:cs="Arial"/>
          <w:sz w:val="22"/>
          <w:szCs w:val="22"/>
        </w:rPr>
        <w:t>STRINGER, KAREN</w:t>
      </w:r>
    </w:p>
    <w:p w14:paraId="5735C8C1" w14:textId="77777777" w:rsidR="00C7145A" w:rsidRPr="00037D5E" w:rsidRDefault="00C7145A" w:rsidP="00C7145A">
      <w:pPr>
        <w:jc w:val="both"/>
        <w:rPr>
          <w:rFonts w:cs="Arial"/>
          <w:sz w:val="22"/>
          <w:szCs w:val="22"/>
        </w:rPr>
      </w:pPr>
      <w:r w:rsidRPr="00037D5E">
        <w:rPr>
          <w:rFonts w:cs="Arial"/>
          <w:sz w:val="22"/>
          <w:szCs w:val="22"/>
        </w:rPr>
        <w:t>SWITZER, JEROLYN LYNNETTE</w:t>
      </w:r>
    </w:p>
    <w:p w14:paraId="45638794" w14:textId="77777777" w:rsidR="00C7145A" w:rsidRPr="00037D5E" w:rsidRDefault="00C7145A" w:rsidP="00C7145A">
      <w:pPr>
        <w:jc w:val="both"/>
        <w:rPr>
          <w:rFonts w:cs="Arial"/>
          <w:sz w:val="22"/>
          <w:szCs w:val="22"/>
        </w:rPr>
      </w:pPr>
      <w:r w:rsidRPr="00037D5E">
        <w:rPr>
          <w:rFonts w:cs="Arial"/>
          <w:sz w:val="22"/>
          <w:szCs w:val="22"/>
        </w:rPr>
        <w:t>TALFORD, JESSE DOUGLAS</w:t>
      </w:r>
    </w:p>
    <w:p w14:paraId="16550F16" w14:textId="77777777" w:rsidR="00C7145A" w:rsidRPr="00037D5E" w:rsidRDefault="00C7145A" w:rsidP="00C7145A">
      <w:pPr>
        <w:jc w:val="both"/>
        <w:rPr>
          <w:rFonts w:cs="Arial"/>
          <w:sz w:val="22"/>
          <w:szCs w:val="22"/>
        </w:rPr>
      </w:pPr>
      <w:r w:rsidRPr="00037D5E">
        <w:rPr>
          <w:rFonts w:cs="Arial"/>
          <w:sz w:val="22"/>
          <w:szCs w:val="22"/>
        </w:rPr>
        <w:t>TANNER, TOD BISHOP</w:t>
      </w:r>
    </w:p>
    <w:p w14:paraId="58307C0F" w14:textId="646E0D1A" w:rsidR="00C7145A" w:rsidRPr="00037D5E" w:rsidRDefault="00C7145A" w:rsidP="00C7145A">
      <w:pPr>
        <w:jc w:val="both"/>
        <w:rPr>
          <w:rFonts w:cs="Arial"/>
          <w:sz w:val="22"/>
          <w:szCs w:val="22"/>
        </w:rPr>
      </w:pPr>
      <w:r w:rsidRPr="00037D5E">
        <w:rPr>
          <w:rFonts w:cs="Arial"/>
          <w:sz w:val="22"/>
          <w:szCs w:val="22"/>
        </w:rPr>
        <w:t>VAUGHN-BURKS, HANNAH R.</w:t>
      </w:r>
    </w:p>
    <w:p w14:paraId="3B1DF719" w14:textId="77777777" w:rsidR="00C7145A" w:rsidRPr="00037D5E" w:rsidRDefault="00C7145A" w:rsidP="00C7145A">
      <w:pPr>
        <w:jc w:val="both"/>
        <w:rPr>
          <w:rFonts w:cs="Arial"/>
          <w:sz w:val="22"/>
          <w:szCs w:val="22"/>
        </w:rPr>
      </w:pPr>
      <w:r w:rsidRPr="00037D5E">
        <w:rPr>
          <w:rFonts w:cs="Arial"/>
          <w:sz w:val="22"/>
          <w:szCs w:val="22"/>
        </w:rPr>
        <w:t>VEILLETTE, STEPHANIE MICHELLE</w:t>
      </w:r>
    </w:p>
    <w:p w14:paraId="079D51E7" w14:textId="77777777" w:rsidR="00C7145A" w:rsidRPr="00037D5E" w:rsidRDefault="00C7145A" w:rsidP="00C7145A">
      <w:pPr>
        <w:jc w:val="both"/>
        <w:rPr>
          <w:rFonts w:cs="Arial"/>
          <w:sz w:val="22"/>
          <w:szCs w:val="22"/>
        </w:rPr>
      </w:pPr>
      <w:r w:rsidRPr="00037D5E">
        <w:rPr>
          <w:rFonts w:cs="Arial"/>
          <w:sz w:val="22"/>
          <w:szCs w:val="22"/>
        </w:rPr>
        <w:t>VERBETER, CYNTHIA MARIE</w:t>
      </w:r>
    </w:p>
    <w:p w14:paraId="395BB9E6" w14:textId="77777777" w:rsidR="00C7145A" w:rsidRPr="00037D5E" w:rsidRDefault="00C7145A" w:rsidP="00C7145A">
      <w:pPr>
        <w:jc w:val="both"/>
        <w:rPr>
          <w:rFonts w:cs="Arial"/>
          <w:sz w:val="22"/>
          <w:szCs w:val="22"/>
        </w:rPr>
      </w:pPr>
      <w:r w:rsidRPr="00037D5E">
        <w:rPr>
          <w:rFonts w:cs="Arial"/>
          <w:sz w:val="22"/>
          <w:szCs w:val="22"/>
        </w:rPr>
        <w:t>VUNCANNON, VALENTINA L.</w:t>
      </w:r>
    </w:p>
    <w:p w14:paraId="0EF78220" w14:textId="77777777" w:rsidR="00C7145A" w:rsidRPr="00037D5E" w:rsidRDefault="00C7145A" w:rsidP="00C7145A">
      <w:pPr>
        <w:jc w:val="both"/>
        <w:rPr>
          <w:rFonts w:cs="Arial"/>
          <w:sz w:val="22"/>
          <w:szCs w:val="22"/>
        </w:rPr>
      </w:pPr>
      <w:r w:rsidRPr="00037D5E">
        <w:rPr>
          <w:rFonts w:cs="Arial"/>
          <w:sz w:val="22"/>
          <w:szCs w:val="22"/>
        </w:rPr>
        <w:t>WEATHERBY, DEBORAH SUE</w:t>
      </w:r>
    </w:p>
    <w:p w14:paraId="4847C9BC" w14:textId="77777777" w:rsidR="00C7145A" w:rsidRPr="00037D5E" w:rsidRDefault="00C7145A" w:rsidP="00C7145A">
      <w:pPr>
        <w:jc w:val="both"/>
        <w:rPr>
          <w:rFonts w:cs="Arial"/>
          <w:sz w:val="22"/>
          <w:szCs w:val="22"/>
        </w:rPr>
      </w:pPr>
      <w:r w:rsidRPr="00037D5E">
        <w:rPr>
          <w:rFonts w:cs="Arial"/>
          <w:sz w:val="22"/>
          <w:szCs w:val="22"/>
        </w:rPr>
        <w:t>WHEELER, TYLER</w:t>
      </w:r>
    </w:p>
    <w:p w14:paraId="05130F69" w14:textId="77777777" w:rsidR="00C7145A" w:rsidRPr="00037D5E" w:rsidRDefault="00C7145A" w:rsidP="00C7145A">
      <w:pPr>
        <w:jc w:val="both"/>
        <w:rPr>
          <w:rFonts w:cs="Arial"/>
          <w:sz w:val="22"/>
          <w:szCs w:val="22"/>
        </w:rPr>
      </w:pPr>
      <w:r w:rsidRPr="00037D5E">
        <w:rPr>
          <w:rFonts w:cs="Arial"/>
          <w:sz w:val="22"/>
          <w:szCs w:val="22"/>
        </w:rPr>
        <w:t>WILLIAMS, HUNTER</w:t>
      </w:r>
    </w:p>
    <w:p w14:paraId="4742E804" w14:textId="77777777" w:rsidR="00C7145A" w:rsidRPr="00037D5E" w:rsidRDefault="00C7145A" w:rsidP="00C7145A">
      <w:pPr>
        <w:jc w:val="both"/>
        <w:rPr>
          <w:rFonts w:cs="Arial"/>
          <w:sz w:val="22"/>
          <w:szCs w:val="22"/>
        </w:rPr>
      </w:pPr>
      <w:r w:rsidRPr="00037D5E">
        <w:rPr>
          <w:rFonts w:cs="Arial"/>
          <w:sz w:val="22"/>
          <w:szCs w:val="22"/>
        </w:rPr>
        <w:t>YANTA, KARRAH ASHLEY</w:t>
      </w:r>
    </w:p>
    <w:p w14:paraId="6CCBB61F" w14:textId="77777777" w:rsidR="00C7145A" w:rsidRPr="00037D5E" w:rsidRDefault="00C7145A" w:rsidP="00C7145A">
      <w:pPr>
        <w:jc w:val="both"/>
        <w:rPr>
          <w:rFonts w:cs="Arial"/>
          <w:sz w:val="22"/>
          <w:szCs w:val="22"/>
        </w:rPr>
      </w:pPr>
      <w:r w:rsidRPr="00037D5E">
        <w:rPr>
          <w:rFonts w:cs="Arial"/>
          <w:sz w:val="22"/>
          <w:szCs w:val="22"/>
        </w:rPr>
        <w:t>YORK, KAREN ACKERMANN</w:t>
      </w:r>
    </w:p>
    <w:p w14:paraId="5E16A6D7" w14:textId="77777777" w:rsidR="00C7145A" w:rsidRPr="00037D5E" w:rsidRDefault="00C7145A" w:rsidP="00C7145A">
      <w:pPr>
        <w:jc w:val="both"/>
        <w:rPr>
          <w:rFonts w:cs="Arial"/>
          <w:sz w:val="22"/>
          <w:szCs w:val="22"/>
        </w:rPr>
      </w:pPr>
      <w:r w:rsidRPr="00037D5E">
        <w:rPr>
          <w:rFonts w:cs="Arial"/>
          <w:sz w:val="22"/>
          <w:szCs w:val="22"/>
        </w:rPr>
        <w:t>YU, MINHEE HEO</w:t>
      </w:r>
    </w:p>
    <w:p w14:paraId="260B6F62" w14:textId="77777777" w:rsidR="00C7145A" w:rsidRPr="00037D5E" w:rsidRDefault="00C7145A" w:rsidP="00C7145A">
      <w:pPr>
        <w:jc w:val="both"/>
        <w:rPr>
          <w:rFonts w:cs="Arial"/>
          <w:sz w:val="22"/>
          <w:szCs w:val="22"/>
        </w:rPr>
      </w:pPr>
    </w:p>
    <w:p w14:paraId="1FBCBDF2" w14:textId="77777777" w:rsidR="00C7145A" w:rsidRPr="00037D5E" w:rsidRDefault="00C7145A" w:rsidP="00C7145A">
      <w:pPr>
        <w:jc w:val="both"/>
        <w:rPr>
          <w:rFonts w:cs="Arial"/>
          <w:b/>
          <w:sz w:val="22"/>
          <w:szCs w:val="22"/>
          <w:u w:val="single"/>
        </w:rPr>
      </w:pPr>
      <w:r w:rsidRPr="00037D5E">
        <w:rPr>
          <w:rFonts w:cs="Arial"/>
          <w:b/>
          <w:sz w:val="22"/>
          <w:szCs w:val="22"/>
          <w:u w:val="single"/>
        </w:rPr>
        <w:t>RENEWALS</w:t>
      </w:r>
    </w:p>
    <w:p w14:paraId="26CFC15C" w14:textId="77777777" w:rsidR="00C7145A" w:rsidRPr="00037D5E" w:rsidRDefault="00C7145A" w:rsidP="00C7145A">
      <w:pPr>
        <w:jc w:val="both"/>
        <w:rPr>
          <w:rFonts w:cs="Arial"/>
          <w:sz w:val="22"/>
          <w:szCs w:val="22"/>
        </w:rPr>
      </w:pPr>
      <w:r w:rsidRPr="00037D5E">
        <w:rPr>
          <w:rFonts w:cs="Arial"/>
          <w:sz w:val="22"/>
          <w:szCs w:val="22"/>
        </w:rPr>
        <w:t>ASKINS, CATHY S.</w:t>
      </w:r>
    </w:p>
    <w:p w14:paraId="0B39B51A" w14:textId="77777777" w:rsidR="00C7145A" w:rsidRPr="00037D5E" w:rsidRDefault="00C7145A" w:rsidP="00C7145A">
      <w:pPr>
        <w:jc w:val="both"/>
        <w:rPr>
          <w:rFonts w:cs="Arial"/>
          <w:sz w:val="22"/>
          <w:szCs w:val="22"/>
        </w:rPr>
      </w:pPr>
      <w:r w:rsidRPr="00037D5E">
        <w:rPr>
          <w:rFonts w:cs="Arial"/>
          <w:sz w:val="22"/>
          <w:szCs w:val="22"/>
        </w:rPr>
        <w:t>BAIRD, SHAWNA E.</w:t>
      </w:r>
    </w:p>
    <w:p w14:paraId="3FE54F48" w14:textId="77777777" w:rsidR="00C7145A" w:rsidRPr="00037D5E" w:rsidRDefault="00C7145A" w:rsidP="00C7145A">
      <w:pPr>
        <w:jc w:val="both"/>
        <w:rPr>
          <w:rFonts w:cs="Arial"/>
          <w:sz w:val="22"/>
          <w:szCs w:val="22"/>
        </w:rPr>
      </w:pPr>
      <w:r w:rsidRPr="00037D5E">
        <w:rPr>
          <w:rFonts w:cs="Arial"/>
          <w:sz w:val="22"/>
          <w:szCs w:val="22"/>
        </w:rPr>
        <w:t>BEASLEY, TRACY</w:t>
      </w:r>
    </w:p>
    <w:p w14:paraId="0919C1EF" w14:textId="77777777" w:rsidR="002061BD" w:rsidRDefault="002061BD" w:rsidP="00C7145A">
      <w:pPr>
        <w:jc w:val="both"/>
        <w:rPr>
          <w:rFonts w:cs="Arial"/>
          <w:sz w:val="22"/>
          <w:szCs w:val="22"/>
        </w:rPr>
      </w:pPr>
    </w:p>
    <w:p w14:paraId="6C7FA279" w14:textId="77777777" w:rsidR="002061BD" w:rsidRPr="00391406" w:rsidRDefault="002061BD" w:rsidP="002061BD">
      <w:pPr>
        <w:jc w:val="both"/>
        <w:rPr>
          <w:rFonts w:cs="Arial"/>
          <w:b/>
          <w:bCs/>
          <w:sz w:val="22"/>
          <w:szCs w:val="22"/>
          <w:u w:val="single"/>
        </w:rPr>
      </w:pPr>
      <w:r>
        <w:rPr>
          <w:rFonts w:cs="Arial"/>
          <w:b/>
          <w:bCs/>
          <w:sz w:val="22"/>
          <w:szCs w:val="22"/>
          <w:u w:val="single"/>
        </w:rPr>
        <w:t>RENEWALS</w:t>
      </w:r>
    </w:p>
    <w:p w14:paraId="5B1F56C5" w14:textId="3C31B621" w:rsidR="00C7145A" w:rsidRPr="00037D5E" w:rsidRDefault="00C7145A" w:rsidP="00C7145A">
      <w:pPr>
        <w:jc w:val="both"/>
        <w:rPr>
          <w:rFonts w:cs="Arial"/>
          <w:sz w:val="22"/>
          <w:szCs w:val="22"/>
        </w:rPr>
      </w:pPr>
      <w:r w:rsidRPr="00037D5E">
        <w:rPr>
          <w:rFonts w:cs="Arial"/>
          <w:sz w:val="22"/>
          <w:szCs w:val="22"/>
        </w:rPr>
        <w:t>BENNETT, TAWNEE A.</w:t>
      </w:r>
    </w:p>
    <w:p w14:paraId="5C50A6B2" w14:textId="77777777" w:rsidR="00C7145A" w:rsidRPr="00037D5E" w:rsidRDefault="00C7145A" w:rsidP="00C7145A">
      <w:pPr>
        <w:jc w:val="both"/>
        <w:rPr>
          <w:rFonts w:cs="Arial"/>
          <w:sz w:val="22"/>
          <w:szCs w:val="22"/>
        </w:rPr>
      </w:pPr>
      <w:r w:rsidRPr="00037D5E">
        <w:rPr>
          <w:rFonts w:cs="Arial"/>
          <w:sz w:val="22"/>
          <w:szCs w:val="22"/>
        </w:rPr>
        <w:t>BLACKSTONE, SANDY</w:t>
      </w:r>
    </w:p>
    <w:p w14:paraId="1D17E06B" w14:textId="77777777" w:rsidR="00C7145A" w:rsidRPr="00037D5E" w:rsidRDefault="00C7145A" w:rsidP="00C7145A">
      <w:pPr>
        <w:jc w:val="both"/>
        <w:rPr>
          <w:rFonts w:cs="Arial"/>
          <w:sz w:val="22"/>
          <w:szCs w:val="22"/>
        </w:rPr>
      </w:pPr>
      <w:r w:rsidRPr="00037D5E">
        <w:rPr>
          <w:rFonts w:cs="Arial"/>
          <w:sz w:val="22"/>
          <w:szCs w:val="22"/>
        </w:rPr>
        <w:t>BOSTIC, LORI</w:t>
      </w:r>
    </w:p>
    <w:p w14:paraId="380935F9" w14:textId="77777777" w:rsidR="00C7145A" w:rsidRPr="00037D5E" w:rsidRDefault="00C7145A" w:rsidP="00C7145A">
      <w:pPr>
        <w:jc w:val="both"/>
        <w:rPr>
          <w:rFonts w:cs="Arial"/>
          <w:sz w:val="22"/>
          <w:szCs w:val="22"/>
        </w:rPr>
      </w:pPr>
      <w:r w:rsidRPr="00037D5E">
        <w:rPr>
          <w:rFonts w:cs="Arial"/>
          <w:sz w:val="22"/>
          <w:szCs w:val="22"/>
        </w:rPr>
        <w:t>BOUCHARD, LYNN H.</w:t>
      </w:r>
    </w:p>
    <w:p w14:paraId="546867C6" w14:textId="77777777" w:rsidR="00C7145A" w:rsidRPr="00037D5E" w:rsidRDefault="00C7145A" w:rsidP="00C7145A">
      <w:pPr>
        <w:jc w:val="both"/>
        <w:rPr>
          <w:rFonts w:cs="Arial"/>
          <w:sz w:val="22"/>
          <w:szCs w:val="22"/>
        </w:rPr>
      </w:pPr>
      <w:r w:rsidRPr="00037D5E">
        <w:rPr>
          <w:rFonts w:cs="Arial"/>
          <w:sz w:val="22"/>
          <w:szCs w:val="22"/>
        </w:rPr>
        <w:t>BRANCH, KATIE</w:t>
      </w:r>
    </w:p>
    <w:p w14:paraId="4461FA5C" w14:textId="77777777" w:rsidR="00C7145A" w:rsidRPr="00037D5E" w:rsidRDefault="00C7145A" w:rsidP="00C7145A">
      <w:pPr>
        <w:jc w:val="both"/>
        <w:rPr>
          <w:rFonts w:cs="Arial"/>
          <w:sz w:val="22"/>
          <w:szCs w:val="22"/>
        </w:rPr>
      </w:pPr>
      <w:r w:rsidRPr="00037D5E">
        <w:rPr>
          <w:rFonts w:cs="Arial"/>
          <w:sz w:val="22"/>
          <w:szCs w:val="22"/>
        </w:rPr>
        <w:t>BUTCHER, JACINDA</w:t>
      </w:r>
    </w:p>
    <w:p w14:paraId="7DCE76AE" w14:textId="77777777" w:rsidR="00C7145A" w:rsidRPr="00037D5E" w:rsidRDefault="00C7145A" w:rsidP="00C7145A">
      <w:pPr>
        <w:jc w:val="both"/>
        <w:rPr>
          <w:rFonts w:cs="Arial"/>
          <w:sz w:val="22"/>
          <w:szCs w:val="22"/>
        </w:rPr>
      </w:pPr>
      <w:r w:rsidRPr="00037D5E">
        <w:rPr>
          <w:rFonts w:cs="Arial"/>
          <w:sz w:val="22"/>
          <w:szCs w:val="22"/>
        </w:rPr>
        <w:t>CHRISMAN, CASEY</w:t>
      </w:r>
    </w:p>
    <w:p w14:paraId="74ABFA8D" w14:textId="77777777" w:rsidR="00C7145A" w:rsidRPr="00037D5E" w:rsidRDefault="00C7145A" w:rsidP="00C7145A">
      <w:pPr>
        <w:jc w:val="both"/>
        <w:rPr>
          <w:rFonts w:cs="Arial"/>
          <w:sz w:val="22"/>
          <w:szCs w:val="22"/>
        </w:rPr>
      </w:pPr>
      <w:r w:rsidRPr="00037D5E">
        <w:rPr>
          <w:rFonts w:cs="Arial"/>
          <w:sz w:val="22"/>
          <w:szCs w:val="22"/>
        </w:rPr>
        <w:t>CLARK, LISA P.</w:t>
      </w:r>
    </w:p>
    <w:p w14:paraId="04B7F17B" w14:textId="77777777" w:rsidR="00C7145A" w:rsidRPr="00037D5E" w:rsidRDefault="00C7145A" w:rsidP="00C7145A">
      <w:pPr>
        <w:jc w:val="both"/>
        <w:rPr>
          <w:rFonts w:cs="Arial"/>
          <w:sz w:val="22"/>
          <w:szCs w:val="22"/>
        </w:rPr>
      </w:pPr>
      <w:r w:rsidRPr="00037D5E">
        <w:rPr>
          <w:rFonts w:cs="Arial"/>
          <w:sz w:val="22"/>
          <w:szCs w:val="22"/>
        </w:rPr>
        <w:t>CLIFTON, MARY</w:t>
      </w:r>
    </w:p>
    <w:p w14:paraId="1FB7B1B6" w14:textId="77777777" w:rsidR="00C7145A" w:rsidRPr="00037D5E" w:rsidRDefault="00C7145A" w:rsidP="00C7145A">
      <w:pPr>
        <w:jc w:val="both"/>
        <w:rPr>
          <w:rFonts w:cs="Arial"/>
          <w:sz w:val="22"/>
          <w:szCs w:val="22"/>
        </w:rPr>
      </w:pPr>
      <w:r w:rsidRPr="00037D5E">
        <w:rPr>
          <w:rFonts w:cs="Arial"/>
          <w:sz w:val="22"/>
          <w:szCs w:val="22"/>
        </w:rPr>
        <w:t>COPELAND, KRISTEN D.</w:t>
      </w:r>
    </w:p>
    <w:p w14:paraId="6529452B" w14:textId="77777777" w:rsidR="00C7145A" w:rsidRPr="00037D5E" w:rsidRDefault="00C7145A" w:rsidP="00C7145A">
      <w:pPr>
        <w:jc w:val="both"/>
        <w:rPr>
          <w:rFonts w:cs="Arial"/>
          <w:sz w:val="22"/>
          <w:szCs w:val="22"/>
        </w:rPr>
      </w:pPr>
      <w:r w:rsidRPr="00037D5E">
        <w:rPr>
          <w:rFonts w:cs="Arial"/>
          <w:sz w:val="22"/>
          <w:szCs w:val="22"/>
        </w:rPr>
        <w:t>DABBS, DEBBIE</w:t>
      </w:r>
    </w:p>
    <w:p w14:paraId="7B4F6958" w14:textId="77777777" w:rsidR="00C7145A" w:rsidRPr="00037D5E" w:rsidRDefault="00C7145A" w:rsidP="00C7145A">
      <w:pPr>
        <w:jc w:val="both"/>
        <w:rPr>
          <w:rFonts w:cs="Arial"/>
          <w:sz w:val="22"/>
          <w:szCs w:val="22"/>
        </w:rPr>
      </w:pPr>
      <w:r w:rsidRPr="00037D5E">
        <w:rPr>
          <w:rFonts w:cs="Arial"/>
          <w:sz w:val="22"/>
          <w:szCs w:val="22"/>
        </w:rPr>
        <w:t>FARLER, CHEVONNE WRENN</w:t>
      </w:r>
    </w:p>
    <w:p w14:paraId="3089564C" w14:textId="77777777" w:rsidR="00C7145A" w:rsidRPr="00037D5E" w:rsidRDefault="00C7145A" w:rsidP="00C7145A">
      <w:pPr>
        <w:jc w:val="both"/>
        <w:rPr>
          <w:rFonts w:cs="Arial"/>
          <w:sz w:val="22"/>
          <w:szCs w:val="22"/>
        </w:rPr>
      </w:pPr>
      <w:r w:rsidRPr="00037D5E">
        <w:rPr>
          <w:rFonts w:cs="Arial"/>
          <w:sz w:val="22"/>
          <w:szCs w:val="22"/>
        </w:rPr>
        <w:t>FISHER, REBEKAH E.</w:t>
      </w:r>
    </w:p>
    <w:p w14:paraId="1FC068DE" w14:textId="77777777" w:rsidR="00C7145A" w:rsidRPr="00037D5E" w:rsidRDefault="00C7145A" w:rsidP="00C7145A">
      <w:pPr>
        <w:jc w:val="both"/>
        <w:rPr>
          <w:rFonts w:cs="Arial"/>
          <w:sz w:val="22"/>
          <w:szCs w:val="22"/>
        </w:rPr>
      </w:pPr>
      <w:r w:rsidRPr="00037D5E">
        <w:rPr>
          <w:rFonts w:cs="Arial"/>
          <w:sz w:val="22"/>
          <w:szCs w:val="22"/>
        </w:rPr>
        <w:t>GARDNER, ERIC J.</w:t>
      </w:r>
    </w:p>
    <w:p w14:paraId="3383DC86" w14:textId="77777777" w:rsidR="00C7145A" w:rsidRPr="00037D5E" w:rsidRDefault="00C7145A" w:rsidP="00C7145A">
      <w:pPr>
        <w:jc w:val="both"/>
        <w:rPr>
          <w:rFonts w:cs="Arial"/>
          <w:sz w:val="22"/>
          <w:szCs w:val="22"/>
        </w:rPr>
      </w:pPr>
      <w:r w:rsidRPr="00037D5E">
        <w:rPr>
          <w:rFonts w:cs="Arial"/>
          <w:sz w:val="22"/>
          <w:szCs w:val="22"/>
        </w:rPr>
        <w:t>GILBERT, ALDRICA</w:t>
      </w:r>
    </w:p>
    <w:p w14:paraId="64AFCC48" w14:textId="77777777" w:rsidR="00C7145A" w:rsidRPr="00037D5E" w:rsidRDefault="00C7145A" w:rsidP="00C7145A">
      <w:pPr>
        <w:jc w:val="both"/>
        <w:rPr>
          <w:rFonts w:cs="Arial"/>
          <w:sz w:val="22"/>
          <w:szCs w:val="22"/>
        </w:rPr>
      </w:pPr>
      <w:r w:rsidRPr="00037D5E">
        <w:rPr>
          <w:rFonts w:cs="Arial"/>
          <w:sz w:val="22"/>
          <w:szCs w:val="22"/>
        </w:rPr>
        <w:t>GRAY, ROBIN</w:t>
      </w:r>
    </w:p>
    <w:p w14:paraId="473CCA8F" w14:textId="77777777" w:rsidR="00C7145A" w:rsidRPr="00037D5E" w:rsidRDefault="00C7145A" w:rsidP="00C7145A">
      <w:pPr>
        <w:jc w:val="both"/>
        <w:rPr>
          <w:rFonts w:cs="Arial"/>
          <w:sz w:val="22"/>
          <w:szCs w:val="22"/>
        </w:rPr>
      </w:pPr>
      <w:r w:rsidRPr="00037D5E">
        <w:rPr>
          <w:rFonts w:cs="Arial"/>
          <w:sz w:val="22"/>
          <w:szCs w:val="22"/>
        </w:rPr>
        <w:t>HALL, SUZANNE</w:t>
      </w:r>
    </w:p>
    <w:p w14:paraId="0233B914" w14:textId="77777777" w:rsidR="00C7145A" w:rsidRPr="00037D5E" w:rsidRDefault="00C7145A" w:rsidP="00C7145A">
      <w:pPr>
        <w:jc w:val="both"/>
        <w:rPr>
          <w:rFonts w:cs="Arial"/>
          <w:sz w:val="22"/>
          <w:szCs w:val="22"/>
        </w:rPr>
      </w:pPr>
      <w:r w:rsidRPr="00037D5E">
        <w:rPr>
          <w:rFonts w:cs="Arial"/>
          <w:sz w:val="22"/>
          <w:szCs w:val="22"/>
        </w:rPr>
        <w:t>HAMMONS, LINDSEY</w:t>
      </w:r>
    </w:p>
    <w:p w14:paraId="154FE1AD" w14:textId="77777777" w:rsidR="00C7145A" w:rsidRPr="00037D5E" w:rsidRDefault="00C7145A" w:rsidP="00C7145A">
      <w:pPr>
        <w:jc w:val="both"/>
        <w:rPr>
          <w:rFonts w:cs="Arial"/>
          <w:sz w:val="22"/>
          <w:szCs w:val="22"/>
        </w:rPr>
      </w:pPr>
      <w:r w:rsidRPr="00037D5E">
        <w:rPr>
          <w:rFonts w:cs="Arial"/>
          <w:sz w:val="22"/>
          <w:szCs w:val="22"/>
        </w:rPr>
        <w:t>HARRELL, DEONTE</w:t>
      </w:r>
    </w:p>
    <w:p w14:paraId="3491602D" w14:textId="77777777" w:rsidR="00C7145A" w:rsidRPr="00037D5E" w:rsidRDefault="00C7145A" w:rsidP="00C7145A">
      <w:pPr>
        <w:jc w:val="both"/>
        <w:rPr>
          <w:rFonts w:cs="Arial"/>
          <w:sz w:val="22"/>
          <w:szCs w:val="22"/>
        </w:rPr>
      </w:pPr>
      <w:r w:rsidRPr="00037D5E">
        <w:rPr>
          <w:rFonts w:cs="Arial"/>
          <w:sz w:val="22"/>
          <w:szCs w:val="22"/>
        </w:rPr>
        <w:t>HASSELL, JENNIFER LYNN</w:t>
      </w:r>
    </w:p>
    <w:p w14:paraId="48235CEA" w14:textId="77777777" w:rsidR="00C7145A" w:rsidRPr="00037D5E" w:rsidRDefault="00C7145A" w:rsidP="00C7145A">
      <w:pPr>
        <w:jc w:val="both"/>
        <w:rPr>
          <w:rFonts w:cs="Arial"/>
          <w:sz w:val="22"/>
          <w:szCs w:val="22"/>
        </w:rPr>
      </w:pPr>
      <w:r w:rsidRPr="00037D5E">
        <w:rPr>
          <w:rFonts w:cs="Arial"/>
          <w:sz w:val="22"/>
          <w:szCs w:val="22"/>
        </w:rPr>
        <w:t>HAYES, LANCE</w:t>
      </w:r>
    </w:p>
    <w:p w14:paraId="0FB04A30" w14:textId="77777777" w:rsidR="00C7145A" w:rsidRPr="00037D5E" w:rsidRDefault="00C7145A" w:rsidP="00C7145A">
      <w:pPr>
        <w:jc w:val="both"/>
        <w:rPr>
          <w:rFonts w:cs="Arial"/>
          <w:sz w:val="22"/>
          <w:szCs w:val="22"/>
        </w:rPr>
      </w:pPr>
      <w:r w:rsidRPr="00037D5E">
        <w:rPr>
          <w:rFonts w:cs="Arial"/>
          <w:sz w:val="22"/>
          <w:szCs w:val="22"/>
        </w:rPr>
        <w:t>HESTLE, MARCIA H.</w:t>
      </w:r>
    </w:p>
    <w:p w14:paraId="791ACA5B" w14:textId="55AC76EC" w:rsidR="00C7145A" w:rsidRPr="00037D5E" w:rsidRDefault="00C7145A" w:rsidP="00C7145A">
      <w:pPr>
        <w:jc w:val="both"/>
        <w:rPr>
          <w:rFonts w:cs="Arial"/>
          <w:sz w:val="22"/>
          <w:szCs w:val="22"/>
        </w:rPr>
      </w:pPr>
      <w:r w:rsidRPr="00037D5E">
        <w:rPr>
          <w:rFonts w:cs="Arial"/>
          <w:sz w:val="22"/>
          <w:szCs w:val="22"/>
        </w:rPr>
        <w:t>HOEKSEMA, CARLA</w:t>
      </w:r>
    </w:p>
    <w:p w14:paraId="13D20ABC" w14:textId="77777777" w:rsidR="00C7145A" w:rsidRPr="00037D5E" w:rsidRDefault="00C7145A" w:rsidP="00C7145A">
      <w:pPr>
        <w:jc w:val="both"/>
        <w:rPr>
          <w:rFonts w:cs="Arial"/>
          <w:sz w:val="22"/>
          <w:szCs w:val="22"/>
        </w:rPr>
      </w:pPr>
      <w:r w:rsidRPr="00037D5E">
        <w:rPr>
          <w:rFonts w:cs="Arial"/>
          <w:sz w:val="22"/>
          <w:szCs w:val="22"/>
        </w:rPr>
        <w:t>HORN, BETTY W.</w:t>
      </w:r>
    </w:p>
    <w:p w14:paraId="7BF28391" w14:textId="77777777" w:rsidR="00C7145A" w:rsidRPr="00037D5E" w:rsidRDefault="00C7145A" w:rsidP="00C7145A">
      <w:pPr>
        <w:jc w:val="both"/>
        <w:rPr>
          <w:rFonts w:cs="Arial"/>
          <w:sz w:val="22"/>
          <w:szCs w:val="22"/>
        </w:rPr>
      </w:pPr>
      <w:r w:rsidRPr="00037D5E">
        <w:rPr>
          <w:rFonts w:cs="Arial"/>
          <w:sz w:val="22"/>
          <w:szCs w:val="22"/>
        </w:rPr>
        <w:t>HRABOSKY, PAUL</w:t>
      </w:r>
    </w:p>
    <w:p w14:paraId="21AE5780" w14:textId="77777777" w:rsidR="00C7145A" w:rsidRPr="00037D5E" w:rsidRDefault="00C7145A" w:rsidP="00C7145A">
      <w:pPr>
        <w:jc w:val="both"/>
        <w:rPr>
          <w:rFonts w:cs="Arial"/>
          <w:sz w:val="22"/>
          <w:szCs w:val="22"/>
        </w:rPr>
      </w:pPr>
      <w:r w:rsidRPr="00037D5E">
        <w:rPr>
          <w:rFonts w:cs="Arial"/>
          <w:sz w:val="22"/>
          <w:szCs w:val="22"/>
        </w:rPr>
        <w:t>HUFF, PATRICIA B.</w:t>
      </w:r>
    </w:p>
    <w:p w14:paraId="385F8CDD" w14:textId="77777777" w:rsidR="00C7145A" w:rsidRPr="00037D5E" w:rsidRDefault="00C7145A" w:rsidP="00C7145A">
      <w:pPr>
        <w:jc w:val="both"/>
        <w:rPr>
          <w:rFonts w:cs="Arial"/>
          <w:sz w:val="22"/>
          <w:szCs w:val="22"/>
        </w:rPr>
      </w:pPr>
      <w:r w:rsidRPr="00037D5E">
        <w:rPr>
          <w:rFonts w:cs="Arial"/>
          <w:sz w:val="22"/>
          <w:szCs w:val="22"/>
        </w:rPr>
        <w:t>JOHNSON, MALISSIA A.</w:t>
      </w:r>
    </w:p>
    <w:p w14:paraId="44ABB913" w14:textId="77777777" w:rsidR="00C7145A" w:rsidRPr="00037D5E" w:rsidRDefault="00C7145A" w:rsidP="00C7145A">
      <w:pPr>
        <w:jc w:val="both"/>
        <w:rPr>
          <w:rFonts w:cs="Arial"/>
          <w:sz w:val="22"/>
          <w:szCs w:val="22"/>
        </w:rPr>
      </w:pPr>
      <w:r w:rsidRPr="00037D5E">
        <w:rPr>
          <w:rFonts w:cs="Arial"/>
          <w:sz w:val="22"/>
          <w:szCs w:val="22"/>
        </w:rPr>
        <w:t>KOLLER, TODD W.</w:t>
      </w:r>
    </w:p>
    <w:p w14:paraId="0AE7EFFD" w14:textId="77777777" w:rsidR="00C7145A" w:rsidRPr="00037D5E" w:rsidRDefault="00C7145A" w:rsidP="00C7145A">
      <w:pPr>
        <w:jc w:val="both"/>
        <w:rPr>
          <w:rFonts w:cs="Arial"/>
          <w:sz w:val="22"/>
          <w:szCs w:val="22"/>
        </w:rPr>
      </w:pPr>
      <w:r w:rsidRPr="00037D5E">
        <w:rPr>
          <w:rFonts w:cs="Arial"/>
          <w:sz w:val="22"/>
          <w:szCs w:val="22"/>
        </w:rPr>
        <w:t>LAWSON, NICOLE DEAL</w:t>
      </w:r>
    </w:p>
    <w:p w14:paraId="7EEE6777" w14:textId="77777777" w:rsidR="00C7145A" w:rsidRPr="00037D5E" w:rsidRDefault="00C7145A" w:rsidP="00C7145A">
      <w:pPr>
        <w:jc w:val="both"/>
        <w:rPr>
          <w:rFonts w:cs="Arial"/>
          <w:sz w:val="22"/>
          <w:szCs w:val="22"/>
        </w:rPr>
      </w:pPr>
      <w:r w:rsidRPr="00037D5E">
        <w:rPr>
          <w:rFonts w:cs="Arial"/>
          <w:sz w:val="22"/>
          <w:szCs w:val="22"/>
        </w:rPr>
        <w:t>LEHMAN, J. TRENT</w:t>
      </w:r>
    </w:p>
    <w:p w14:paraId="1B044707" w14:textId="77777777" w:rsidR="00C7145A" w:rsidRPr="00037D5E" w:rsidRDefault="00C7145A" w:rsidP="00C7145A">
      <w:pPr>
        <w:jc w:val="both"/>
        <w:rPr>
          <w:rFonts w:cs="Arial"/>
          <w:sz w:val="22"/>
          <w:szCs w:val="22"/>
        </w:rPr>
      </w:pPr>
      <w:r w:rsidRPr="00037D5E">
        <w:rPr>
          <w:rFonts w:cs="Arial"/>
          <w:sz w:val="22"/>
          <w:szCs w:val="22"/>
        </w:rPr>
        <w:t>LEMASTER, RANDY</w:t>
      </w:r>
    </w:p>
    <w:p w14:paraId="0E25A8B2" w14:textId="77777777" w:rsidR="00C7145A" w:rsidRPr="00037D5E" w:rsidRDefault="00C7145A" w:rsidP="00C7145A">
      <w:pPr>
        <w:jc w:val="both"/>
        <w:rPr>
          <w:rFonts w:cs="Arial"/>
          <w:sz w:val="22"/>
          <w:szCs w:val="22"/>
        </w:rPr>
      </w:pPr>
      <w:r w:rsidRPr="00037D5E">
        <w:rPr>
          <w:rFonts w:cs="Arial"/>
          <w:sz w:val="22"/>
          <w:szCs w:val="22"/>
        </w:rPr>
        <w:t>MATTHEWS, TONYA P.</w:t>
      </w:r>
    </w:p>
    <w:p w14:paraId="55C55D46" w14:textId="77777777" w:rsidR="00C7145A" w:rsidRPr="00037D5E" w:rsidRDefault="00C7145A" w:rsidP="00C7145A">
      <w:pPr>
        <w:jc w:val="both"/>
        <w:rPr>
          <w:rFonts w:cs="Arial"/>
          <w:sz w:val="22"/>
          <w:szCs w:val="22"/>
        </w:rPr>
      </w:pPr>
      <w:proofErr w:type="spellStart"/>
      <w:r w:rsidRPr="00037D5E">
        <w:rPr>
          <w:rFonts w:cs="Arial"/>
          <w:sz w:val="22"/>
          <w:szCs w:val="22"/>
        </w:rPr>
        <w:t>McDOUGAL</w:t>
      </w:r>
      <w:proofErr w:type="spellEnd"/>
      <w:r w:rsidRPr="00037D5E">
        <w:rPr>
          <w:rFonts w:cs="Arial"/>
          <w:sz w:val="22"/>
          <w:szCs w:val="22"/>
        </w:rPr>
        <w:t>, TRACIE</w:t>
      </w:r>
    </w:p>
    <w:p w14:paraId="0F983181" w14:textId="77777777" w:rsidR="00C7145A" w:rsidRPr="00037D5E" w:rsidRDefault="00C7145A" w:rsidP="00C7145A">
      <w:pPr>
        <w:jc w:val="both"/>
        <w:rPr>
          <w:rFonts w:cs="Arial"/>
          <w:sz w:val="22"/>
          <w:szCs w:val="22"/>
        </w:rPr>
      </w:pPr>
      <w:proofErr w:type="spellStart"/>
      <w:r w:rsidRPr="00037D5E">
        <w:rPr>
          <w:rFonts w:cs="Arial"/>
          <w:sz w:val="22"/>
          <w:szCs w:val="22"/>
        </w:rPr>
        <w:t>McFARLAND</w:t>
      </w:r>
      <w:proofErr w:type="spellEnd"/>
      <w:r w:rsidRPr="00037D5E">
        <w:rPr>
          <w:rFonts w:cs="Arial"/>
          <w:sz w:val="22"/>
          <w:szCs w:val="22"/>
        </w:rPr>
        <w:t>, MARIA</w:t>
      </w:r>
    </w:p>
    <w:p w14:paraId="5CAFEAFE" w14:textId="77777777" w:rsidR="00C7145A" w:rsidRPr="00037D5E" w:rsidRDefault="00C7145A" w:rsidP="00C7145A">
      <w:pPr>
        <w:jc w:val="both"/>
        <w:rPr>
          <w:rFonts w:cs="Arial"/>
          <w:sz w:val="22"/>
          <w:szCs w:val="22"/>
        </w:rPr>
      </w:pPr>
      <w:proofErr w:type="spellStart"/>
      <w:r w:rsidRPr="00037D5E">
        <w:rPr>
          <w:rFonts w:cs="Arial"/>
          <w:sz w:val="22"/>
          <w:szCs w:val="22"/>
        </w:rPr>
        <w:t>McHANEY</w:t>
      </w:r>
      <w:proofErr w:type="spellEnd"/>
      <w:r w:rsidRPr="00037D5E">
        <w:rPr>
          <w:rFonts w:cs="Arial"/>
          <w:sz w:val="22"/>
          <w:szCs w:val="22"/>
        </w:rPr>
        <w:t>, KRISTAN J.</w:t>
      </w:r>
    </w:p>
    <w:p w14:paraId="63D6F6E6" w14:textId="77777777" w:rsidR="00C7145A" w:rsidRPr="00037D5E" w:rsidRDefault="00C7145A" w:rsidP="00C7145A">
      <w:pPr>
        <w:jc w:val="both"/>
        <w:rPr>
          <w:rFonts w:cs="Arial"/>
          <w:sz w:val="22"/>
          <w:szCs w:val="22"/>
        </w:rPr>
      </w:pPr>
      <w:r w:rsidRPr="00037D5E">
        <w:rPr>
          <w:rFonts w:cs="Arial"/>
          <w:sz w:val="22"/>
          <w:szCs w:val="22"/>
        </w:rPr>
        <w:t>MILLER, CHRIS C.</w:t>
      </w:r>
    </w:p>
    <w:p w14:paraId="48CAD395" w14:textId="77777777" w:rsidR="00C7145A" w:rsidRPr="00037D5E" w:rsidRDefault="00C7145A" w:rsidP="00C7145A">
      <w:pPr>
        <w:jc w:val="both"/>
        <w:rPr>
          <w:rFonts w:cs="Arial"/>
          <w:sz w:val="22"/>
          <w:szCs w:val="22"/>
        </w:rPr>
      </w:pPr>
      <w:r w:rsidRPr="00037D5E">
        <w:rPr>
          <w:rFonts w:cs="Arial"/>
          <w:sz w:val="22"/>
          <w:szCs w:val="22"/>
        </w:rPr>
        <w:t>MILLER, LEAH E.</w:t>
      </w:r>
    </w:p>
    <w:p w14:paraId="2823E8E7" w14:textId="77777777" w:rsidR="00C7145A" w:rsidRPr="00037D5E" w:rsidRDefault="00C7145A" w:rsidP="00C7145A">
      <w:pPr>
        <w:jc w:val="both"/>
        <w:rPr>
          <w:rFonts w:cs="Arial"/>
          <w:sz w:val="22"/>
          <w:szCs w:val="22"/>
        </w:rPr>
      </w:pPr>
      <w:r w:rsidRPr="00037D5E">
        <w:rPr>
          <w:rFonts w:cs="Arial"/>
          <w:sz w:val="22"/>
          <w:szCs w:val="22"/>
        </w:rPr>
        <w:t>MOSIER, CRYSTAL</w:t>
      </w:r>
    </w:p>
    <w:p w14:paraId="04AA9D5E" w14:textId="77777777" w:rsidR="00C7145A" w:rsidRPr="00037D5E" w:rsidRDefault="00C7145A" w:rsidP="00C7145A">
      <w:pPr>
        <w:jc w:val="both"/>
        <w:rPr>
          <w:rFonts w:cs="Arial"/>
          <w:sz w:val="22"/>
          <w:szCs w:val="22"/>
        </w:rPr>
      </w:pPr>
      <w:r w:rsidRPr="00037D5E">
        <w:rPr>
          <w:rFonts w:cs="Arial"/>
          <w:sz w:val="22"/>
          <w:szCs w:val="22"/>
        </w:rPr>
        <w:t>NEIGHBORS, DEBORAH H.</w:t>
      </w:r>
    </w:p>
    <w:p w14:paraId="2063E283" w14:textId="77777777" w:rsidR="00C7145A" w:rsidRPr="00037D5E" w:rsidRDefault="00C7145A" w:rsidP="00C7145A">
      <w:pPr>
        <w:jc w:val="both"/>
        <w:rPr>
          <w:rFonts w:cs="Arial"/>
          <w:sz w:val="22"/>
          <w:szCs w:val="22"/>
        </w:rPr>
      </w:pPr>
      <w:r w:rsidRPr="00037D5E">
        <w:rPr>
          <w:rFonts w:cs="Arial"/>
          <w:sz w:val="22"/>
          <w:szCs w:val="22"/>
        </w:rPr>
        <w:t>NESTO, STEPHANIE</w:t>
      </w:r>
    </w:p>
    <w:p w14:paraId="32F57A62" w14:textId="77777777" w:rsidR="00C7145A" w:rsidRPr="00037D5E" w:rsidRDefault="00C7145A" w:rsidP="00C7145A">
      <w:pPr>
        <w:jc w:val="both"/>
        <w:rPr>
          <w:rFonts w:cs="Arial"/>
          <w:sz w:val="22"/>
          <w:szCs w:val="22"/>
        </w:rPr>
      </w:pPr>
      <w:r w:rsidRPr="00037D5E">
        <w:rPr>
          <w:rFonts w:cs="Arial"/>
          <w:sz w:val="22"/>
          <w:szCs w:val="22"/>
        </w:rPr>
        <w:t>NGUYEN, TUAN</w:t>
      </w:r>
    </w:p>
    <w:p w14:paraId="0E64BD53" w14:textId="77777777" w:rsidR="00C7145A" w:rsidRPr="00037D5E" w:rsidRDefault="00C7145A" w:rsidP="00C7145A">
      <w:pPr>
        <w:jc w:val="both"/>
        <w:rPr>
          <w:rFonts w:cs="Arial"/>
          <w:sz w:val="22"/>
          <w:szCs w:val="22"/>
        </w:rPr>
      </w:pPr>
      <w:r w:rsidRPr="00037D5E">
        <w:rPr>
          <w:rFonts w:cs="Arial"/>
          <w:sz w:val="22"/>
          <w:szCs w:val="22"/>
        </w:rPr>
        <w:t>OLSON, CAITLIN</w:t>
      </w:r>
    </w:p>
    <w:p w14:paraId="49BFC3B6" w14:textId="77777777" w:rsidR="00C7145A" w:rsidRPr="00037D5E" w:rsidRDefault="00C7145A" w:rsidP="00C7145A">
      <w:pPr>
        <w:jc w:val="both"/>
        <w:rPr>
          <w:rFonts w:cs="Arial"/>
          <w:sz w:val="22"/>
          <w:szCs w:val="22"/>
        </w:rPr>
      </w:pPr>
      <w:r w:rsidRPr="00037D5E">
        <w:rPr>
          <w:rFonts w:cs="Arial"/>
          <w:sz w:val="22"/>
          <w:szCs w:val="22"/>
        </w:rPr>
        <w:t>PALISE, MARYANN</w:t>
      </w:r>
    </w:p>
    <w:p w14:paraId="5CC3FD8C" w14:textId="77777777" w:rsidR="00C7145A" w:rsidRPr="00037D5E" w:rsidRDefault="00C7145A" w:rsidP="00C7145A">
      <w:pPr>
        <w:jc w:val="both"/>
        <w:rPr>
          <w:rFonts w:cs="Arial"/>
          <w:sz w:val="22"/>
          <w:szCs w:val="22"/>
        </w:rPr>
      </w:pPr>
      <w:r w:rsidRPr="00037D5E">
        <w:rPr>
          <w:rFonts w:cs="Arial"/>
          <w:sz w:val="22"/>
          <w:szCs w:val="22"/>
        </w:rPr>
        <w:t>PASSONS, STEPHANIE</w:t>
      </w:r>
    </w:p>
    <w:p w14:paraId="65E2DB4B" w14:textId="77777777" w:rsidR="00C7145A" w:rsidRPr="00037D5E" w:rsidRDefault="00C7145A" w:rsidP="00C7145A">
      <w:pPr>
        <w:jc w:val="both"/>
        <w:rPr>
          <w:rFonts w:cs="Arial"/>
          <w:sz w:val="22"/>
          <w:szCs w:val="22"/>
        </w:rPr>
      </w:pPr>
      <w:r w:rsidRPr="00037D5E">
        <w:rPr>
          <w:rFonts w:cs="Arial"/>
          <w:sz w:val="22"/>
          <w:szCs w:val="22"/>
        </w:rPr>
        <w:t>RAGSDALE, TONI RENEE</w:t>
      </w:r>
    </w:p>
    <w:p w14:paraId="4B03BA9D" w14:textId="77777777" w:rsidR="00C7145A" w:rsidRPr="00037D5E" w:rsidRDefault="00C7145A" w:rsidP="00C7145A">
      <w:pPr>
        <w:jc w:val="both"/>
        <w:rPr>
          <w:rFonts w:cs="Arial"/>
          <w:sz w:val="22"/>
          <w:szCs w:val="22"/>
        </w:rPr>
      </w:pPr>
      <w:r w:rsidRPr="00037D5E">
        <w:rPr>
          <w:rFonts w:cs="Arial"/>
          <w:sz w:val="22"/>
          <w:szCs w:val="22"/>
        </w:rPr>
        <w:t>REED, JACQUELINE S.</w:t>
      </w:r>
    </w:p>
    <w:p w14:paraId="691B083A" w14:textId="77777777" w:rsidR="00C7145A" w:rsidRPr="00037D5E" w:rsidRDefault="00C7145A" w:rsidP="00C7145A">
      <w:pPr>
        <w:jc w:val="both"/>
        <w:rPr>
          <w:rFonts w:cs="Arial"/>
          <w:sz w:val="22"/>
          <w:szCs w:val="22"/>
        </w:rPr>
      </w:pPr>
      <w:r w:rsidRPr="00037D5E">
        <w:rPr>
          <w:rFonts w:cs="Arial"/>
          <w:sz w:val="22"/>
          <w:szCs w:val="22"/>
        </w:rPr>
        <w:t>SAULSBURY, LORI</w:t>
      </w:r>
    </w:p>
    <w:p w14:paraId="4D178830" w14:textId="77777777" w:rsidR="00C7145A" w:rsidRPr="00037D5E" w:rsidRDefault="00C7145A" w:rsidP="00C7145A">
      <w:pPr>
        <w:jc w:val="both"/>
        <w:rPr>
          <w:rFonts w:cs="Arial"/>
          <w:sz w:val="22"/>
          <w:szCs w:val="22"/>
        </w:rPr>
      </w:pPr>
      <w:r w:rsidRPr="00037D5E">
        <w:rPr>
          <w:rFonts w:cs="Arial"/>
          <w:sz w:val="22"/>
          <w:szCs w:val="22"/>
        </w:rPr>
        <w:t>SAWYER, MELISSA</w:t>
      </w:r>
    </w:p>
    <w:p w14:paraId="1AD08197" w14:textId="77777777" w:rsidR="00C7145A" w:rsidRPr="00037D5E" w:rsidRDefault="00C7145A" w:rsidP="00C7145A">
      <w:pPr>
        <w:jc w:val="both"/>
        <w:rPr>
          <w:rFonts w:cs="Arial"/>
          <w:sz w:val="22"/>
          <w:szCs w:val="22"/>
        </w:rPr>
      </w:pPr>
      <w:r w:rsidRPr="00037D5E">
        <w:rPr>
          <w:rFonts w:cs="Arial"/>
          <w:sz w:val="22"/>
          <w:szCs w:val="22"/>
        </w:rPr>
        <w:t>SAWYER, SUSAN</w:t>
      </w:r>
    </w:p>
    <w:p w14:paraId="4C0843C3" w14:textId="77777777" w:rsidR="00C7145A" w:rsidRPr="00037D5E" w:rsidRDefault="00C7145A" w:rsidP="00C7145A">
      <w:pPr>
        <w:jc w:val="both"/>
        <w:rPr>
          <w:rFonts w:cs="Arial"/>
          <w:sz w:val="22"/>
          <w:szCs w:val="22"/>
        </w:rPr>
      </w:pPr>
      <w:r w:rsidRPr="00037D5E">
        <w:rPr>
          <w:rFonts w:cs="Arial"/>
          <w:sz w:val="22"/>
          <w:szCs w:val="22"/>
        </w:rPr>
        <w:t>SHELTON, BRIAN S.</w:t>
      </w:r>
    </w:p>
    <w:p w14:paraId="741C7BBC" w14:textId="77777777" w:rsidR="00C7145A" w:rsidRPr="00037D5E" w:rsidRDefault="00C7145A" w:rsidP="00C7145A">
      <w:pPr>
        <w:jc w:val="both"/>
        <w:rPr>
          <w:rFonts w:cs="Arial"/>
          <w:sz w:val="22"/>
          <w:szCs w:val="22"/>
        </w:rPr>
      </w:pPr>
      <w:r w:rsidRPr="00037D5E">
        <w:rPr>
          <w:rFonts w:cs="Arial"/>
          <w:sz w:val="22"/>
          <w:szCs w:val="22"/>
        </w:rPr>
        <w:t>SIDWELL, K. THOMAS</w:t>
      </w:r>
    </w:p>
    <w:p w14:paraId="03C3CAB8" w14:textId="77777777" w:rsidR="00C7145A" w:rsidRPr="00037D5E" w:rsidRDefault="00C7145A" w:rsidP="00C7145A">
      <w:pPr>
        <w:jc w:val="both"/>
        <w:rPr>
          <w:rFonts w:cs="Arial"/>
          <w:sz w:val="22"/>
          <w:szCs w:val="22"/>
        </w:rPr>
      </w:pPr>
      <w:r w:rsidRPr="00037D5E">
        <w:rPr>
          <w:rFonts w:cs="Arial"/>
          <w:sz w:val="22"/>
          <w:szCs w:val="22"/>
        </w:rPr>
        <w:t>SIMPLOT, DIANA L.</w:t>
      </w:r>
    </w:p>
    <w:p w14:paraId="0944AC38" w14:textId="77777777" w:rsidR="00C7145A" w:rsidRPr="00037D5E" w:rsidRDefault="00C7145A" w:rsidP="00C7145A">
      <w:pPr>
        <w:jc w:val="both"/>
        <w:rPr>
          <w:rFonts w:cs="Arial"/>
          <w:sz w:val="22"/>
          <w:szCs w:val="22"/>
        </w:rPr>
      </w:pPr>
      <w:r w:rsidRPr="00037D5E">
        <w:rPr>
          <w:rFonts w:cs="Arial"/>
          <w:sz w:val="22"/>
          <w:szCs w:val="22"/>
        </w:rPr>
        <w:t>THORBURN, TONI R.</w:t>
      </w:r>
    </w:p>
    <w:p w14:paraId="2A8F9CBD" w14:textId="77777777" w:rsidR="00C7145A" w:rsidRPr="00037D5E" w:rsidRDefault="00C7145A" w:rsidP="00C7145A">
      <w:pPr>
        <w:jc w:val="both"/>
        <w:rPr>
          <w:rFonts w:cs="Arial"/>
          <w:sz w:val="22"/>
          <w:szCs w:val="22"/>
        </w:rPr>
      </w:pPr>
      <w:r w:rsidRPr="00037D5E">
        <w:rPr>
          <w:rFonts w:cs="Arial"/>
          <w:sz w:val="22"/>
          <w:szCs w:val="22"/>
        </w:rPr>
        <w:t>TRAMA, KIMBERLY C.</w:t>
      </w:r>
    </w:p>
    <w:p w14:paraId="627CC192" w14:textId="77777777" w:rsidR="00C7145A" w:rsidRPr="00037D5E" w:rsidRDefault="00C7145A" w:rsidP="00C7145A">
      <w:pPr>
        <w:jc w:val="both"/>
        <w:rPr>
          <w:rFonts w:cs="Arial"/>
          <w:sz w:val="22"/>
          <w:szCs w:val="22"/>
        </w:rPr>
      </w:pPr>
      <w:r w:rsidRPr="00037D5E">
        <w:rPr>
          <w:rFonts w:cs="Arial"/>
          <w:sz w:val="22"/>
          <w:szCs w:val="22"/>
        </w:rPr>
        <w:t>TURNER, JAMIE RAE</w:t>
      </w:r>
    </w:p>
    <w:p w14:paraId="671ADFBE" w14:textId="77777777" w:rsidR="00C7145A" w:rsidRPr="00037D5E" w:rsidRDefault="00C7145A" w:rsidP="00C7145A">
      <w:pPr>
        <w:jc w:val="both"/>
        <w:rPr>
          <w:rFonts w:cs="Arial"/>
          <w:sz w:val="22"/>
          <w:szCs w:val="22"/>
        </w:rPr>
      </w:pPr>
      <w:r w:rsidRPr="00037D5E">
        <w:rPr>
          <w:rFonts w:cs="Arial"/>
          <w:sz w:val="22"/>
          <w:szCs w:val="22"/>
        </w:rPr>
        <w:t>WEBB, DEDRA W.</w:t>
      </w:r>
    </w:p>
    <w:p w14:paraId="0D0676D6" w14:textId="77777777" w:rsidR="00C7145A" w:rsidRPr="00037D5E" w:rsidRDefault="00C7145A" w:rsidP="00C7145A">
      <w:pPr>
        <w:jc w:val="both"/>
        <w:rPr>
          <w:rFonts w:cs="Arial"/>
          <w:sz w:val="22"/>
          <w:szCs w:val="22"/>
        </w:rPr>
      </w:pPr>
      <w:r w:rsidRPr="00037D5E">
        <w:rPr>
          <w:rFonts w:cs="Arial"/>
          <w:sz w:val="22"/>
          <w:szCs w:val="22"/>
        </w:rPr>
        <w:t>WELLS, JAMES M.</w:t>
      </w:r>
    </w:p>
    <w:p w14:paraId="4C09980E" w14:textId="77777777" w:rsidR="00C7145A" w:rsidRPr="00037D5E" w:rsidRDefault="00C7145A" w:rsidP="00C7145A">
      <w:pPr>
        <w:jc w:val="both"/>
        <w:rPr>
          <w:rFonts w:cs="Arial"/>
          <w:sz w:val="22"/>
          <w:szCs w:val="22"/>
        </w:rPr>
      </w:pPr>
      <w:r w:rsidRPr="00037D5E">
        <w:rPr>
          <w:rFonts w:cs="Arial"/>
          <w:sz w:val="22"/>
          <w:szCs w:val="22"/>
        </w:rPr>
        <w:t>WOOD, CORY</w:t>
      </w:r>
    </w:p>
    <w:p w14:paraId="53DAE796" w14:textId="77777777" w:rsidR="004A0942" w:rsidRDefault="00C7145A" w:rsidP="00C7145A">
      <w:pPr>
        <w:jc w:val="both"/>
        <w:rPr>
          <w:rFonts w:cs="Arial"/>
          <w:sz w:val="22"/>
          <w:szCs w:val="22"/>
        </w:rPr>
        <w:sectPr w:rsidR="004A0942" w:rsidSect="004A0942">
          <w:type w:val="continuous"/>
          <w:pgSz w:w="12240" w:h="20160" w:code="5"/>
          <w:pgMar w:top="2160" w:right="1440" w:bottom="2160" w:left="1440" w:header="720" w:footer="720" w:gutter="0"/>
          <w:cols w:num="2" w:space="720"/>
          <w:docGrid w:linePitch="360"/>
        </w:sectPr>
      </w:pPr>
      <w:r w:rsidRPr="00037D5E">
        <w:rPr>
          <w:rFonts w:cs="Arial"/>
          <w:sz w:val="22"/>
          <w:szCs w:val="22"/>
        </w:rPr>
        <w:t>WRENNE, JILL</w:t>
      </w:r>
    </w:p>
    <w:p w14:paraId="271B2049" w14:textId="3545DA77" w:rsidR="00C7145A" w:rsidRPr="00037D5E" w:rsidRDefault="00C7145A" w:rsidP="00C7145A">
      <w:pPr>
        <w:jc w:val="both"/>
        <w:rPr>
          <w:rFonts w:cs="Arial"/>
          <w:sz w:val="22"/>
          <w:szCs w:val="22"/>
        </w:rPr>
      </w:pPr>
    </w:p>
    <w:p w14:paraId="56B26A22" w14:textId="77777777" w:rsidR="00C7145A" w:rsidRDefault="00C7145A" w:rsidP="00C7145A">
      <w:pPr>
        <w:spacing w:line="480" w:lineRule="auto"/>
        <w:jc w:val="both"/>
        <w:rPr>
          <w:rFonts w:cs="Arial"/>
          <w:color w:val="000000"/>
        </w:rPr>
      </w:pPr>
      <w:r>
        <w:rPr>
          <w:rFonts w:cs="Arial"/>
          <w:color w:val="000000"/>
        </w:rPr>
        <w:t>- - - - -</w:t>
      </w:r>
    </w:p>
    <w:p w14:paraId="159E7D7C" w14:textId="77777777" w:rsidR="00C7145A" w:rsidRDefault="00C7145A" w:rsidP="00C7145A">
      <w:pPr>
        <w:spacing w:line="480" w:lineRule="auto"/>
        <w:jc w:val="both"/>
        <w:rPr>
          <w:rFonts w:cs="Arial"/>
          <w:u w:val="single"/>
        </w:rPr>
      </w:pPr>
      <w:r>
        <w:rPr>
          <w:rFonts w:cs="Arial"/>
          <w:u w:val="single"/>
        </w:rPr>
        <w:t>ACCEPTING ROADS</w:t>
      </w:r>
    </w:p>
    <w:p w14:paraId="7C40BD6F" w14:textId="77777777" w:rsidR="00C7145A" w:rsidRDefault="00C7145A" w:rsidP="00C7145A">
      <w:pPr>
        <w:spacing w:line="480" w:lineRule="auto"/>
        <w:jc w:val="both"/>
        <w:rPr>
          <w:rFonts w:cs="Arial"/>
          <w:u w:val="single"/>
        </w:rPr>
      </w:pPr>
      <w:r>
        <w:rPr>
          <w:rFonts w:cs="Arial"/>
          <w:u w:val="single"/>
        </w:rPr>
        <w:t>RESOLUTION NO. 10-21-5</w:t>
      </w:r>
    </w:p>
    <w:p w14:paraId="5AB03ECA" w14:textId="77777777" w:rsidR="00C7145A" w:rsidRPr="00C7145A" w:rsidRDefault="00C7145A" w:rsidP="00C7145A">
      <w:pPr>
        <w:pStyle w:val="NoSpacing"/>
        <w:jc w:val="center"/>
        <w:rPr>
          <w:rFonts w:ascii="Arial" w:hAnsi="Arial" w:cs="Arial"/>
          <w:b/>
        </w:rPr>
      </w:pPr>
      <w:r w:rsidRPr="00C7145A">
        <w:rPr>
          <w:rFonts w:ascii="Arial" w:hAnsi="Arial" w:cs="Arial"/>
          <w:b/>
        </w:rPr>
        <w:t xml:space="preserve">RESOLUTION ACCEPTING ROADS IN FALLS GROVE SUBDIVISION, SECTION TWO AS A PART OF THE COUNTY ROAD SYSTEM FOR MAINTENANCE BY THE </w:t>
      </w:r>
      <w:r w:rsidRPr="00C7145A">
        <w:rPr>
          <w:rFonts w:ascii="Arial" w:hAnsi="Arial" w:cs="Arial"/>
          <w:b/>
          <w:u w:val="single"/>
        </w:rPr>
        <w:t>COUNTY HIGHWAY DEPARTMENT LOCATED OFF EUDAILEY COVINGTON ROAD</w:t>
      </w:r>
    </w:p>
    <w:p w14:paraId="3665A1C7" w14:textId="77777777" w:rsidR="00C7145A" w:rsidRPr="00C7145A" w:rsidRDefault="00C7145A" w:rsidP="00C7145A">
      <w:pPr>
        <w:pStyle w:val="NoSpacing"/>
        <w:jc w:val="both"/>
        <w:rPr>
          <w:rFonts w:ascii="Arial" w:hAnsi="Arial" w:cs="Arial"/>
        </w:rPr>
      </w:pPr>
    </w:p>
    <w:p w14:paraId="73FC1353" w14:textId="77777777" w:rsidR="00C7145A" w:rsidRPr="00C7145A" w:rsidRDefault="00C7145A" w:rsidP="00C7145A">
      <w:pPr>
        <w:pStyle w:val="NoSpacing"/>
        <w:ind w:left="1440" w:hanging="1440"/>
        <w:jc w:val="both"/>
        <w:rPr>
          <w:rFonts w:ascii="Arial" w:hAnsi="Arial" w:cs="Arial"/>
        </w:rPr>
      </w:pPr>
      <w:r w:rsidRPr="00C7145A">
        <w:rPr>
          <w:rFonts w:ascii="Arial" w:hAnsi="Arial" w:cs="Arial"/>
          <w:b/>
        </w:rPr>
        <w:t>WHEREAS,</w:t>
      </w:r>
      <w:r w:rsidRPr="00C7145A">
        <w:rPr>
          <w:rFonts w:ascii="Arial" w:hAnsi="Arial" w:cs="Arial"/>
        </w:rPr>
        <w:tab/>
        <w:t>a report has been prepared and included herein as specified in Section 18 of the Williamson County Private Acts, 1937, Chapter No. 373 as Amended, prescribing the acceptance of roads as County Roads; and</w:t>
      </w:r>
    </w:p>
    <w:p w14:paraId="287E54A9" w14:textId="77777777" w:rsidR="00C7145A" w:rsidRPr="00C7145A" w:rsidRDefault="00C7145A" w:rsidP="00C7145A">
      <w:pPr>
        <w:pStyle w:val="NoSpacing"/>
        <w:jc w:val="both"/>
        <w:rPr>
          <w:rFonts w:ascii="Arial" w:hAnsi="Arial" w:cs="Arial"/>
        </w:rPr>
      </w:pPr>
    </w:p>
    <w:p w14:paraId="11829477" w14:textId="77777777" w:rsidR="00C7145A" w:rsidRPr="00C7145A" w:rsidRDefault="00C7145A" w:rsidP="00C7145A">
      <w:pPr>
        <w:pStyle w:val="NoSpacing"/>
        <w:ind w:left="1440" w:hanging="1440"/>
        <w:jc w:val="both"/>
        <w:rPr>
          <w:rFonts w:ascii="Arial" w:hAnsi="Arial" w:cs="Arial"/>
        </w:rPr>
      </w:pPr>
      <w:r w:rsidRPr="00C7145A">
        <w:rPr>
          <w:rFonts w:ascii="Arial" w:hAnsi="Arial" w:cs="Arial"/>
          <w:b/>
        </w:rPr>
        <w:t>WHEREAS,</w:t>
      </w:r>
      <w:r w:rsidRPr="00C7145A">
        <w:rPr>
          <w:rFonts w:ascii="Arial" w:hAnsi="Arial" w:cs="Arial"/>
          <w:b/>
        </w:rPr>
        <w:tab/>
      </w:r>
      <w:r w:rsidRPr="00C7145A">
        <w:rPr>
          <w:rFonts w:ascii="Arial" w:hAnsi="Arial" w:cs="Arial"/>
        </w:rPr>
        <w:t xml:space="preserve">it is the responsibility of the Williamson County Board of Commissioners through its Highway Commission to accept and maintain public roads for the general welfare;  </w:t>
      </w:r>
    </w:p>
    <w:p w14:paraId="59864E21" w14:textId="77777777" w:rsidR="00C7145A" w:rsidRPr="00C7145A" w:rsidRDefault="00C7145A" w:rsidP="00C7145A">
      <w:pPr>
        <w:pStyle w:val="NoSpacing"/>
        <w:jc w:val="both"/>
        <w:rPr>
          <w:rFonts w:ascii="Arial" w:hAnsi="Arial" w:cs="Arial"/>
        </w:rPr>
      </w:pPr>
    </w:p>
    <w:p w14:paraId="10702AF9" w14:textId="77777777" w:rsidR="00C7145A" w:rsidRPr="00C7145A" w:rsidRDefault="00C7145A" w:rsidP="00C7145A">
      <w:pPr>
        <w:pStyle w:val="NoSpacing"/>
        <w:jc w:val="both"/>
        <w:rPr>
          <w:rFonts w:ascii="Arial" w:hAnsi="Arial" w:cs="Arial"/>
        </w:rPr>
      </w:pPr>
      <w:r w:rsidRPr="00C7145A">
        <w:rPr>
          <w:rFonts w:ascii="Arial" w:hAnsi="Arial" w:cs="Arial"/>
          <w:b/>
        </w:rPr>
        <w:t>NOW, THEREFORE, BE IT RESOLVED</w:t>
      </w:r>
      <w:r w:rsidRPr="00C7145A">
        <w:rPr>
          <w:rFonts w:ascii="Arial" w:hAnsi="Arial" w:cs="Arial"/>
        </w:rPr>
        <w:t xml:space="preserve"> by the County Board of Commissioners that: </w:t>
      </w:r>
    </w:p>
    <w:p w14:paraId="3A2D43E9" w14:textId="77777777" w:rsidR="00C7145A" w:rsidRPr="00C7145A" w:rsidRDefault="00C7145A" w:rsidP="00C7145A">
      <w:pPr>
        <w:pStyle w:val="NoSpacing"/>
        <w:jc w:val="both"/>
        <w:rPr>
          <w:rFonts w:ascii="Arial" w:hAnsi="Arial" w:cs="Arial"/>
        </w:rPr>
      </w:pPr>
      <w:r>
        <w:rPr>
          <w:rFonts w:ascii="Arial" w:hAnsi="Arial" w:cs="Arial"/>
        </w:rPr>
        <w:tab/>
      </w:r>
      <w:r w:rsidRPr="00C7145A">
        <w:rPr>
          <w:rFonts w:ascii="Arial" w:hAnsi="Arial" w:cs="Arial"/>
        </w:rPr>
        <w:t xml:space="preserve">The following roads be accepted as part of the County Road System for </w:t>
      </w:r>
      <w:r>
        <w:rPr>
          <w:rFonts w:ascii="Arial" w:hAnsi="Arial" w:cs="Arial"/>
        </w:rPr>
        <w:tab/>
      </w:r>
      <w:r w:rsidRPr="00C7145A">
        <w:rPr>
          <w:rFonts w:ascii="Arial" w:hAnsi="Arial" w:cs="Arial"/>
        </w:rPr>
        <w:t>maintenance by the Williamson County Highway Department.</w:t>
      </w:r>
    </w:p>
    <w:p w14:paraId="759316FC" w14:textId="77777777" w:rsidR="00C7145A" w:rsidRPr="00C7145A" w:rsidRDefault="00C7145A" w:rsidP="00C7145A">
      <w:pPr>
        <w:pStyle w:val="NoSpacing"/>
        <w:jc w:val="both"/>
        <w:rPr>
          <w:rFonts w:ascii="Arial" w:hAnsi="Arial" w:cs="Arial"/>
        </w:rPr>
      </w:pPr>
    </w:p>
    <w:p w14:paraId="26E5BD7B" w14:textId="77777777" w:rsidR="00092408" w:rsidRDefault="00092408" w:rsidP="00092408">
      <w:pPr>
        <w:autoSpaceDE w:val="0"/>
        <w:autoSpaceDN w:val="0"/>
        <w:adjustRightInd w:val="0"/>
        <w:rPr>
          <w:rFonts w:cs="Arial"/>
          <w:color w:val="000000"/>
          <w:sz w:val="20"/>
          <w:szCs w:val="20"/>
        </w:rPr>
      </w:pPr>
      <w:r>
        <w:rPr>
          <w:rFonts w:cs="Arial"/>
          <w:color w:val="000000"/>
          <w:sz w:val="20"/>
          <w:szCs w:val="20"/>
          <w:u w:val="single"/>
        </w:rPr>
        <w:t>Subdivision</w:t>
      </w:r>
      <w:r>
        <w:rPr>
          <w:rFonts w:cs="Arial"/>
          <w:color w:val="000000"/>
          <w:sz w:val="20"/>
          <w:szCs w:val="20"/>
        </w:rPr>
        <w:t xml:space="preserve">                </w:t>
      </w:r>
      <w:r>
        <w:rPr>
          <w:rFonts w:cs="Arial"/>
          <w:color w:val="000000"/>
          <w:sz w:val="20"/>
          <w:szCs w:val="20"/>
          <w:u w:val="single"/>
        </w:rPr>
        <w:t>Road(s)</w:t>
      </w:r>
      <w:r>
        <w:rPr>
          <w:rFonts w:cs="Arial"/>
          <w:color w:val="000000"/>
          <w:sz w:val="20"/>
          <w:szCs w:val="20"/>
        </w:rPr>
        <w:t xml:space="preserve">             </w:t>
      </w:r>
      <w:r>
        <w:rPr>
          <w:rFonts w:cs="Arial"/>
          <w:color w:val="000000"/>
          <w:sz w:val="20"/>
          <w:szCs w:val="20"/>
          <w:u w:val="single"/>
        </w:rPr>
        <w:t>Length</w:t>
      </w:r>
      <w:r>
        <w:rPr>
          <w:rFonts w:cs="Arial"/>
          <w:color w:val="000000"/>
          <w:sz w:val="20"/>
          <w:szCs w:val="20"/>
        </w:rPr>
        <w:t xml:space="preserve">     </w:t>
      </w:r>
      <w:r>
        <w:rPr>
          <w:rFonts w:cs="Arial"/>
          <w:color w:val="000000"/>
          <w:sz w:val="20"/>
          <w:szCs w:val="20"/>
          <w:u w:val="single"/>
        </w:rPr>
        <w:t>District</w:t>
      </w:r>
      <w:r>
        <w:rPr>
          <w:rFonts w:cs="Arial"/>
          <w:color w:val="000000"/>
          <w:sz w:val="20"/>
          <w:szCs w:val="20"/>
        </w:rPr>
        <w:t xml:space="preserve">         </w:t>
      </w:r>
      <w:r>
        <w:rPr>
          <w:rFonts w:cs="Arial"/>
          <w:color w:val="000000"/>
          <w:sz w:val="20"/>
          <w:szCs w:val="20"/>
          <w:u w:val="single"/>
        </w:rPr>
        <w:t xml:space="preserve">Assessed Value </w:t>
      </w:r>
      <w:proofErr w:type="gramStart"/>
      <w:r>
        <w:rPr>
          <w:rFonts w:cs="Arial"/>
          <w:color w:val="000000"/>
          <w:sz w:val="20"/>
          <w:szCs w:val="20"/>
          <w:u w:val="single"/>
        </w:rPr>
        <w:t>Of</w:t>
      </w:r>
      <w:proofErr w:type="gramEnd"/>
      <w:r>
        <w:rPr>
          <w:rFonts w:cs="Arial"/>
          <w:color w:val="000000"/>
          <w:sz w:val="20"/>
          <w:szCs w:val="20"/>
        </w:rPr>
        <w:t xml:space="preserve">     </w:t>
      </w:r>
      <w:r>
        <w:rPr>
          <w:rFonts w:cs="Arial"/>
          <w:color w:val="000000"/>
          <w:sz w:val="20"/>
          <w:szCs w:val="20"/>
          <w:u w:val="single"/>
        </w:rPr>
        <w:t>Roadway Cost</w:t>
      </w:r>
      <w:r>
        <w:rPr>
          <w:rFonts w:cs="Arial"/>
          <w:color w:val="000000"/>
          <w:sz w:val="20"/>
          <w:szCs w:val="20"/>
        </w:rPr>
        <w:t xml:space="preserve">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t xml:space="preserve">      </w:t>
      </w:r>
      <w:r>
        <w:rPr>
          <w:rFonts w:cs="Arial"/>
          <w:color w:val="000000"/>
          <w:sz w:val="20"/>
          <w:szCs w:val="20"/>
          <w:u w:val="single"/>
        </w:rPr>
        <w:t>Property Adjoining</w:t>
      </w:r>
      <w:r>
        <w:rPr>
          <w:rFonts w:cs="Arial"/>
          <w:color w:val="000000"/>
          <w:sz w:val="20"/>
          <w:szCs w:val="20"/>
        </w:rPr>
        <w:t xml:space="preserve">   </w:t>
      </w:r>
      <w:r>
        <w:rPr>
          <w:rFonts w:cs="Arial"/>
          <w:color w:val="000000"/>
          <w:sz w:val="20"/>
          <w:szCs w:val="20"/>
        </w:rPr>
        <w:tab/>
        <w:t xml:space="preserve">   </w:t>
      </w:r>
      <w:r>
        <w:rPr>
          <w:rFonts w:cs="Arial"/>
          <w:color w:val="000000"/>
          <w:sz w:val="20"/>
          <w:szCs w:val="20"/>
          <w:u w:val="single"/>
        </w:rPr>
        <w:t>Estimate</w:t>
      </w:r>
      <w:r>
        <w:rPr>
          <w:rFonts w:cs="Arial"/>
          <w:color w:val="000000"/>
          <w:sz w:val="20"/>
          <w:szCs w:val="20"/>
        </w:rPr>
        <w:t xml:space="preserve"> </w:t>
      </w:r>
      <w:r>
        <w:rPr>
          <w:rFonts w:cs="Arial"/>
          <w:color w:val="000000"/>
          <w:sz w:val="20"/>
          <w:szCs w:val="20"/>
        </w:rPr>
        <w:tab/>
      </w:r>
    </w:p>
    <w:p w14:paraId="56A2DBF1" w14:textId="77777777" w:rsidR="00092408" w:rsidRDefault="00092408" w:rsidP="00092408">
      <w:pPr>
        <w:autoSpaceDE w:val="0"/>
        <w:autoSpaceDN w:val="0"/>
        <w:adjustRightInd w:val="0"/>
        <w:rPr>
          <w:rFonts w:cs="Arial"/>
          <w:color w:val="000000"/>
          <w:sz w:val="20"/>
          <w:szCs w:val="20"/>
          <w:u w:val="single"/>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t xml:space="preserve">       </w:t>
      </w:r>
      <w:r>
        <w:rPr>
          <w:rFonts w:cs="Arial"/>
          <w:color w:val="000000"/>
          <w:sz w:val="20"/>
          <w:szCs w:val="20"/>
          <w:u w:val="single"/>
        </w:rPr>
        <w:t>Roadway</w:t>
      </w:r>
    </w:p>
    <w:p w14:paraId="40DC9899" w14:textId="77777777" w:rsidR="00092408" w:rsidRDefault="00092408" w:rsidP="00092408">
      <w:pPr>
        <w:autoSpaceDE w:val="0"/>
        <w:autoSpaceDN w:val="0"/>
        <w:adjustRightInd w:val="0"/>
        <w:rPr>
          <w:rFonts w:cs="Arial"/>
          <w:color w:val="000000"/>
          <w:sz w:val="20"/>
          <w:szCs w:val="20"/>
        </w:rPr>
      </w:pPr>
      <w:r>
        <w:rPr>
          <w:rFonts w:cs="Arial"/>
          <w:color w:val="000000"/>
          <w:sz w:val="20"/>
          <w:szCs w:val="20"/>
        </w:rPr>
        <w:t xml:space="preserve">           </w:t>
      </w:r>
      <w:r>
        <w:rPr>
          <w:rFonts w:cs="Arial"/>
          <w:color w:val="000000"/>
          <w:sz w:val="20"/>
          <w:szCs w:val="20"/>
        </w:rPr>
        <w:tab/>
        <w:t xml:space="preserve">    </w:t>
      </w:r>
    </w:p>
    <w:p w14:paraId="69D6FC92" w14:textId="77777777" w:rsidR="00092408" w:rsidRDefault="00092408" w:rsidP="00092408">
      <w:pPr>
        <w:autoSpaceDE w:val="0"/>
        <w:autoSpaceDN w:val="0"/>
        <w:adjustRightInd w:val="0"/>
        <w:rPr>
          <w:rFonts w:cs="Arial"/>
          <w:color w:val="000000"/>
          <w:sz w:val="20"/>
          <w:szCs w:val="20"/>
        </w:rPr>
      </w:pPr>
      <w:r>
        <w:rPr>
          <w:rFonts w:cs="Arial"/>
          <w:color w:val="000000"/>
          <w:sz w:val="20"/>
          <w:szCs w:val="20"/>
        </w:rPr>
        <w:t>Falls Grove</w:t>
      </w:r>
      <w:r>
        <w:rPr>
          <w:rFonts w:cs="Arial"/>
          <w:color w:val="000000"/>
          <w:sz w:val="20"/>
          <w:szCs w:val="20"/>
        </w:rPr>
        <w:tab/>
        <w:t xml:space="preserve">     </w:t>
      </w:r>
      <w:proofErr w:type="spellStart"/>
      <w:r>
        <w:rPr>
          <w:rFonts w:cs="Arial"/>
          <w:color w:val="000000"/>
          <w:sz w:val="20"/>
          <w:szCs w:val="20"/>
        </w:rPr>
        <w:t>Edgemore</w:t>
      </w:r>
      <w:proofErr w:type="spellEnd"/>
      <w:r>
        <w:rPr>
          <w:rFonts w:cs="Arial"/>
          <w:color w:val="000000"/>
          <w:sz w:val="20"/>
          <w:szCs w:val="20"/>
        </w:rPr>
        <w:t xml:space="preserve"> Dr.   </w:t>
      </w:r>
      <w:r>
        <w:rPr>
          <w:rFonts w:cs="Arial"/>
          <w:color w:val="000000"/>
          <w:sz w:val="20"/>
          <w:szCs w:val="20"/>
        </w:rPr>
        <w:tab/>
        <w:t>.</w:t>
      </w:r>
      <w:r w:rsidR="003D22A5">
        <w:rPr>
          <w:rFonts w:cs="Arial"/>
          <w:color w:val="000000"/>
          <w:sz w:val="20"/>
          <w:szCs w:val="20"/>
        </w:rPr>
        <w:t>280</w:t>
      </w:r>
      <w:r>
        <w:rPr>
          <w:rFonts w:cs="Arial"/>
          <w:color w:val="000000"/>
          <w:sz w:val="20"/>
          <w:szCs w:val="20"/>
        </w:rPr>
        <w:t xml:space="preserve">   </w:t>
      </w:r>
      <w:r w:rsidR="001D6C32">
        <w:rPr>
          <w:rFonts w:cs="Arial"/>
          <w:color w:val="000000"/>
          <w:sz w:val="20"/>
          <w:szCs w:val="20"/>
        </w:rPr>
        <w:t>Southeast</w:t>
      </w:r>
      <w:r>
        <w:rPr>
          <w:rFonts w:cs="Arial"/>
          <w:color w:val="000000"/>
          <w:sz w:val="20"/>
          <w:szCs w:val="20"/>
        </w:rPr>
        <w:t xml:space="preserve">           $</w:t>
      </w:r>
      <w:r w:rsidR="001D6C32">
        <w:rPr>
          <w:rFonts w:cs="Arial"/>
          <w:color w:val="000000"/>
          <w:sz w:val="20"/>
          <w:szCs w:val="20"/>
        </w:rPr>
        <w:t>12,249,200</w:t>
      </w:r>
      <w:r>
        <w:rPr>
          <w:rFonts w:cs="Arial"/>
          <w:color w:val="000000"/>
          <w:sz w:val="20"/>
          <w:szCs w:val="20"/>
        </w:rPr>
        <w:t>.00        $</w:t>
      </w:r>
      <w:r w:rsidR="001D6C32">
        <w:rPr>
          <w:rFonts w:cs="Arial"/>
          <w:color w:val="000000"/>
          <w:sz w:val="20"/>
          <w:szCs w:val="20"/>
        </w:rPr>
        <w:t>119,840</w:t>
      </w:r>
      <w:r>
        <w:rPr>
          <w:rFonts w:cs="Arial"/>
          <w:color w:val="000000"/>
          <w:sz w:val="20"/>
          <w:szCs w:val="20"/>
        </w:rPr>
        <w:t>.00</w:t>
      </w:r>
    </w:p>
    <w:p w14:paraId="77A468D1" w14:textId="77777777" w:rsidR="00092408" w:rsidRDefault="00092408" w:rsidP="00092408">
      <w:pPr>
        <w:autoSpaceDE w:val="0"/>
        <w:autoSpaceDN w:val="0"/>
        <w:adjustRightInd w:val="0"/>
        <w:rPr>
          <w:rFonts w:cs="Arial"/>
          <w:color w:val="000000"/>
          <w:sz w:val="20"/>
          <w:szCs w:val="20"/>
        </w:rPr>
      </w:pPr>
      <w:r>
        <w:rPr>
          <w:rFonts w:cs="Arial"/>
          <w:color w:val="000000"/>
          <w:sz w:val="20"/>
          <w:szCs w:val="20"/>
        </w:rPr>
        <w:t xml:space="preserve">Section Two           </w:t>
      </w:r>
      <w:r w:rsidR="001D6C32">
        <w:rPr>
          <w:rFonts w:cs="Arial"/>
          <w:color w:val="000000"/>
          <w:sz w:val="20"/>
          <w:szCs w:val="20"/>
        </w:rPr>
        <w:t>Pleasant Gate Ln</w:t>
      </w:r>
      <w:r>
        <w:rPr>
          <w:rFonts w:cs="Arial"/>
          <w:color w:val="000000"/>
          <w:sz w:val="20"/>
          <w:szCs w:val="20"/>
        </w:rPr>
        <w:t xml:space="preserve">.   </w:t>
      </w:r>
      <w:r>
        <w:rPr>
          <w:rFonts w:cs="Arial"/>
          <w:color w:val="000000"/>
          <w:sz w:val="20"/>
          <w:szCs w:val="20"/>
        </w:rPr>
        <w:tab/>
        <w:t>.</w:t>
      </w:r>
      <w:r w:rsidR="003D22A5">
        <w:rPr>
          <w:rFonts w:cs="Arial"/>
          <w:color w:val="000000"/>
          <w:sz w:val="20"/>
          <w:szCs w:val="20"/>
        </w:rPr>
        <w:t>523</w:t>
      </w:r>
      <w:r>
        <w:rPr>
          <w:rFonts w:cs="Arial"/>
          <w:color w:val="000000"/>
          <w:sz w:val="20"/>
          <w:szCs w:val="20"/>
        </w:rPr>
        <w:t xml:space="preserve">   </w:t>
      </w:r>
      <w:r w:rsidR="001D6C32">
        <w:rPr>
          <w:rFonts w:cs="Arial"/>
          <w:color w:val="000000"/>
          <w:sz w:val="20"/>
          <w:szCs w:val="20"/>
        </w:rPr>
        <w:t>Southeast</w:t>
      </w:r>
      <w:r>
        <w:rPr>
          <w:rFonts w:cs="Arial"/>
          <w:color w:val="000000"/>
          <w:sz w:val="20"/>
          <w:szCs w:val="20"/>
        </w:rPr>
        <w:t xml:space="preserve">           $</w:t>
      </w:r>
      <w:r w:rsidR="001D6C32">
        <w:rPr>
          <w:rFonts w:cs="Arial"/>
          <w:color w:val="000000"/>
          <w:sz w:val="20"/>
          <w:szCs w:val="20"/>
        </w:rPr>
        <w:t>16,856,000</w:t>
      </w:r>
      <w:r>
        <w:rPr>
          <w:rFonts w:cs="Arial"/>
          <w:color w:val="000000"/>
          <w:sz w:val="20"/>
          <w:szCs w:val="20"/>
        </w:rPr>
        <w:t>.00        $</w:t>
      </w:r>
      <w:r w:rsidR="001D6C32">
        <w:rPr>
          <w:rFonts w:cs="Arial"/>
          <w:color w:val="000000"/>
          <w:sz w:val="20"/>
          <w:szCs w:val="20"/>
        </w:rPr>
        <w:t>223,844</w:t>
      </w:r>
      <w:r>
        <w:rPr>
          <w:rFonts w:cs="Arial"/>
          <w:color w:val="000000"/>
          <w:sz w:val="20"/>
          <w:szCs w:val="20"/>
        </w:rPr>
        <w:t>.00</w:t>
      </w:r>
    </w:p>
    <w:p w14:paraId="79561CD3" w14:textId="77777777" w:rsidR="00092408" w:rsidRDefault="00092408" w:rsidP="00092408">
      <w:pPr>
        <w:autoSpaceDE w:val="0"/>
        <w:autoSpaceDN w:val="0"/>
        <w:adjustRightInd w:val="0"/>
        <w:rPr>
          <w:rFonts w:cs="Arial"/>
          <w:color w:val="000000"/>
          <w:sz w:val="20"/>
          <w:szCs w:val="20"/>
        </w:rPr>
      </w:pPr>
      <w:r>
        <w:rPr>
          <w:rFonts w:cs="Arial"/>
          <w:color w:val="000000"/>
          <w:sz w:val="20"/>
          <w:szCs w:val="20"/>
        </w:rPr>
        <w:tab/>
        <w:t xml:space="preserve">     </w:t>
      </w:r>
      <w:r>
        <w:rPr>
          <w:rFonts w:cs="Arial"/>
          <w:color w:val="000000"/>
          <w:sz w:val="20"/>
          <w:szCs w:val="20"/>
        </w:rPr>
        <w:tab/>
        <w:t xml:space="preserve">    </w:t>
      </w:r>
      <w:r w:rsidR="003D22A5">
        <w:rPr>
          <w:rFonts w:cs="Arial"/>
          <w:color w:val="000000"/>
          <w:sz w:val="20"/>
          <w:szCs w:val="20"/>
        </w:rPr>
        <w:t xml:space="preserve">  </w:t>
      </w:r>
      <w:r>
        <w:rPr>
          <w:rFonts w:cs="Arial"/>
          <w:color w:val="000000"/>
          <w:sz w:val="20"/>
          <w:szCs w:val="20"/>
        </w:rPr>
        <w:t xml:space="preserve">Wellsford </w:t>
      </w:r>
      <w:r w:rsidR="003D22A5">
        <w:rPr>
          <w:rFonts w:cs="Arial"/>
          <w:color w:val="000000"/>
          <w:sz w:val="20"/>
          <w:szCs w:val="20"/>
        </w:rPr>
        <w:t>Ln.</w:t>
      </w:r>
      <w:r>
        <w:rPr>
          <w:rFonts w:cs="Arial"/>
          <w:color w:val="000000"/>
          <w:sz w:val="20"/>
          <w:szCs w:val="20"/>
        </w:rPr>
        <w:t xml:space="preserve">    </w:t>
      </w:r>
      <w:r>
        <w:rPr>
          <w:rFonts w:cs="Arial"/>
          <w:color w:val="000000"/>
          <w:sz w:val="20"/>
          <w:szCs w:val="20"/>
        </w:rPr>
        <w:tab/>
        <w:t>.</w:t>
      </w:r>
      <w:r w:rsidR="003D22A5">
        <w:rPr>
          <w:rFonts w:cs="Arial"/>
          <w:color w:val="000000"/>
          <w:sz w:val="20"/>
          <w:szCs w:val="20"/>
        </w:rPr>
        <w:t>145</w:t>
      </w:r>
      <w:r>
        <w:rPr>
          <w:rFonts w:cs="Arial"/>
          <w:color w:val="000000"/>
          <w:sz w:val="20"/>
          <w:szCs w:val="20"/>
        </w:rPr>
        <w:t xml:space="preserve">   </w:t>
      </w:r>
      <w:r w:rsidR="001D6C32">
        <w:rPr>
          <w:rFonts w:cs="Arial"/>
          <w:color w:val="000000"/>
          <w:sz w:val="20"/>
          <w:szCs w:val="20"/>
        </w:rPr>
        <w:t>Southeast</w:t>
      </w:r>
      <w:r>
        <w:rPr>
          <w:rFonts w:cs="Arial"/>
          <w:color w:val="000000"/>
          <w:sz w:val="20"/>
          <w:szCs w:val="20"/>
        </w:rPr>
        <w:t xml:space="preserve">             $</w:t>
      </w:r>
      <w:r w:rsidR="001D6C32">
        <w:rPr>
          <w:rFonts w:cs="Arial"/>
          <w:color w:val="000000"/>
          <w:sz w:val="20"/>
          <w:szCs w:val="20"/>
        </w:rPr>
        <w:t>7,561,100</w:t>
      </w:r>
      <w:r>
        <w:rPr>
          <w:rFonts w:cs="Arial"/>
          <w:color w:val="000000"/>
          <w:sz w:val="20"/>
          <w:szCs w:val="20"/>
        </w:rPr>
        <w:t xml:space="preserve">.00        </w:t>
      </w:r>
      <w:r w:rsidR="001D6C32">
        <w:rPr>
          <w:rFonts w:cs="Arial"/>
          <w:color w:val="000000"/>
          <w:sz w:val="20"/>
          <w:szCs w:val="20"/>
        </w:rPr>
        <w:t xml:space="preserve">  </w:t>
      </w:r>
      <w:r>
        <w:rPr>
          <w:rFonts w:cs="Arial"/>
          <w:color w:val="000000"/>
          <w:sz w:val="20"/>
          <w:szCs w:val="20"/>
        </w:rPr>
        <w:t>$</w:t>
      </w:r>
      <w:r w:rsidR="001D6C32">
        <w:rPr>
          <w:rFonts w:cs="Arial"/>
          <w:color w:val="000000"/>
          <w:sz w:val="20"/>
          <w:szCs w:val="20"/>
        </w:rPr>
        <w:t>62,060</w:t>
      </w:r>
      <w:r>
        <w:rPr>
          <w:rFonts w:cs="Arial"/>
          <w:color w:val="000000"/>
          <w:sz w:val="20"/>
          <w:szCs w:val="20"/>
        </w:rPr>
        <w:t>.00</w:t>
      </w:r>
    </w:p>
    <w:p w14:paraId="779CB114" w14:textId="77777777" w:rsidR="00092408" w:rsidRPr="00DE01D9" w:rsidRDefault="00092408" w:rsidP="00092408">
      <w:pPr>
        <w:autoSpaceDE w:val="0"/>
        <w:autoSpaceDN w:val="0"/>
        <w:adjustRightInd w:val="0"/>
        <w:rPr>
          <w:rFonts w:cs="Arial"/>
          <w:color w:val="000000"/>
          <w:sz w:val="20"/>
          <w:szCs w:val="20"/>
        </w:rPr>
      </w:pPr>
    </w:p>
    <w:p w14:paraId="514231CB" w14:textId="77777777" w:rsidR="00092408" w:rsidRDefault="00092408" w:rsidP="00092408">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/s/ Thomas Little</w:t>
      </w:r>
      <w:r>
        <w:rPr>
          <w:rFonts w:cs="Arial"/>
          <w:color w:val="000000"/>
          <w:u w:val="single"/>
        </w:rPr>
        <w:tab/>
      </w:r>
    </w:p>
    <w:p w14:paraId="737D1761" w14:textId="77777777" w:rsidR="00092408" w:rsidRDefault="00092408" w:rsidP="00092408">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0F6CDE4" w14:textId="77777777" w:rsidR="00092408" w:rsidRDefault="00092408" w:rsidP="00092408">
      <w:pPr>
        <w:autoSpaceDE w:val="0"/>
        <w:autoSpaceDN w:val="0"/>
        <w:adjustRightInd w:val="0"/>
        <w:rPr>
          <w:rFonts w:cs="Arial"/>
          <w:color w:val="000000"/>
          <w:u w:val="single"/>
        </w:rPr>
      </w:pPr>
    </w:p>
    <w:p w14:paraId="37455BCD" w14:textId="77777777" w:rsidR="00092408" w:rsidRDefault="00092408" w:rsidP="00092408">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7ADF953F" w14:textId="77777777" w:rsidR="00092408" w:rsidRDefault="00092408" w:rsidP="00092408">
      <w:pPr>
        <w:autoSpaceDE w:val="0"/>
        <w:autoSpaceDN w:val="0"/>
        <w:adjustRightInd w:val="0"/>
        <w:rPr>
          <w:rFonts w:cs="Arial"/>
          <w:color w:val="000000"/>
          <w:u w:val="single"/>
        </w:rPr>
      </w:pPr>
      <w:r>
        <w:rPr>
          <w:rFonts w:cs="Arial"/>
          <w:color w:val="000000"/>
        </w:rPr>
        <w:t>Highway Commission</w:t>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6E6D808E" w14:textId="77777777" w:rsidR="00092408" w:rsidRDefault="00092408" w:rsidP="00092408">
      <w:pPr>
        <w:autoSpaceDE w:val="0"/>
        <w:autoSpaceDN w:val="0"/>
        <w:adjustRightInd w:val="0"/>
        <w:rPr>
          <w:rFonts w:cs="Arial"/>
          <w:color w:val="000000"/>
          <w:u w:val="single"/>
        </w:rPr>
      </w:pPr>
      <w:r>
        <w:rPr>
          <w:rFonts w:cs="Arial"/>
          <w:color w:val="000000"/>
        </w:rPr>
        <w:t>Budget Committee</w:t>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9E9AC5C" w14:textId="77777777" w:rsidR="00092408" w:rsidRDefault="00092408" w:rsidP="00092408">
      <w:pPr>
        <w:jc w:val="both"/>
        <w:rPr>
          <w:rFonts w:cs="Arial"/>
          <w:color w:val="000000"/>
        </w:rPr>
      </w:pPr>
    </w:p>
    <w:p w14:paraId="14865177" w14:textId="77777777" w:rsidR="00092408" w:rsidRDefault="00092408" w:rsidP="00092408">
      <w:pPr>
        <w:spacing w:line="480" w:lineRule="auto"/>
        <w:jc w:val="both"/>
        <w:rPr>
          <w:rFonts w:cs="Arial"/>
          <w:color w:val="000000"/>
        </w:rPr>
      </w:pPr>
      <w:r>
        <w:rPr>
          <w:rFonts w:cs="Arial"/>
          <w:color w:val="000000"/>
        </w:rPr>
        <w:t>*Attachments – On file in Clerk’s Office</w:t>
      </w:r>
    </w:p>
    <w:p w14:paraId="7FF0086F" w14:textId="77777777" w:rsidR="00092408" w:rsidRDefault="00092408" w:rsidP="00092408">
      <w:pPr>
        <w:spacing w:line="480" w:lineRule="auto"/>
        <w:jc w:val="both"/>
        <w:rPr>
          <w:rFonts w:cs="Arial"/>
          <w:color w:val="000000"/>
        </w:rPr>
      </w:pPr>
      <w:r>
        <w:rPr>
          <w:rFonts w:cs="Arial"/>
          <w:color w:val="000000"/>
        </w:rPr>
        <w:t>- - - - -</w:t>
      </w:r>
    </w:p>
    <w:p w14:paraId="36809218" w14:textId="77777777" w:rsidR="00092408" w:rsidRDefault="00092408" w:rsidP="00092408">
      <w:pPr>
        <w:spacing w:line="480" w:lineRule="auto"/>
        <w:jc w:val="both"/>
        <w:rPr>
          <w:rFonts w:cs="Arial"/>
        </w:rPr>
      </w:pPr>
      <w:r>
        <w:tab/>
      </w:r>
      <w:r>
        <w:rPr>
          <w:rFonts w:cs="Arial"/>
        </w:rPr>
        <w:t xml:space="preserve">Commissioner </w:t>
      </w:r>
      <w:r w:rsidR="007A36F1">
        <w:rPr>
          <w:rFonts w:cs="Arial"/>
        </w:rPr>
        <w:t>Smith</w:t>
      </w:r>
      <w:r>
        <w:rPr>
          <w:rFonts w:cs="Arial"/>
        </w:rPr>
        <w:t xml:space="preserve"> moved to accept the complete Consent Agenda.  Seconded by Commissioner Dwight Jones.  The motion passed by</w:t>
      </w:r>
      <w:r w:rsidR="007A36F1">
        <w:rPr>
          <w:rFonts w:cs="Arial"/>
        </w:rPr>
        <w:t xml:space="preserve"> unanimous</w:t>
      </w:r>
      <w:r>
        <w:rPr>
          <w:rFonts w:cs="Arial"/>
        </w:rPr>
        <w:t xml:space="preserve"> recorded vote, 2</w:t>
      </w:r>
      <w:r w:rsidR="007A36F1">
        <w:rPr>
          <w:rFonts w:cs="Arial"/>
        </w:rPr>
        <w:t xml:space="preserve">1 ‘Yes’ and </w:t>
      </w:r>
      <w:r>
        <w:rPr>
          <w:rFonts w:cs="Arial"/>
        </w:rPr>
        <w:t>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125B2A" w:rsidRPr="00A23CE2" w14:paraId="13BE9152" w14:textId="77777777" w:rsidTr="00F5307B">
        <w:tc>
          <w:tcPr>
            <w:tcW w:w="2338" w:type="dxa"/>
            <w:shd w:val="clear" w:color="auto" w:fill="auto"/>
          </w:tcPr>
          <w:p w14:paraId="7D7181A6" w14:textId="77777777" w:rsidR="00125B2A" w:rsidRPr="00A23CE2" w:rsidRDefault="00125B2A" w:rsidP="00F5307B">
            <w:pPr>
              <w:jc w:val="center"/>
              <w:rPr>
                <w:rFonts w:cs="Arial"/>
                <w:u w:val="single"/>
              </w:rPr>
            </w:pPr>
            <w:r>
              <w:rPr>
                <w:rFonts w:cs="Arial"/>
                <w:u w:val="single"/>
              </w:rPr>
              <w:t>YES</w:t>
            </w:r>
          </w:p>
        </w:tc>
        <w:tc>
          <w:tcPr>
            <w:tcW w:w="2338" w:type="dxa"/>
            <w:shd w:val="clear" w:color="auto" w:fill="auto"/>
          </w:tcPr>
          <w:p w14:paraId="0687C2D5" w14:textId="77777777" w:rsidR="00125B2A" w:rsidRPr="00A23CE2" w:rsidRDefault="00125B2A" w:rsidP="00F5307B">
            <w:pPr>
              <w:jc w:val="center"/>
              <w:rPr>
                <w:rFonts w:cs="Arial"/>
                <w:u w:val="single"/>
              </w:rPr>
            </w:pPr>
            <w:r>
              <w:rPr>
                <w:rFonts w:cs="Arial"/>
                <w:u w:val="single"/>
              </w:rPr>
              <w:t>YES</w:t>
            </w:r>
          </w:p>
        </w:tc>
        <w:tc>
          <w:tcPr>
            <w:tcW w:w="2337" w:type="dxa"/>
            <w:shd w:val="clear" w:color="auto" w:fill="auto"/>
          </w:tcPr>
          <w:p w14:paraId="214A0CDE" w14:textId="77777777" w:rsidR="00125B2A" w:rsidRPr="00A23CE2" w:rsidRDefault="00125B2A" w:rsidP="00F5307B">
            <w:pPr>
              <w:jc w:val="center"/>
              <w:rPr>
                <w:rFonts w:cs="Arial"/>
                <w:u w:val="single"/>
              </w:rPr>
            </w:pPr>
            <w:r>
              <w:rPr>
                <w:rFonts w:cs="Arial"/>
                <w:u w:val="single"/>
              </w:rPr>
              <w:t>YES</w:t>
            </w:r>
          </w:p>
        </w:tc>
        <w:tc>
          <w:tcPr>
            <w:tcW w:w="2337" w:type="dxa"/>
            <w:shd w:val="clear" w:color="auto" w:fill="auto"/>
          </w:tcPr>
          <w:p w14:paraId="30DC6FEC" w14:textId="77777777" w:rsidR="00125B2A" w:rsidRPr="00A23CE2" w:rsidRDefault="00125B2A" w:rsidP="00F5307B">
            <w:pPr>
              <w:jc w:val="center"/>
              <w:rPr>
                <w:rFonts w:cs="Arial"/>
                <w:u w:val="single"/>
              </w:rPr>
            </w:pPr>
            <w:r>
              <w:rPr>
                <w:rFonts w:cs="Arial"/>
                <w:u w:val="single"/>
              </w:rPr>
              <w:t>YES</w:t>
            </w:r>
          </w:p>
        </w:tc>
      </w:tr>
      <w:tr w:rsidR="00125B2A" w:rsidRPr="00A23CE2" w14:paraId="0963B8AE" w14:textId="77777777" w:rsidTr="00F5307B">
        <w:tc>
          <w:tcPr>
            <w:tcW w:w="2338" w:type="dxa"/>
            <w:shd w:val="clear" w:color="auto" w:fill="auto"/>
          </w:tcPr>
          <w:p w14:paraId="10D9AF70" w14:textId="77777777" w:rsidR="00125B2A" w:rsidRPr="00A23CE2" w:rsidRDefault="00125B2A" w:rsidP="00F5307B">
            <w:pPr>
              <w:jc w:val="center"/>
              <w:rPr>
                <w:rFonts w:cs="Arial"/>
              </w:rPr>
            </w:pPr>
            <w:r w:rsidRPr="00A23CE2">
              <w:rPr>
                <w:rFonts w:cs="Arial"/>
              </w:rPr>
              <w:t>Sean Aiello</w:t>
            </w:r>
          </w:p>
        </w:tc>
        <w:tc>
          <w:tcPr>
            <w:tcW w:w="2338" w:type="dxa"/>
            <w:shd w:val="clear" w:color="auto" w:fill="auto"/>
          </w:tcPr>
          <w:p w14:paraId="0A2C1B75" w14:textId="77777777" w:rsidR="00125B2A" w:rsidRPr="00A23CE2" w:rsidRDefault="00125B2A" w:rsidP="00F5307B">
            <w:pPr>
              <w:jc w:val="center"/>
              <w:rPr>
                <w:rFonts w:cs="Arial"/>
              </w:rPr>
            </w:pPr>
            <w:r w:rsidRPr="00A23CE2">
              <w:rPr>
                <w:rFonts w:cs="Arial"/>
              </w:rPr>
              <w:t>Betsy Hester</w:t>
            </w:r>
          </w:p>
        </w:tc>
        <w:tc>
          <w:tcPr>
            <w:tcW w:w="2337" w:type="dxa"/>
            <w:shd w:val="clear" w:color="auto" w:fill="auto"/>
          </w:tcPr>
          <w:p w14:paraId="5925FAB8" w14:textId="77777777" w:rsidR="00125B2A" w:rsidRPr="00A23CE2" w:rsidRDefault="00125B2A" w:rsidP="00F5307B">
            <w:pPr>
              <w:jc w:val="center"/>
              <w:rPr>
                <w:rFonts w:cs="Arial"/>
              </w:rPr>
            </w:pPr>
            <w:r w:rsidRPr="00A23CE2">
              <w:rPr>
                <w:rFonts w:cs="Arial"/>
              </w:rPr>
              <w:t>Jennifer Mason</w:t>
            </w:r>
          </w:p>
        </w:tc>
        <w:tc>
          <w:tcPr>
            <w:tcW w:w="2337" w:type="dxa"/>
            <w:shd w:val="clear" w:color="auto" w:fill="auto"/>
          </w:tcPr>
          <w:p w14:paraId="21104CEC" w14:textId="77777777" w:rsidR="00125B2A" w:rsidRPr="00A23CE2" w:rsidRDefault="00125B2A" w:rsidP="00F5307B">
            <w:pPr>
              <w:jc w:val="center"/>
              <w:rPr>
                <w:rFonts w:cs="Arial"/>
              </w:rPr>
            </w:pPr>
            <w:r w:rsidRPr="00A23CE2">
              <w:rPr>
                <w:rFonts w:cs="Arial"/>
              </w:rPr>
              <w:t>Tom Tunnicliffe</w:t>
            </w:r>
          </w:p>
        </w:tc>
      </w:tr>
      <w:tr w:rsidR="00125B2A" w:rsidRPr="00A23CE2" w14:paraId="77ABD48D" w14:textId="77777777" w:rsidTr="00F5307B">
        <w:tc>
          <w:tcPr>
            <w:tcW w:w="2338" w:type="dxa"/>
            <w:shd w:val="clear" w:color="auto" w:fill="auto"/>
          </w:tcPr>
          <w:p w14:paraId="51B08E80" w14:textId="77777777" w:rsidR="00125B2A" w:rsidRPr="00A23CE2" w:rsidRDefault="00125B2A" w:rsidP="00F5307B">
            <w:pPr>
              <w:jc w:val="center"/>
              <w:rPr>
                <w:rFonts w:cs="Arial"/>
              </w:rPr>
            </w:pPr>
            <w:r w:rsidRPr="00A23CE2">
              <w:rPr>
                <w:rFonts w:cs="Arial"/>
              </w:rPr>
              <w:t>Dana Ausbrooks</w:t>
            </w:r>
          </w:p>
        </w:tc>
        <w:tc>
          <w:tcPr>
            <w:tcW w:w="2338" w:type="dxa"/>
            <w:shd w:val="clear" w:color="auto" w:fill="auto"/>
          </w:tcPr>
          <w:p w14:paraId="7D57B38A" w14:textId="77777777" w:rsidR="00125B2A" w:rsidRPr="00A23CE2" w:rsidRDefault="00125B2A" w:rsidP="00F5307B">
            <w:pPr>
              <w:jc w:val="center"/>
              <w:rPr>
                <w:rFonts w:cs="Arial"/>
              </w:rPr>
            </w:pPr>
            <w:r w:rsidRPr="00A23CE2">
              <w:rPr>
                <w:rFonts w:cs="Arial"/>
              </w:rPr>
              <w:t>Keith Hudson</w:t>
            </w:r>
          </w:p>
        </w:tc>
        <w:tc>
          <w:tcPr>
            <w:tcW w:w="2337" w:type="dxa"/>
            <w:shd w:val="clear" w:color="auto" w:fill="auto"/>
          </w:tcPr>
          <w:p w14:paraId="288FBCAE" w14:textId="77777777" w:rsidR="00125B2A" w:rsidRPr="00A23CE2" w:rsidRDefault="00125B2A" w:rsidP="00F5307B">
            <w:pPr>
              <w:jc w:val="center"/>
              <w:rPr>
                <w:rFonts w:cs="Arial"/>
              </w:rPr>
            </w:pPr>
            <w:r w:rsidRPr="00A23CE2">
              <w:rPr>
                <w:rFonts w:cs="Arial"/>
              </w:rPr>
              <w:t>Chas Morton</w:t>
            </w:r>
          </w:p>
        </w:tc>
        <w:tc>
          <w:tcPr>
            <w:tcW w:w="2337" w:type="dxa"/>
            <w:shd w:val="clear" w:color="auto" w:fill="auto"/>
          </w:tcPr>
          <w:p w14:paraId="2D462951" w14:textId="77777777" w:rsidR="00125B2A" w:rsidRPr="00A23CE2" w:rsidRDefault="00125B2A" w:rsidP="00F5307B">
            <w:pPr>
              <w:jc w:val="center"/>
              <w:rPr>
                <w:rFonts w:cs="Arial"/>
              </w:rPr>
            </w:pPr>
            <w:r w:rsidRPr="00A23CE2">
              <w:rPr>
                <w:rFonts w:cs="Arial"/>
              </w:rPr>
              <w:t>Paul Webb</w:t>
            </w:r>
          </w:p>
        </w:tc>
      </w:tr>
      <w:tr w:rsidR="00125B2A" w:rsidRPr="00A23CE2" w14:paraId="3210F149" w14:textId="77777777" w:rsidTr="00F5307B">
        <w:tc>
          <w:tcPr>
            <w:tcW w:w="2338" w:type="dxa"/>
            <w:shd w:val="clear" w:color="auto" w:fill="auto"/>
          </w:tcPr>
          <w:p w14:paraId="1606140B" w14:textId="77777777" w:rsidR="00125B2A" w:rsidRPr="00A23CE2" w:rsidRDefault="00125B2A" w:rsidP="00F5307B">
            <w:pPr>
              <w:jc w:val="center"/>
              <w:rPr>
                <w:rFonts w:cs="Arial"/>
              </w:rPr>
            </w:pPr>
            <w:r w:rsidRPr="00A23CE2">
              <w:rPr>
                <w:rFonts w:cs="Arial"/>
              </w:rPr>
              <w:t>Brian Beathard</w:t>
            </w:r>
          </w:p>
        </w:tc>
        <w:tc>
          <w:tcPr>
            <w:tcW w:w="2338" w:type="dxa"/>
            <w:shd w:val="clear" w:color="auto" w:fill="auto"/>
          </w:tcPr>
          <w:p w14:paraId="023BB65A" w14:textId="77777777" w:rsidR="00125B2A" w:rsidRPr="00A23CE2" w:rsidRDefault="00125B2A" w:rsidP="00F5307B">
            <w:pPr>
              <w:jc w:val="center"/>
              <w:rPr>
                <w:rFonts w:cs="Arial"/>
              </w:rPr>
            </w:pPr>
            <w:r w:rsidRPr="00A23CE2">
              <w:rPr>
                <w:rFonts w:cs="Arial"/>
              </w:rPr>
              <w:t>Dwight Jones</w:t>
            </w:r>
          </w:p>
        </w:tc>
        <w:tc>
          <w:tcPr>
            <w:tcW w:w="2337" w:type="dxa"/>
            <w:shd w:val="clear" w:color="auto" w:fill="auto"/>
          </w:tcPr>
          <w:p w14:paraId="47CF51B1" w14:textId="77777777" w:rsidR="00125B2A" w:rsidRPr="00A23CE2" w:rsidRDefault="00125B2A" w:rsidP="00F5307B">
            <w:pPr>
              <w:jc w:val="center"/>
              <w:rPr>
                <w:rFonts w:cs="Arial"/>
              </w:rPr>
            </w:pPr>
            <w:r>
              <w:rPr>
                <w:rFonts w:cs="Arial"/>
              </w:rPr>
              <w:t>Jerry Rainey</w:t>
            </w:r>
          </w:p>
        </w:tc>
        <w:tc>
          <w:tcPr>
            <w:tcW w:w="2337" w:type="dxa"/>
            <w:shd w:val="clear" w:color="auto" w:fill="auto"/>
          </w:tcPr>
          <w:p w14:paraId="777DD994" w14:textId="77777777" w:rsidR="00125B2A" w:rsidRPr="00A23CE2" w:rsidRDefault="00125B2A" w:rsidP="00F5307B">
            <w:pPr>
              <w:jc w:val="center"/>
              <w:rPr>
                <w:rFonts w:cs="Arial"/>
              </w:rPr>
            </w:pPr>
            <w:r w:rsidRPr="00A23CE2">
              <w:rPr>
                <w:rFonts w:cs="Arial"/>
              </w:rPr>
              <w:t>Matt Williams</w:t>
            </w:r>
          </w:p>
        </w:tc>
      </w:tr>
      <w:tr w:rsidR="00125B2A" w:rsidRPr="00A23CE2" w14:paraId="7A34FE0B" w14:textId="77777777" w:rsidTr="00F5307B">
        <w:tc>
          <w:tcPr>
            <w:tcW w:w="2338" w:type="dxa"/>
            <w:shd w:val="clear" w:color="auto" w:fill="auto"/>
          </w:tcPr>
          <w:p w14:paraId="4F05545C" w14:textId="77777777" w:rsidR="00125B2A" w:rsidRPr="00A23CE2" w:rsidRDefault="00125B2A" w:rsidP="00F5307B">
            <w:pPr>
              <w:jc w:val="center"/>
              <w:rPr>
                <w:rFonts w:cs="Arial"/>
              </w:rPr>
            </w:pPr>
            <w:r>
              <w:rPr>
                <w:rFonts w:cs="Arial"/>
              </w:rPr>
              <w:t>Bert Chalfant</w:t>
            </w:r>
          </w:p>
        </w:tc>
        <w:tc>
          <w:tcPr>
            <w:tcW w:w="2338" w:type="dxa"/>
            <w:shd w:val="clear" w:color="auto" w:fill="auto"/>
          </w:tcPr>
          <w:p w14:paraId="1A823B45" w14:textId="77777777" w:rsidR="00125B2A" w:rsidRPr="00A23CE2" w:rsidRDefault="00125B2A" w:rsidP="00F5307B">
            <w:pPr>
              <w:jc w:val="center"/>
              <w:rPr>
                <w:rFonts w:cs="Arial"/>
              </w:rPr>
            </w:pPr>
            <w:r>
              <w:rPr>
                <w:rFonts w:cs="Arial"/>
              </w:rPr>
              <w:t>Ricky Jones</w:t>
            </w:r>
          </w:p>
        </w:tc>
        <w:tc>
          <w:tcPr>
            <w:tcW w:w="2337" w:type="dxa"/>
            <w:shd w:val="clear" w:color="auto" w:fill="auto"/>
          </w:tcPr>
          <w:p w14:paraId="1128847C" w14:textId="77777777" w:rsidR="00125B2A" w:rsidRPr="00A23CE2" w:rsidRDefault="00125B2A" w:rsidP="00F5307B">
            <w:pPr>
              <w:jc w:val="center"/>
              <w:rPr>
                <w:rFonts w:cs="Arial"/>
              </w:rPr>
            </w:pPr>
            <w:r w:rsidRPr="00A23CE2">
              <w:rPr>
                <w:rFonts w:cs="Arial"/>
              </w:rPr>
              <w:t>Steve Smith</w:t>
            </w:r>
          </w:p>
        </w:tc>
        <w:tc>
          <w:tcPr>
            <w:tcW w:w="2337" w:type="dxa"/>
            <w:shd w:val="clear" w:color="auto" w:fill="auto"/>
          </w:tcPr>
          <w:p w14:paraId="5A6F4849" w14:textId="77777777" w:rsidR="00125B2A" w:rsidRPr="00A23CE2" w:rsidRDefault="00125B2A" w:rsidP="00F5307B">
            <w:pPr>
              <w:jc w:val="center"/>
              <w:rPr>
                <w:rFonts w:cs="Arial"/>
              </w:rPr>
            </w:pPr>
          </w:p>
        </w:tc>
      </w:tr>
      <w:tr w:rsidR="00125B2A" w:rsidRPr="00A23CE2" w14:paraId="1DCD49FD" w14:textId="77777777" w:rsidTr="00F5307B">
        <w:tc>
          <w:tcPr>
            <w:tcW w:w="2338" w:type="dxa"/>
            <w:shd w:val="clear" w:color="auto" w:fill="auto"/>
          </w:tcPr>
          <w:p w14:paraId="5E02F0EB" w14:textId="77777777" w:rsidR="00125B2A" w:rsidRPr="00A23CE2" w:rsidRDefault="00125B2A" w:rsidP="00F5307B">
            <w:pPr>
              <w:jc w:val="center"/>
              <w:rPr>
                <w:rFonts w:cs="Arial"/>
              </w:rPr>
            </w:pPr>
            <w:r w:rsidRPr="00A23CE2">
              <w:rPr>
                <w:rFonts w:cs="Arial"/>
              </w:rPr>
              <w:t>Meghan Guffee</w:t>
            </w:r>
          </w:p>
        </w:tc>
        <w:tc>
          <w:tcPr>
            <w:tcW w:w="2338" w:type="dxa"/>
            <w:shd w:val="clear" w:color="auto" w:fill="auto"/>
          </w:tcPr>
          <w:p w14:paraId="31E14A34" w14:textId="77777777" w:rsidR="00125B2A" w:rsidRPr="00A23CE2" w:rsidRDefault="00125B2A" w:rsidP="00F5307B">
            <w:pPr>
              <w:jc w:val="center"/>
              <w:rPr>
                <w:rFonts w:cs="Arial"/>
              </w:rPr>
            </w:pPr>
            <w:r w:rsidRPr="00A23CE2">
              <w:rPr>
                <w:rFonts w:cs="Arial"/>
              </w:rPr>
              <w:t>David Landrum</w:t>
            </w:r>
          </w:p>
        </w:tc>
        <w:tc>
          <w:tcPr>
            <w:tcW w:w="2337" w:type="dxa"/>
            <w:shd w:val="clear" w:color="auto" w:fill="auto"/>
          </w:tcPr>
          <w:p w14:paraId="2AE876C6" w14:textId="77777777" w:rsidR="00125B2A" w:rsidRPr="00A23CE2" w:rsidRDefault="00125B2A" w:rsidP="00F5307B">
            <w:pPr>
              <w:jc w:val="center"/>
              <w:rPr>
                <w:rFonts w:cs="Arial"/>
              </w:rPr>
            </w:pPr>
            <w:r w:rsidRPr="00A23CE2">
              <w:rPr>
                <w:rFonts w:cs="Arial"/>
              </w:rPr>
              <w:t>Chad Story</w:t>
            </w:r>
          </w:p>
        </w:tc>
        <w:tc>
          <w:tcPr>
            <w:tcW w:w="2337" w:type="dxa"/>
            <w:shd w:val="clear" w:color="auto" w:fill="auto"/>
          </w:tcPr>
          <w:p w14:paraId="33214127" w14:textId="77777777" w:rsidR="00125B2A" w:rsidRPr="00A23CE2" w:rsidRDefault="00125B2A" w:rsidP="00F5307B">
            <w:pPr>
              <w:jc w:val="center"/>
              <w:rPr>
                <w:rFonts w:cs="Arial"/>
              </w:rPr>
            </w:pPr>
          </w:p>
        </w:tc>
      </w:tr>
      <w:tr w:rsidR="00125B2A" w:rsidRPr="00A23CE2" w14:paraId="7D0EEEFE" w14:textId="77777777" w:rsidTr="00F5307B">
        <w:tc>
          <w:tcPr>
            <w:tcW w:w="2338" w:type="dxa"/>
            <w:shd w:val="clear" w:color="auto" w:fill="auto"/>
          </w:tcPr>
          <w:p w14:paraId="679C3A10" w14:textId="77777777" w:rsidR="00125B2A" w:rsidRPr="00A23CE2" w:rsidRDefault="00125B2A" w:rsidP="00F5307B">
            <w:pPr>
              <w:jc w:val="center"/>
              <w:rPr>
                <w:rFonts w:cs="Arial"/>
              </w:rPr>
            </w:pPr>
            <w:r w:rsidRPr="00A23CE2">
              <w:rPr>
                <w:rFonts w:cs="Arial"/>
              </w:rPr>
              <w:t>Judy Herbert</w:t>
            </w:r>
          </w:p>
        </w:tc>
        <w:tc>
          <w:tcPr>
            <w:tcW w:w="2338" w:type="dxa"/>
            <w:shd w:val="clear" w:color="auto" w:fill="auto"/>
          </w:tcPr>
          <w:p w14:paraId="6F6C58C4" w14:textId="77777777" w:rsidR="00125B2A" w:rsidRPr="00A23CE2" w:rsidRDefault="00125B2A" w:rsidP="00F5307B">
            <w:pPr>
              <w:jc w:val="center"/>
              <w:rPr>
                <w:rFonts w:cs="Arial"/>
              </w:rPr>
            </w:pPr>
            <w:r w:rsidRPr="00A23CE2">
              <w:rPr>
                <w:rFonts w:cs="Arial"/>
              </w:rPr>
              <w:t>Beth Lothers</w:t>
            </w:r>
          </w:p>
        </w:tc>
        <w:tc>
          <w:tcPr>
            <w:tcW w:w="2337" w:type="dxa"/>
            <w:shd w:val="clear" w:color="auto" w:fill="auto"/>
          </w:tcPr>
          <w:p w14:paraId="2A96590E" w14:textId="77777777" w:rsidR="00125B2A" w:rsidRPr="00A23CE2" w:rsidRDefault="00125B2A" w:rsidP="00F5307B">
            <w:pPr>
              <w:jc w:val="center"/>
              <w:rPr>
                <w:rFonts w:cs="Arial"/>
              </w:rPr>
            </w:pPr>
            <w:r w:rsidRPr="00A23CE2">
              <w:rPr>
                <w:rFonts w:cs="Arial"/>
              </w:rPr>
              <w:t>Barb Sturgeon</w:t>
            </w:r>
          </w:p>
        </w:tc>
        <w:tc>
          <w:tcPr>
            <w:tcW w:w="2337" w:type="dxa"/>
            <w:shd w:val="clear" w:color="auto" w:fill="auto"/>
          </w:tcPr>
          <w:p w14:paraId="64E33FAE" w14:textId="77777777" w:rsidR="00125B2A" w:rsidRPr="00A23CE2" w:rsidRDefault="00125B2A" w:rsidP="00F5307B">
            <w:pPr>
              <w:jc w:val="center"/>
              <w:rPr>
                <w:rFonts w:cs="Arial"/>
              </w:rPr>
            </w:pPr>
          </w:p>
        </w:tc>
      </w:tr>
    </w:tbl>
    <w:p w14:paraId="40F37EFC" w14:textId="77777777" w:rsidR="00853C0C" w:rsidRDefault="00092408" w:rsidP="00853C0C">
      <w:pPr>
        <w:spacing w:line="480" w:lineRule="auto"/>
        <w:jc w:val="both"/>
        <w:rPr>
          <w:rFonts w:cs="Arial"/>
        </w:rPr>
      </w:pPr>
      <w:r w:rsidRPr="00D70BC2">
        <w:rPr>
          <w:rFonts w:cs="Arial"/>
        </w:rPr>
        <w:t>_______________</w:t>
      </w:r>
    </w:p>
    <w:p w14:paraId="585B5500" w14:textId="7788DA24" w:rsidR="00932B28" w:rsidRDefault="0061043B" w:rsidP="00853C0C">
      <w:pPr>
        <w:spacing w:line="480" w:lineRule="auto"/>
        <w:jc w:val="both"/>
        <w:rPr>
          <w:rFonts w:cs="Arial"/>
          <w:u w:val="single"/>
        </w:rPr>
      </w:pPr>
      <w:r>
        <w:rPr>
          <w:rFonts w:cs="Arial"/>
          <w:u w:val="single"/>
        </w:rPr>
        <w:t>APPROPRIATIONS</w:t>
      </w:r>
    </w:p>
    <w:p w14:paraId="58257D5B" w14:textId="77777777" w:rsidR="002061BD" w:rsidRDefault="002061BD" w:rsidP="00853C0C">
      <w:pPr>
        <w:spacing w:line="480" w:lineRule="auto"/>
        <w:jc w:val="both"/>
        <w:rPr>
          <w:rFonts w:cs="Arial"/>
          <w:u w:val="single"/>
        </w:rPr>
      </w:pPr>
    </w:p>
    <w:p w14:paraId="42D8B778" w14:textId="77777777" w:rsidR="0061043B" w:rsidRPr="003422D1" w:rsidRDefault="0061043B" w:rsidP="0061043B">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10-21</w:t>
      </w:r>
      <w:r w:rsidRPr="003422D1">
        <w:rPr>
          <w:rFonts w:cs="Arial"/>
          <w:color w:val="000000"/>
          <w:u w:val="single"/>
        </w:rPr>
        <w:t>-</w:t>
      </w:r>
      <w:r>
        <w:rPr>
          <w:rFonts w:cs="Arial"/>
          <w:color w:val="000000"/>
          <w:u w:val="single"/>
        </w:rPr>
        <w:t>1</w:t>
      </w:r>
    </w:p>
    <w:p w14:paraId="0F03419A" w14:textId="77777777" w:rsidR="0061043B" w:rsidRDefault="0061043B" w:rsidP="0061043B">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Dwight Jones</w:t>
      </w:r>
      <w:r w:rsidRPr="003422D1">
        <w:rPr>
          <w:rFonts w:cs="Arial"/>
          <w:color w:val="000000"/>
        </w:rPr>
        <w:t xml:space="preserve"> moved to accept Resolution No. </w:t>
      </w:r>
      <w:r>
        <w:rPr>
          <w:rFonts w:cs="Arial"/>
          <w:color w:val="000000"/>
        </w:rPr>
        <w:t>10-21</w:t>
      </w:r>
      <w:r w:rsidRPr="003422D1">
        <w:rPr>
          <w:rFonts w:cs="Arial"/>
          <w:color w:val="000000"/>
        </w:rPr>
        <w:t>-</w:t>
      </w:r>
      <w:r>
        <w:rPr>
          <w:rFonts w:cs="Arial"/>
          <w:color w:val="000000"/>
        </w:rPr>
        <w:t>1</w:t>
      </w:r>
      <w:r w:rsidRPr="003422D1">
        <w:rPr>
          <w:rFonts w:cs="Arial"/>
          <w:color w:val="000000"/>
        </w:rPr>
        <w:t xml:space="preserve">, seconded by Commissioner </w:t>
      </w:r>
      <w:r>
        <w:rPr>
          <w:rFonts w:cs="Arial"/>
          <w:color w:val="000000"/>
        </w:rPr>
        <w:t>Smith</w:t>
      </w:r>
      <w:r w:rsidRPr="003422D1">
        <w:rPr>
          <w:rFonts w:cs="Arial"/>
          <w:color w:val="000000"/>
        </w:rPr>
        <w:t>.</w:t>
      </w:r>
    </w:p>
    <w:p w14:paraId="0AF85D9B" w14:textId="458DA74B" w:rsidR="00FE3F47" w:rsidRPr="00BB1676" w:rsidRDefault="00FE3F47" w:rsidP="00FE3F47">
      <w:pPr>
        <w:jc w:val="center"/>
        <w:rPr>
          <w:rFonts w:cs="Arial"/>
          <w:b/>
          <w:sz w:val="23"/>
          <w:szCs w:val="23"/>
        </w:rPr>
      </w:pPr>
      <w:r w:rsidRPr="00BB1676">
        <w:rPr>
          <w:rFonts w:cs="Arial"/>
          <w:b/>
          <w:sz w:val="23"/>
          <w:szCs w:val="23"/>
        </w:rPr>
        <w:t xml:space="preserve">RESOLUTION TO TRANSFER FUNDS FROM GENERAL PURPOSE SCHOOL FUNDS </w:t>
      </w:r>
      <w:r w:rsidRPr="00BB1676">
        <w:rPr>
          <w:rFonts w:cs="Arial"/>
          <w:b/>
          <w:sz w:val="23"/>
          <w:szCs w:val="23"/>
          <w:u w:val="single"/>
        </w:rPr>
        <w:t>TO FEDERAL PR</w:t>
      </w:r>
      <w:r w:rsidR="008D78CF">
        <w:rPr>
          <w:rFonts w:cs="Arial"/>
          <w:b/>
          <w:sz w:val="23"/>
          <w:szCs w:val="23"/>
          <w:u w:val="single"/>
        </w:rPr>
        <w:t>OJ</w:t>
      </w:r>
      <w:r w:rsidRPr="00BB1676">
        <w:rPr>
          <w:rFonts w:cs="Arial"/>
          <w:b/>
          <w:sz w:val="23"/>
          <w:szCs w:val="23"/>
          <w:u w:val="single"/>
        </w:rPr>
        <w:t>ECTS FUND FOR FISCAL YEAR ENDING JUNE 30, 2022</w:t>
      </w:r>
    </w:p>
    <w:p w14:paraId="752BC0AC" w14:textId="77777777" w:rsidR="00FE3F47" w:rsidRPr="00BB1676" w:rsidRDefault="00FE3F47" w:rsidP="00FE3F47">
      <w:pPr>
        <w:jc w:val="center"/>
        <w:rPr>
          <w:rFonts w:cs="Arial"/>
        </w:rPr>
      </w:pPr>
    </w:p>
    <w:p w14:paraId="2A8B7D9F" w14:textId="77777777" w:rsidR="00FE3F47" w:rsidRPr="00BB1676" w:rsidRDefault="00FE3F47" w:rsidP="00FE3F47">
      <w:pPr>
        <w:ind w:left="720" w:hanging="720"/>
        <w:jc w:val="both"/>
        <w:rPr>
          <w:rFonts w:cs="Arial"/>
        </w:rPr>
      </w:pPr>
      <w:r w:rsidRPr="00BB1676">
        <w:rPr>
          <w:rFonts w:cs="Arial"/>
          <w:b/>
        </w:rPr>
        <w:t>WHEREAS,</w:t>
      </w:r>
      <w:r w:rsidRPr="00BB1676">
        <w:rPr>
          <w:rFonts w:cs="Arial"/>
        </w:rPr>
        <w:tab/>
        <w:t xml:space="preserve">Federal Projects grants operate on a reimbursement basis and funds are </w:t>
      </w:r>
      <w:r w:rsidR="00BB1676">
        <w:rPr>
          <w:rFonts w:cs="Arial"/>
        </w:rPr>
        <w:tab/>
      </w:r>
      <w:r w:rsidRPr="00BB1676">
        <w:rPr>
          <w:rFonts w:cs="Arial"/>
        </w:rPr>
        <w:t xml:space="preserve">requested from the State of Tennessee by Williamson County School </w:t>
      </w:r>
      <w:r w:rsidR="00BB1676">
        <w:rPr>
          <w:rFonts w:cs="Arial"/>
        </w:rPr>
        <w:tab/>
      </w:r>
      <w:r w:rsidRPr="00BB1676">
        <w:rPr>
          <w:rFonts w:cs="Arial"/>
        </w:rPr>
        <w:t xml:space="preserve">District for non-payroll expenditures on a monthly basis, and, </w:t>
      </w:r>
    </w:p>
    <w:p w14:paraId="445F0F68" w14:textId="77777777" w:rsidR="00FE3F47" w:rsidRPr="00BB1676" w:rsidRDefault="00FE3F47" w:rsidP="00FE3F47">
      <w:pPr>
        <w:ind w:left="720" w:hanging="720"/>
        <w:jc w:val="both"/>
        <w:rPr>
          <w:rFonts w:cs="Arial"/>
        </w:rPr>
      </w:pPr>
    </w:p>
    <w:p w14:paraId="0DDEF009" w14:textId="77777777" w:rsidR="00FE3F47" w:rsidRPr="00BB1676" w:rsidRDefault="00FE3F47" w:rsidP="00FE3F47">
      <w:pPr>
        <w:ind w:left="720" w:hanging="720"/>
        <w:jc w:val="both"/>
        <w:rPr>
          <w:rFonts w:cs="Arial"/>
        </w:rPr>
      </w:pPr>
      <w:r w:rsidRPr="00BB1676">
        <w:rPr>
          <w:rFonts w:cs="Arial"/>
          <w:b/>
          <w:bCs/>
        </w:rPr>
        <w:t>WHEREAS,</w:t>
      </w:r>
      <w:r w:rsidRPr="00BB1676">
        <w:rPr>
          <w:rFonts w:cs="Arial"/>
        </w:rPr>
        <w:tab/>
        <w:t xml:space="preserve">the Federal Projects Fund operates with a cash deficit at various times </w:t>
      </w:r>
      <w:r w:rsidR="00BB1676">
        <w:rPr>
          <w:rFonts w:cs="Arial"/>
        </w:rPr>
        <w:tab/>
      </w:r>
      <w:r w:rsidRPr="00BB1676">
        <w:rPr>
          <w:rFonts w:cs="Arial"/>
        </w:rPr>
        <w:t xml:space="preserve">throughout the fiscal year due to a slow turnaround time for reimbursements </w:t>
      </w:r>
      <w:r w:rsidR="00BB1676">
        <w:rPr>
          <w:rFonts w:cs="Arial"/>
        </w:rPr>
        <w:tab/>
      </w:r>
      <w:r w:rsidRPr="00BB1676">
        <w:rPr>
          <w:rFonts w:cs="Arial"/>
        </w:rPr>
        <w:t>from the State of Tennessee, and,</w:t>
      </w:r>
    </w:p>
    <w:p w14:paraId="3CAB4849" w14:textId="77777777" w:rsidR="00FE3F47" w:rsidRPr="00BB1676" w:rsidRDefault="00FE3F47" w:rsidP="00FE3F47">
      <w:pPr>
        <w:ind w:left="720" w:hanging="720"/>
        <w:jc w:val="both"/>
        <w:rPr>
          <w:rFonts w:cs="Arial"/>
        </w:rPr>
      </w:pPr>
    </w:p>
    <w:p w14:paraId="1200E925" w14:textId="77777777" w:rsidR="00FE3F47" w:rsidRPr="00BB1676" w:rsidRDefault="00FE3F47" w:rsidP="00FE3F47">
      <w:pPr>
        <w:ind w:left="720" w:hanging="720"/>
        <w:jc w:val="both"/>
        <w:rPr>
          <w:rFonts w:cs="Arial"/>
        </w:rPr>
      </w:pPr>
      <w:r w:rsidRPr="00BB1676">
        <w:rPr>
          <w:rFonts w:cs="Arial"/>
          <w:b/>
          <w:bCs/>
        </w:rPr>
        <w:t>WHEREAS,</w:t>
      </w:r>
      <w:r w:rsidRPr="00BB1676">
        <w:rPr>
          <w:rFonts w:cs="Arial"/>
        </w:rPr>
        <w:tab/>
        <w:t xml:space="preserve">Generally Accepted Accounting Principles (GAAP) consider a cash deficit </w:t>
      </w:r>
      <w:r w:rsidR="00BB1676">
        <w:rPr>
          <w:rFonts w:cs="Arial"/>
        </w:rPr>
        <w:tab/>
      </w:r>
      <w:r w:rsidRPr="00BB1676">
        <w:rPr>
          <w:rFonts w:cs="Arial"/>
        </w:rPr>
        <w:t>in any fund to be a significant deficiency in internal control; and,</w:t>
      </w:r>
    </w:p>
    <w:p w14:paraId="47FCF500" w14:textId="77777777" w:rsidR="00FE3F47" w:rsidRPr="00BB1676" w:rsidRDefault="00FE3F47" w:rsidP="00FE3F47">
      <w:pPr>
        <w:ind w:left="720" w:hanging="720"/>
        <w:jc w:val="both"/>
        <w:rPr>
          <w:rFonts w:cs="Arial"/>
        </w:rPr>
      </w:pPr>
    </w:p>
    <w:p w14:paraId="4E4FE28E" w14:textId="77777777" w:rsidR="00FE3F47" w:rsidRPr="00BB1676" w:rsidRDefault="00FE3F47" w:rsidP="00FE3F47">
      <w:pPr>
        <w:ind w:left="720" w:hanging="720"/>
        <w:jc w:val="both"/>
        <w:rPr>
          <w:rFonts w:cs="Arial"/>
        </w:rPr>
      </w:pPr>
      <w:r w:rsidRPr="00BB1676">
        <w:rPr>
          <w:rFonts w:cs="Arial"/>
          <w:b/>
          <w:bCs/>
        </w:rPr>
        <w:t>WHEREAS</w:t>
      </w:r>
      <w:r w:rsidRPr="00BB1676">
        <w:rPr>
          <w:rFonts w:cs="Arial"/>
          <w:b/>
        </w:rPr>
        <w:t>,</w:t>
      </w:r>
      <w:r w:rsidRPr="00BB1676">
        <w:rPr>
          <w:rFonts w:cs="Arial"/>
        </w:rPr>
        <w:t xml:space="preserve"> </w:t>
      </w:r>
      <w:r w:rsidRPr="00BB1676">
        <w:rPr>
          <w:rFonts w:cs="Arial"/>
        </w:rPr>
        <w:tab/>
        <w:t xml:space="preserve">Williamson County School District does not desire to operate any fund with </w:t>
      </w:r>
      <w:r w:rsidR="00BB1676">
        <w:rPr>
          <w:rFonts w:cs="Arial"/>
        </w:rPr>
        <w:tab/>
      </w:r>
      <w:r w:rsidRPr="00BB1676">
        <w:rPr>
          <w:rFonts w:cs="Arial"/>
        </w:rPr>
        <w:t>a cash deficit.</w:t>
      </w:r>
    </w:p>
    <w:p w14:paraId="69B34E74" w14:textId="77777777" w:rsidR="00FE3F47" w:rsidRPr="00BB1676" w:rsidRDefault="00FE3F47" w:rsidP="00FE3F47">
      <w:pPr>
        <w:ind w:left="720" w:hanging="720"/>
        <w:jc w:val="both"/>
        <w:rPr>
          <w:rFonts w:cs="Arial"/>
          <w:b/>
          <w:bCs/>
        </w:rPr>
      </w:pPr>
    </w:p>
    <w:p w14:paraId="1ED5B56C" w14:textId="77777777" w:rsidR="00FE3F47" w:rsidRPr="00BB1676" w:rsidRDefault="00FE3F47" w:rsidP="00FE3F47">
      <w:pPr>
        <w:ind w:left="720" w:hanging="720"/>
        <w:jc w:val="both"/>
        <w:rPr>
          <w:rFonts w:cs="Arial"/>
        </w:rPr>
      </w:pPr>
      <w:r w:rsidRPr="00BB1676">
        <w:rPr>
          <w:rFonts w:cs="Arial"/>
          <w:b/>
          <w:bCs/>
        </w:rPr>
        <w:t>NOW, THEREFOR, BE IT RESOLVED</w:t>
      </w:r>
      <w:r w:rsidRPr="00BB1676">
        <w:rPr>
          <w:rFonts w:cs="Arial"/>
          <w:b/>
        </w:rPr>
        <w:t>,</w:t>
      </w:r>
      <w:r w:rsidRPr="00BB1676">
        <w:rPr>
          <w:rFonts w:cs="Arial"/>
        </w:rPr>
        <w:t xml:space="preserve"> by the Board of Education of Williamson County School District, a school district in Tennessee, meeting in regular session on September 20, 2021 and by the County Commission of Williamson County, a county in Tennessee, meeting in regular session on October 11, 2021:</w:t>
      </w:r>
    </w:p>
    <w:p w14:paraId="079DBEB0" w14:textId="77777777" w:rsidR="00FE3F47" w:rsidRPr="00BB1676" w:rsidRDefault="00FE3F47" w:rsidP="00FE3F47">
      <w:pPr>
        <w:ind w:left="720" w:hanging="720"/>
        <w:jc w:val="both"/>
        <w:rPr>
          <w:rFonts w:cs="Arial"/>
        </w:rPr>
      </w:pPr>
    </w:p>
    <w:p w14:paraId="49A9203B" w14:textId="77777777" w:rsidR="00FE3F47" w:rsidRPr="00BB1676" w:rsidRDefault="00FE3F47" w:rsidP="00FE3F47">
      <w:pPr>
        <w:ind w:left="720" w:hanging="720"/>
        <w:jc w:val="both"/>
        <w:rPr>
          <w:rFonts w:cs="Arial"/>
          <w:bCs/>
        </w:rPr>
      </w:pPr>
      <w:r w:rsidRPr="00BB1676">
        <w:rPr>
          <w:rFonts w:cs="Arial"/>
          <w:b/>
        </w:rPr>
        <w:t xml:space="preserve">SECTION 1: </w:t>
      </w:r>
      <w:r w:rsidRPr="00BB1676">
        <w:rPr>
          <w:rFonts w:cs="Arial"/>
          <w:bCs/>
        </w:rPr>
        <w:t>The General Purpose School Fund shall transfer $550,000 to the Federal Projects Fund on October 11, 2021.</w:t>
      </w:r>
    </w:p>
    <w:p w14:paraId="78465D68" w14:textId="77777777" w:rsidR="00FE3F47" w:rsidRPr="00BB1676" w:rsidRDefault="00FE3F47" w:rsidP="00FE3F47">
      <w:pPr>
        <w:ind w:left="720" w:hanging="720"/>
        <w:jc w:val="both"/>
        <w:rPr>
          <w:rFonts w:cs="Arial"/>
          <w:b/>
        </w:rPr>
      </w:pPr>
    </w:p>
    <w:p w14:paraId="3E7A6727" w14:textId="77777777" w:rsidR="00FE3F47" w:rsidRPr="00BB1676" w:rsidRDefault="00BB1676" w:rsidP="00FE3F47">
      <w:pPr>
        <w:ind w:left="720" w:hanging="720"/>
        <w:jc w:val="both"/>
        <w:rPr>
          <w:rFonts w:cs="Arial"/>
          <w:b/>
        </w:rPr>
      </w:pPr>
      <w:r>
        <w:rPr>
          <w:rFonts w:cs="Arial"/>
          <w:b/>
        </w:rPr>
        <w:t>SECTION 2:</w:t>
      </w:r>
      <w:r>
        <w:rPr>
          <w:rFonts w:cs="Arial"/>
          <w:b/>
        </w:rPr>
        <w:tab/>
      </w:r>
      <w:r w:rsidR="00FE3F47" w:rsidRPr="00BB1676">
        <w:rPr>
          <w:rFonts w:cs="Arial"/>
          <w:bCs/>
        </w:rPr>
        <w:t>The $550,000 transfer shall remain in the Federal Projects Fund as a designated fund balance from the General Purpose School Fund and may be repaid at any time as noted in a resolution passed by the Board of Education and the County Commission.</w:t>
      </w:r>
    </w:p>
    <w:p w14:paraId="78D40D1E" w14:textId="77777777" w:rsidR="00FE3F47" w:rsidRPr="00BB1676" w:rsidRDefault="00FE3F47" w:rsidP="00FE3F47">
      <w:pPr>
        <w:ind w:left="720" w:hanging="720"/>
        <w:jc w:val="both"/>
        <w:rPr>
          <w:rFonts w:cs="Arial"/>
          <w:b/>
        </w:rPr>
      </w:pPr>
    </w:p>
    <w:p w14:paraId="7A0842D0" w14:textId="77777777" w:rsidR="00FE3F47" w:rsidRPr="00BB1676" w:rsidRDefault="00FE3F47" w:rsidP="00FE3F47">
      <w:pPr>
        <w:ind w:left="720" w:hanging="720"/>
        <w:jc w:val="both"/>
        <w:rPr>
          <w:rFonts w:cs="Arial"/>
          <w:bCs/>
        </w:rPr>
      </w:pPr>
      <w:r w:rsidRPr="00BB1676">
        <w:rPr>
          <w:rFonts w:cs="Arial"/>
          <w:b/>
        </w:rPr>
        <w:t xml:space="preserve">SECTION 3:  </w:t>
      </w:r>
      <w:r w:rsidRPr="00BB1676">
        <w:rPr>
          <w:rFonts w:cs="Arial"/>
          <w:bCs/>
        </w:rPr>
        <w:t>This resolution will take effect on October 11, 2021, The Secretary of the Board of Education shall include this Resolution in the minutes of the Williamson County School District.  The County Clerk shall include this Resolution in the minutes of Williamson County.</w:t>
      </w:r>
    </w:p>
    <w:p w14:paraId="29F81CC6" w14:textId="77777777" w:rsidR="00FE3F47" w:rsidRPr="00BB1676" w:rsidRDefault="00FE3F47" w:rsidP="00FE3F47">
      <w:pPr>
        <w:ind w:left="720" w:hanging="720"/>
        <w:jc w:val="both"/>
        <w:rPr>
          <w:rFonts w:cs="Arial"/>
          <w:bCs/>
        </w:rPr>
      </w:pPr>
    </w:p>
    <w:p w14:paraId="2E74B178" w14:textId="77777777" w:rsidR="00FE3F47" w:rsidRPr="00BB1676" w:rsidRDefault="00FE3F47" w:rsidP="00FE3F47">
      <w:pPr>
        <w:ind w:left="720" w:hanging="720"/>
        <w:jc w:val="both"/>
        <w:rPr>
          <w:rFonts w:cs="Arial"/>
          <w:b/>
        </w:rPr>
      </w:pPr>
      <w:r w:rsidRPr="00BB1676">
        <w:rPr>
          <w:rFonts w:cs="Arial"/>
          <w:b/>
        </w:rPr>
        <w:t>Adopted this 11</w:t>
      </w:r>
      <w:r w:rsidRPr="00BB1676">
        <w:rPr>
          <w:rFonts w:cs="Arial"/>
          <w:b/>
          <w:vertAlign w:val="superscript"/>
        </w:rPr>
        <w:t>th</w:t>
      </w:r>
      <w:r w:rsidRPr="00BB1676">
        <w:rPr>
          <w:rFonts w:cs="Arial"/>
          <w:b/>
        </w:rPr>
        <w:t xml:space="preserve"> day of October 2021.</w:t>
      </w:r>
    </w:p>
    <w:p w14:paraId="4DC924C1" w14:textId="77777777" w:rsidR="00FE3F47" w:rsidRPr="00BB1676" w:rsidRDefault="00FE3F47" w:rsidP="00FE3F47">
      <w:pPr>
        <w:jc w:val="both"/>
        <w:rPr>
          <w:rFonts w:cs="Arial"/>
        </w:rPr>
      </w:pPr>
    </w:p>
    <w:p w14:paraId="3893E9FD" w14:textId="77777777" w:rsidR="00A57FB5" w:rsidRPr="00E86B02" w:rsidRDefault="00BB1676" w:rsidP="00A57FB5">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A57FB5" w:rsidRPr="003422D1">
        <w:rPr>
          <w:rFonts w:cs="Arial"/>
          <w:color w:val="000000"/>
          <w:u w:val="single"/>
        </w:rPr>
        <w:t xml:space="preserve">/s/ </w:t>
      </w:r>
      <w:r w:rsidR="00A57FB5">
        <w:rPr>
          <w:rFonts w:cs="Arial"/>
          <w:color w:val="000000"/>
          <w:u w:val="single"/>
        </w:rPr>
        <w:t>Tom Tunnicliffe</w:t>
      </w:r>
      <w:r w:rsidR="00A57FB5" w:rsidRPr="003422D1">
        <w:rPr>
          <w:rFonts w:cs="Arial"/>
          <w:color w:val="000000"/>
          <w:u w:val="single"/>
        </w:rPr>
        <w:tab/>
      </w:r>
      <w:r w:rsidR="00A57FB5">
        <w:rPr>
          <w:rFonts w:cs="Arial"/>
          <w:color w:val="000000"/>
        </w:rPr>
        <w:tab/>
      </w:r>
      <w:r w:rsidR="00A57FB5">
        <w:rPr>
          <w:rFonts w:cs="Arial"/>
          <w:color w:val="000000"/>
        </w:rPr>
        <w:tab/>
      </w:r>
      <w:r w:rsidR="00A57FB5">
        <w:rPr>
          <w:rFonts w:cs="Arial"/>
          <w:color w:val="000000"/>
        </w:rPr>
        <w:tab/>
      </w:r>
    </w:p>
    <w:p w14:paraId="1D845BA4" w14:textId="77777777" w:rsidR="00A57FB5" w:rsidRPr="003422D1" w:rsidRDefault="00A57FB5" w:rsidP="00A57FB5">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9BC560D" w14:textId="77777777" w:rsidR="00A57FB5" w:rsidRPr="003422D1" w:rsidRDefault="00A57FB5" w:rsidP="00A57FB5">
      <w:pPr>
        <w:autoSpaceDE w:val="0"/>
        <w:autoSpaceDN w:val="0"/>
        <w:adjustRightInd w:val="0"/>
        <w:rPr>
          <w:rFonts w:cs="Arial"/>
          <w:color w:val="000000"/>
          <w:u w:val="single"/>
        </w:rPr>
      </w:pPr>
    </w:p>
    <w:p w14:paraId="493E28C2" w14:textId="77777777" w:rsidR="00A57FB5" w:rsidRDefault="00A57FB5" w:rsidP="00A57FB5">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70AE7403" w14:textId="77777777" w:rsidR="00A57FB5" w:rsidRDefault="00A57FB5" w:rsidP="00A57FB5">
      <w:pPr>
        <w:autoSpaceDE w:val="0"/>
        <w:autoSpaceDN w:val="0"/>
        <w:adjustRightInd w:val="0"/>
        <w:rPr>
          <w:rFonts w:cs="Arial"/>
          <w:color w:val="000000"/>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12</w:t>
      </w:r>
      <w:r w:rsidRPr="003422D1">
        <w:rPr>
          <w:rFonts w:cs="Arial"/>
          <w:color w:val="000000"/>
        </w:rPr>
        <w:tab/>
        <w:t xml:space="preserve">    Against:  </w:t>
      </w:r>
      <w:r w:rsidRPr="003422D1">
        <w:rPr>
          <w:rFonts w:cs="Arial"/>
          <w:color w:val="000000"/>
          <w:u w:val="single"/>
        </w:rPr>
        <w:t xml:space="preserve">   0_</w:t>
      </w:r>
    </w:p>
    <w:p w14:paraId="6FA5999D" w14:textId="77777777" w:rsidR="00A57FB5" w:rsidRPr="002E4EA6" w:rsidRDefault="00A57FB5" w:rsidP="00A57FB5">
      <w:pPr>
        <w:autoSpaceDE w:val="0"/>
        <w:autoSpaceDN w:val="0"/>
        <w:adjustRightInd w:val="0"/>
        <w:rPr>
          <w:rFonts w:cs="Arial"/>
          <w:color w:val="000000"/>
        </w:rPr>
      </w:pPr>
      <w:r>
        <w:rPr>
          <w:rFonts w:cs="Arial"/>
          <w:color w:val="000000"/>
        </w:rPr>
        <w:t>Education Committee</w:t>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4</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3F03060F" w14:textId="77777777" w:rsidR="00A57FB5" w:rsidRDefault="00A57FB5" w:rsidP="00A57FB5">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720C482F" w14:textId="5A9C4C8D" w:rsidR="00A57FB5" w:rsidRDefault="00A57FB5" w:rsidP="00A57FB5">
      <w:pPr>
        <w:spacing w:line="480" w:lineRule="auto"/>
        <w:jc w:val="both"/>
      </w:pPr>
      <w:r>
        <w:rPr>
          <w:rFonts w:cs="Arial"/>
        </w:rPr>
        <w:tab/>
      </w:r>
      <w:r>
        <w:t>Resolution No. 10-21-1 passed by unanimous recorded vote, 21 ‘Yes’ and 0 ‘No’ as follows:</w:t>
      </w:r>
    </w:p>
    <w:p w14:paraId="39319B7C" w14:textId="77777777" w:rsidR="009211CB" w:rsidRDefault="009211CB" w:rsidP="00A57FB5">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A57FB5" w:rsidRPr="00A23CE2" w14:paraId="20C40FCC" w14:textId="77777777" w:rsidTr="00F5307B">
        <w:tc>
          <w:tcPr>
            <w:tcW w:w="2338" w:type="dxa"/>
            <w:shd w:val="clear" w:color="auto" w:fill="auto"/>
          </w:tcPr>
          <w:p w14:paraId="5C3A3200" w14:textId="77777777" w:rsidR="00A57FB5" w:rsidRPr="00A23CE2" w:rsidRDefault="00A57FB5" w:rsidP="00F5307B">
            <w:pPr>
              <w:jc w:val="center"/>
              <w:rPr>
                <w:rFonts w:cs="Arial"/>
                <w:u w:val="single"/>
              </w:rPr>
            </w:pPr>
            <w:r>
              <w:rPr>
                <w:rFonts w:cs="Arial"/>
                <w:u w:val="single"/>
              </w:rPr>
              <w:t>YES</w:t>
            </w:r>
          </w:p>
        </w:tc>
        <w:tc>
          <w:tcPr>
            <w:tcW w:w="2338" w:type="dxa"/>
            <w:shd w:val="clear" w:color="auto" w:fill="auto"/>
          </w:tcPr>
          <w:p w14:paraId="3F9D1ED0" w14:textId="77777777" w:rsidR="00A57FB5" w:rsidRPr="00A23CE2" w:rsidRDefault="00A57FB5" w:rsidP="00F5307B">
            <w:pPr>
              <w:jc w:val="center"/>
              <w:rPr>
                <w:rFonts w:cs="Arial"/>
                <w:u w:val="single"/>
              </w:rPr>
            </w:pPr>
            <w:r>
              <w:rPr>
                <w:rFonts w:cs="Arial"/>
                <w:u w:val="single"/>
              </w:rPr>
              <w:t>YES</w:t>
            </w:r>
          </w:p>
        </w:tc>
        <w:tc>
          <w:tcPr>
            <w:tcW w:w="2337" w:type="dxa"/>
            <w:shd w:val="clear" w:color="auto" w:fill="auto"/>
          </w:tcPr>
          <w:p w14:paraId="09B3F239" w14:textId="77777777" w:rsidR="00A57FB5" w:rsidRPr="00A23CE2" w:rsidRDefault="00A57FB5" w:rsidP="00F5307B">
            <w:pPr>
              <w:jc w:val="center"/>
              <w:rPr>
                <w:rFonts w:cs="Arial"/>
                <w:u w:val="single"/>
              </w:rPr>
            </w:pPr>
            <w:r>
              <w:rPr>
                <w:rFonts w:cs="Arial"/>
                <w:u w:val="single"/>
              </w:rPr>
              <w:t>YES</w:t>
            </w:r>
          </w:p>
        </w:tc>
        <w:tc>
          <w:tcPr>
            <w:tcW w:w="2337" w:type="dxa"/>
            <w:shd w:val="clear" w:color="auto" w:fill="auto"/>
          </w:tcPr>
          <w:p w14:paraId="57603452" w14:textId="77777777" w:rsidR="00A57FB5" w:rsidRPr="00A23CE2" w:rsidRDefault="00A57FB5" w:rsidP="00F5307B">
            <w:pPr>
              <w:jc w:val="center"/>
              <w:rPr>
                <w:rFonts w:cs="Arial"/>
                <w:u w:val="single"/>
              </w:rPr>
            </w:pPr>
            <w:r>
              <w:rPr>
                <w:rFonts w:cs="Arial"/>
                <w:u w:val="single"/>
              </w:rPr>
              <w:t>YES</w:t>
            </w:r>
          </w:p>
        </w:tc>
      </w:tr>
      <w:tr w:rsidR="00A57FB5" w:rsidRPr="00A23CE2" w14:paraId="0C69BDDC" w14:textId="77777777" w:rsidTr="00F5307B">
        <w:tc>
          <w:tcPr>
            <w:tcW w:w="2338" w:type="dxa"/>
            <w:shd w:val="clear" w:color="auto" w:fill="auto"/>
          </w:tcPr>
          <w:p w14:paraId="1C9ECF11" w14:textId="77777777" w:rsidR="00A57FB5" w:rsidRPr="00A23CE2" w:rsidRDefault="00A57FB5" w:rsidP="00F5307B">
            <w:pPr>
              <w:jc w:val="center"/>
              <w:rPr>
                <w:rFonts w:cs="Arial"/>
              </w:rPr>
            </w:pPr>
            <w:r w:rsidRPr="00A23CE2">
              <w:rPr>
                <w:rFonts w:cs="Arial"/>
              </w:rPr>
              <w:t>Sean Aiello</w:t>
            </w:r>
          </w:p>
        </w:tc>
        <w:tc>
          <w:tcPr>
            <w:tcW w:w="2338" w:type="dxa"/>
            <w:shd w:val="clear" w:color="auto" w:fill="auto"/>
          </w:tcPr>
          <w:p w14:paraId="137A7D5F" w14:textId="77777777" w:rsidR="00A57FB5" w:rsidRPr="00A23CE2" w:rsidRDefault="00A57FB5" w:rsidP="00F5307B">
            <w:pPr>
              <w:jc w:val="center"/>
              <w:rPr>
                <w:rFonts w:cs="Arial"/>
              </w:rPr>
            </w:pPr>
            <w:r w:rsidRPr="00A23CE2">
              <w:rPr>
                <w:rFonts w:cs="Arial"/>
              </w:rPr>
              <w:t>Betsy Hester</w:t>
            </w:r>
          </w:p>
        </w:tc>
        <w:tc>
          <w:tcPr>
            <w:tcW w:w="2337" w:type="dxa"/>
            <w:shd w:val="clear" w:color="auto" w:fill="auto"/>
          </w:tcPr>
          <w:p w14:paraId="5D284FD8" w14:textId="77777777" w:rsidR="00A57FB5" w:rsidRPr="00A23CE2" w:rsidRDefault="00A57FB5" w:rsidP="00F5307B">
            <w:pPr>
              <w:jc w:val="center"/>
              <w:rPr>
                <w:rFonts w:cs="Arial"/>
              </w:rPr>
            </w:pPr>
            <w:r w:rsidRPr="00A23CE2">
              <w:rPr>
                <w:rFonts w:cs="Arial"/>
              </w:rPr>
              <w:t>Jennifer Mason</w:t>
            </w:r>
          </w:p>
        </w:tc>
        <w:tc>
          <w:tcPr>
            <w:tcW w:w="2337" w:type="dxa"/>
            <w:shd w:val="clear" w:color="auto" w:fill="auto"/>
          </w:tcPr>
          <w:p w14:paraId="6E8C035B" w14:textId="77777777" w:rsidR="00A57FB5" w:rsidRPr="00A23CE2" w:rsidRDefault="00A57FB5" w:rsidP="00F5307B">
            <w:pPr>
              <w:jc w:val="center"/>
              <w:rPr>
                <w:rFonts w:cs="Arial"/>
              </w:rPr>
            </w:pPr>
            <w:r w:rsidRPr="00A23CE2">
              <w:rPr>
                <w:rFonts w:cs="Arial"/>
              </w:rPr>
              <w:t>Tom Tunnicliffe</w:t>
            </w:r>
          </w:p>
        </w:tc>
      </w:tr>
      <w:tr w:rsidR="00A57FB5" w:rsidRPr="00A23CE2" w14:paraId="365DFBE9" w14:textId="77777777" w:rsidTr="00F5307B">
        <w:tc>
          <w:tcPr>
            <w:tcW w:w="2338" w:type="dxa"/>
            <w:shd w:val="clear" w:color="auto" w:fill="auto"/>
          </w:tcPr>
          <w:p w14:paraId="4FA567E1" w14:textId="77777777" w:rsidR="00A57FB5" w:rsidRPr="00A23CE2" w:rsidRDefault="00A57FB5" w:rsidP="00F5307B">
            <w:pPr>
              <w:jc w:val="center"/>
              <w:rPr>
                <w:rFonts w:cs="Arial"/>
              </w:rPr>
            </w:pPr>
            <w:r w:rsidRPr="00A23CE2">
              <w:rPr>
                <w:rFonts w:cs="Arial"/>
              </w:rPr>
              <w:t>Dana Ausbrooks</w:t>
            </w:r>
          </w:p>
        </w:tc>
        <w:tc>
          <w:tcPr>
            <w:tcW w:w="2338" w:type="dxa"/>
            <w:shd w:val="clear" w:color="auto" w:fill="auto"/>
          </w:tcPr>
          <w:p w14:paraId="178EFD1B" w14:textId="77777777" w:rsidR="00A57FB5" w:rsidRPr="00A23CE2" w:rsidRDefault="00A57FB5" w:rsidP="00F5307B">
            <w:pPr>
              <w:jc w:val="center"/>
              <w:rPr>
                <w:rFonts w:cs="Arial"/>
              </w:rPr>
            </w:pPr>
            <w:r w:rsidRPr="00A23CE2">
              <w:rPr>
                <w:rFonts w:cs="Arial"/>
              </w:rPr>
              <w:t>Keith Hudson</w:t>
            </w:r>
          </w:p>
        </w:tc>
        <w:tc>
          <w:tcPr>
            <w:tcW w:w="2337" w:type="dxa"/>
            <w:shd w:val="clear" w:color="auto" w:fill="auto"/>
          </w:tcPr>
          <w:p w14:paraId="6390AA88" w14:textId="77777777" w:rsidR="00A57FB5" w:rsidRPr="00A23CE2" w:rsidRDefault="00A57FB5" w:rsidP="00F5307B">
            <w:pPr>
              <w:jc w:val="center"/>
              <w:rPr>
                <w:rFonts w:cs="Arial"/>
              </w:rPr>
            </w:pPr>
            <w:r w:rsidRPr="00A23CE2">
              <w:rPr>
                <w:rFonts w:cs="Arial"/>
              </w:rPr>
              <w:t>Chas Morton</w:t>
            </w:r>
          </w:p>
        </w:tc>
        <w:tc>
          <w:tcPr>
            <w:tcW w:w="2337" w:type="dxa"/>
            <w:shd w:val="clear" w:color="auto" w:fill="auto"/>
          </w:tcPr>
          <w:p w14:paraId="3FEB0650" w14:textId="77777777" w:rsidR="00A57FB5" w:rsidRPr="00A23CE2" w:rsidRDefault="00A57FB5" w:rsidP="00F5307B">
            <w:pPr>
              <w:jc w:val="center"/>
              <w:rPr>
                <w:rFonts w:cs="Arial"/>
              </w:rPr>
            </w:pPr>
            <w:r w:rsidRPr="00A23CE2">
              <w:rPr>
                <w:rFonts w:cs="Arial"/>
              </w:rPr>
              <w:t>Paul Webb</w:t>
            </w:r>
          </w:p>
        </w:tc>
      </w:tr>
      <w:tr w:rsidR="00A57FB5" w:rsidRPr="00A23CE2" w14:paraId="4A12C616" w14:textId="77777777" w:rsidTr="00F5307B">
        <w:tc>
          <w:tcPr>
            <w:tcW w:w="2338" w:type="dxa"/>
            <w:shd w:val="clear" w:color="auto" w:fill="auto"/>
          </w:tcPr>
          <w:p w14:paraId="4E95F31C" w14:textId="77777777" w:rsidR="00A57FB5" w:rsidRPr="00A23CE2" w:rsidRDefault="00A57FB5" w:rsidP="00F5307B">
            <w:pPr>
              <w:jc w:val="center"/>
              <w:rPr>
                <w:rFonts w:cs="Arial"/>
              </w:rPr>
            </w:pPr>
            <w:r w:rsidRPr="00A23CE2">
              <w:rPr>
                <w:rFonts w:cs="Arial"/>
              </w:rPr>
              <w:t>Brian Beathard</w:t>
            </w:r>
          </w:p>
        </w:tc>
        <w:tc>
          <w:tcPr>
            <w:tcW w:w="2338" w:type="dxa"/>
            <w:shd w:val="clear" w:color="auto" w:fill="auto"/>
          </w:tcPr>
          <w:p w14:paraId="699C4E5D" w14:textId="77777777" w:rsidR="00A57FB5" w:rsidRPr="00A23CE2" w:rsidRDefault="00A57FB5" w:rsidP="00F5307B">
            <w:pPr>
              <w:jc w:val="center"/>
              <w:rPr>
                <w:rFonts w:cs="Arial"/>
              </w:rPr>
            </w:pPr>
            <w:r w:rsidRPr="00A23CE2">
              <w:rPr>
                <w:rFonts w:cs="Arial"/>
              </w:rPr>
              <w:t>Dwight Jones</w:t>
            </w:r>
          </w:p>
        </w:tc>
        <w:tc>
          <w:tcPr>
            <w:tcW w:w="2337" w:type="dxa"/>
            <w:shd w:val="clear" w:color="auto" w:fill="auto"/>
          </w:tcPr>
          <w:p w14:paraId="2C7733C8" w14:textId="77777777" w:rsidR="00A57FB5" w:rsidRPr="00A23CE2" w:rsidRDefault="00A57FB5" w:rsidP="00F5307B">
            <w:pPr>
              <w:jc w:val="center"/>
              <w:rPr>
                <w:rFonts w:cs="Arial"/>
              </w:rPr>
            </w:pPr>
            <w:r>
              <w:rPr>
                <w:rFonts w:cs="Arial"/>
              </w:rPr>
              <w:t>Jerry Rainey</w:t>
            </w:r>
          </w:p>
        </w:tc>
        <w:tc>
          <w:tcPr>
            <w:tcW w:w="2337" w:type="dxa"/>
            <w:shd w:val="clear" w:color="auto" w:fill="auto"/>
          </w:tcPr>
          <w:p w14:paraId="740A4C01" w14:textId="77777777" w:rsidR="00A57FB5" w:rsidRPr="00A23CE2" w:rsidRDefault="00A57FB5" w:rsidP="00F5307B">
            <w:pPr>
              <w:jc w:val="center"/>
              <w:rPr>
                <w:rFonts w:cs="Arial"/>
              </w:rPr>
            </w:pPr>
            <w:r w:rsidRPr="00A23CE2">
              <w:rPr>
                <w:rFonts w:cs="Arial"/>
              </w:rPr>
              <w:t>Matt Williams</w:t>
            </w:r>
          </w:p>
        </w:tc>
      </w:tr>
      <w:tr w:rsidR="00A57FB5" w:rsidRPr="00A23CE2" w14:paraId="1F328896" w14:textId="77777777" w:rsidTr="00F5307B">
        <w:tc>
          <w:tcPr>
            <w:tcW w:w="2338" w:type="dxa"/>
            <w:shd w:val="clear" w:color="auto" w:fill="auto"/>
          </w:tcPr>
          <w:p w14:paraId="4D46206B" w14:textId="77777777" w:rsidR="00A57FB5" w:rsidRPr="00A23CE2" w:rsidRDefault="00A57FB5" w:rsidP="00F5307B">
            <w:pPr>
              <w:jc w:val="center"/>
              <w:rPr>
                <w:rFonts w:cs="Arial"/>
              </w:rPr>
            </w:pPr>
            <w:r>
              <w:rPr>
                <w:rFonts w:cs="Arial"/>
              </w:rPr>
              <w:t>Bert Chalfant</w:t>
            </w:r>
          </w:p>
        </w:tc>
        <w:tc>
          <w:tcPr>
            <w:tcW w:w="2338" w:type="dxa"/>
            <w:shd w:val="clear" w:color="auto" w:fill="auto"/>
          </w:tcPr>
          <w:p w14:paraId="16568E54" w14:textId="77777777" w:rsidR="00A57FB5" w:rsidRPr="00A23CE2" w:rsidRDefault="00A57FB5" w:rsidP="00F5307B">
            <w:pPr>
              <w:jc w:val="center"/>
              <w:rPr>
                <w:rFonts w:cs="Arial"/>
              </w:rPr>
            </w:pPr>
            <w:r>
              <w:rPr>
                <w:rFonts w:cs="Arial"/>
              </w:rPr>
              <w:t>Ricky Jones</w:t>
            </w:r>
          </w:p>
        </w:tc>
        <w:tc>
          <w:tcPr>
            <w:tcW w:w="2337" w:type="dxa"/>
            <w:shd w:val="clear" w:color="auto" w:fill="auto"/>
          </w:tcPr>
          <w:p w14:paraId="119EDDBF" w14:textId="77777777" w:rsidR="00A57FB5" w:rsidRPr="00A23CE2" w:rsidRDefault="00A57FB5" w:rsidP="00F5307B">
            <w:pPr>
              <w:jc w:val="center"/>
              <w:rPr>
                <w:rFonts w:cs="Arial"/>
              </w:rPr>
            </w:pPr>
            <w:r w:rsidRPr="00A23CE2">
              <w:rPr>
                <w:rFonts w:cs="Arial"/>
              </w:rPr>
              <w:t>Steve Smith</w:t>
            </w:r>
          </w:p>
        </w:tc>
        <w:tc>
          <w:tcPr>
            <w:tcW w:w="2337" w:type="dxa"/>
            <w:shd w:val="clear" w:color="auto" w:fill="auto"/>
          </w:tcPr>
          <w:p w14:paraId="16ADA8D4" w14:textId="77777777" w:rsidR="00A57FB5" w:rsidRPr="00A23CE2" w:rsidRDefault="00A57FB5" w:rsidP="00F5307B">
            <w:pPr>
              <w:jc w:val="center"/>
              <w:rPr>
                <w:rFonts w:cs="Arial"/>
              </w:rPr>
            </w:pPr>
          </w:p>
        </w:tc>
      </w:tr>
      <w:tr w:rsidR="00A57FB5" w:rsidRPr="00A23CE2" w14:paraId="228AF550" w14:textId="77777777" w:rsidTr="00F5307B">
        <w:tc>
          <w:tcPr>
            <w:tcW w:w="2338" w:type="dxa"/>
            <w:shd w:val="clear" w:color="auto" w:fill="auto"/>
          </w:tcPr>
          <w:p w14:paraId="70AEA57A" w14:textId="77777777" w:rsidR="00A57FB5" w:rsidRPr="00A23CE2" w:rsidRDefault="00A57FB5" w:rsidP="00F5307B">
            <w:pPr>
              <w:jc w:val="center"/>
              <w:rPr>
                <w:rFonts w:cs="Arial"/>
              </w:rPr>
            </w:pPr>
            <w:r w:rsidRPr="00A23CE2">
              <w:rPr>
                <w:rFonts w:cs="Arial"/>
              </w:rPr>
              <w:t>Meghan Guffee</w:t>
            </w:r>
          </w:p>
        </w:tc>
        <w:tc>
          <w:tcPr>
            <w:tcW w:w="2338" w:type="dxa"/>
            <w:shd w:val="clear" w:color="auto" w:fill="auto"/>
          </w:tcPr>
          <w:p w14:paraId="770F21FE" w14:textId="77777777" w:rsidR="00A57FB5" w:rsidRPr="00A23CE2" w:rsidRDefault="00A57FB5" w:rsidP="00F5307B">
            <w:pPr>
              <w:jc w:val="center"/>
              <w:rPr>
                <w:rFonts w:cs="Arial"/>
              </w:rPr>
            </w:pPr>
            <w:r w:rsidRPr="00A23CE2">
              <w:rPr>
                <w:rFonts w:cs="Arial"/>
              </w:rPr>
              <w:t>David Landrum</w:t>
            </w:r>
          </w:p>
        </w:tc>
        <w:tc>
          <w:tcPr>
            <w:tcW w:w="2337" w:type="dxa"/>
            <w:shd w:val="clear" w:color="auto" w:fill="auto"/>
          </w:tcPr>
          <w:p w14:paraId="1A98040A" w14:textId="77777777" w:rsidR="00A57FB5" w:rsidRPr="00A23CE2" w:rsidRDefault="00A57FB5" w:rsidP="00F5307B">
            <w:pPr>
              <w:jc w:val="center"/>
              <w:rPr>
                <w:rFonts w:cs="Arial"/>
              </w:rPr>
            </w:pPr>
            <w:r w:rsidRPr="00A23CE2">
              <w:rPr>
                <w:rFonts w:cs="Arial"/>
              </w:rPr>
              <w:t>Chad Story</w:t>
            </w:r>
          </w:p>
        </w:tc>
        <w:tc>
          <w:tcPr>
            <w:tcW w:w="2337" w:type="dxa"/>
            <w:shd w:val="clear" w:color="auto" w:fill="auto"/>
          </w:tcPr>
          <w:p w14:paraId="54DFA35C" w14:textId="77777777" w:rsidR="00A57FB5" w:rsidRPr="00A23CE2" w:rsidRDefault="00A57FB5" w:rsidP="00F5307B">
            <w:pPr>
              <w:jc w:val="center"/>
              <w:rPr>
                <w:rFonts w:cs="Arial"/>
              </w:rPr>
            </w:pPr>
          </w:p>
        </w:tc>
      </w:tr>
      <w:tr w:rsidR="00A57FB5" w:rsidRPr="00A23CE2" w14:paraId="44EF9242" w14:textId="77777777" w:rsidTr="00F5307B">
        <w:tc>
          <w:tcPr>
            <w:tcW w:w="2338" w:type="dxa"/>
            <w:shd w:val="clear" w:color="auto" w:fill="auto"/>
          </w:tcPr>
          <w:p w14:paraId="47F1BF53" w14:textId="77777777" w:rsidR="00A57FB5" w:rsidRPr="00A23CE2" w:rsidRDefault="00A57FB5" w:rsidP="00F5307B">
            <w:pPr>
              <w:jc w:val="center"/>
              <w:rPr>
                <w:rFonts w:cs="Arial"/>
              </w:rPr>
            </w:pPr>
            <w:r w:rsidRPr="00A23CE2">
              <w:rPr>
                <w:rFonts w:cs="Arial"/>
              </w:rPr>
              <w:t>Judy Herbert</w:t>
            </w:r>
          </w:p>
        </w:tc>
        <w:tc>
          <w:tcPr>
            <w:tcW w:w="2338" w:type="dxa"/>
            <w:shd w:val="clear" w:color="auto" w:fill="auto"/>
          </w:tcPr>
          <w:p w14:paraId="2045B503" w14:textId="77777777" w:rsidR="00A57FB5" w:rsidRPr="00A23CE2" w:rsidRDefault="00A57FB5" w:rsidP="00F5307B">
            <w:pPr>
              <w:jc w:val="center"/>
              <w:rPr>
                <w:rFonts w:cs="Arial"/>
              </w:rPr>
            </w:pPr>
            <w:r w:rsidRPr="00A23CE2">
              <w:rPr>
                <w:rFonts w:cs="Arial"/>
              </w:rPr>
              <w:t>Beth Lothers</w:t>
            </w:r>
          </w:p>
        </w:tc>
        <w:tc>
          <w:tcPr>
            <w:tcW w:w="2337" w:type="dxa"/>
            <w:shd w:val="clear" w:color="auto" w:fill="auto"/>
          </w:tcPr>
          <w:p w14:paraId="2D3DF01C" w14:textId="77777777" w:rsidR="00A57FB5" w:rsidRPr="00A23CE2" w:rsidRDefault="00A57FB5" w:rsidP="00F5307B">
            <w:pPr>
              <w:jc w:val="center"/>
              <w:rPr>
                <w:rFonts w:cs="Arial"/>
              </w:rPr>
            </w:pPr>
            <w:r w:rsidRPr="00A23CE2">
              <w:rPr>
                <w:rFonts w:cs="Arial"/>
              </w:rPr>
              <w:t>Barb Sturgeon</w:t>
            </w:r>
          </w:p>
        </w:tc>
        <w:tc>
          <w:tcPr>
            <w:tcW w:w="2337" w:type="dxa"/>
            <w:shd w:val="clear" w:color="auto" w:fill="auto"/>
          </w:tcPr>
          <w:p w14:paraId="3C31289B" w14:textId="77777777" w:rsidR="00A57FB5" w:rsidRPr="00A23CE2" w:rsidRDefault="00A57FB5" w:rsidP="00F5307B">
            <w:pPr>
              <w:jc w:val="center"/>
              <w:rPr>
                <w:rFonts w:cs="Arial"/>
              </w:rPr>
            </w:pPr>
          </w:p>
        </w:tc>
      </w:tr>
    </w:tbl>
    <w:p w14:paraId="35CAC08C" w14:textId="77777777" w:rsidR="00A57FB5" w:rsidRDefault="00A57FB5" w:rsidP="00A57FB5">
      <w:pPr>
        <w:autoSpaceDE w:val="0"/>
        <w:autoSpaceDN w:val="0"/>
        <w:adjustRightInd w:val="0"/>
        <w:spacing w:line="480" w:lineRule="auto"/>
        <w:jc w:val="both"/>
        <w:rPr>
          <w:rFonts w:cs="Arial"/>
        </w:rPr>
      </w:pPr>
      <w:r w:rsidRPr="00D70BC2">
        <w:rPr>
          <w:rFonts w:cs="Arial"/>
        </w:rPr>
        <w:t>_______________</w:t>
      </w:r>
    </w:p>
    <w:p w14:paraId="3E499B25" w14:textId="77777777" w:rsidR="00A57FB5" w:rsidRDefault="00A57FB5" w:rsidP="00A57FB5">
      <w:pPr>
        <w:spacing w:line="480" w:lineRule="auto"/>
        <w:jc w:val="both"/>
        <w:rPr>
          <w:rFonts w:cs="Arial"/>
          <w:color w:val="000000"/>
          <w:u w:val="single"/>
        </w:rPr>
      </w:pPr>
      <w:r>
        <w:rPr>
          <w:rFonts w:cs="Arial"/>
          <w:color w:val="000000"/>
          <w:u w:val="single"/>
        </w:rPr>
        <w:t xml:space="preserve">RESOLUTION NO. </w:t>
      </w:r>
      <w:r w:rsidR="008A14A0">
        <w:rPr>
          <w:rFonts w:cs="Arial"/>
          <w:color w:val="000000"/>
          <w:u w:val="single"/>
        </w:rPr>
        <w:t>10</w:t>
      </w:r>
      <w:r>
        <w:rPr>
          <w:rFonts w:cs="Arial"/>
          <w:color w:val="000000"/>
          <w:u w:val="single"/>
        </w:rPr>
        <w:t>-21-</w:t>
      </w:r>
      <w:r w:rsidR="00DC296F">
        <w:rPr>
          <w:rFonts w:cs="Arial"/>
          <w:color w:val="000000"/>
          <w:u w:val="single"/>
        </w:rPr>
        <w:t>2</w:t>
      </w:r>
    </w:p>
    <w:p w14:paraId="28D19D94" w14:textId="77777777" w:rsidR="00B03279" w:rsidRDefault="00A57FB5" w:rsidP="00A57FB5">
      <w:pPr>
        <w:spacing w:line="480" w:lineRule="auto"/>
        <w:jc w:val="both"/>
        <w:rPr>
          <w:rFonts w:cs="Arial"/>
          <w:color w:val="000000"/>
        </w:rPr>
      </w:pPr>
      <w:r>
        <w:rPr>
          <w:rFonts w:cs="Arial"/>
        </w:rPr>
        <w:tab/>
      </w:r>
      <w:r>
        <w:rPr>
          <w:rFonts w:cs="Arial"/>
          <w:color w:val="000000"/>
        </w:rPr>
        <w:t xml:space="preserve">Commissioner Tunnicliffe moved to accept Resolution No. </w:t>
      </w:r>
      <w:r w:rsidR="00DC296F">
        <w:rPr>
          <w:rFonts w:cs="Arial"/>
          <w:color w:val="000000"/>
        </w:rPr>
        <w:t>10</w:t>
      </w:r>
      <w:r>
        <w:rPr>
          <w:rFonts w:cs="Arial"/>
          <w:color w:val="000000"/>
        </w:rPr>
        <w:t xml:space="preserve">-21-2, seconded by Commissioner </w:t>
      </w:r>
      <w:r w:rsidR="00DC296F">
        <w:rPr>
          <w:rFonts w:cs="Arial"/>
          <w:color w:val="000000"/>
        </w:rPr>
        <w:t>Dwight Jones</w:t>
      </w:r>
      <w:r>
        <w:rPr>
          <w:rFonts w:cs="Arial"/>
          <w:color w:val="000000"/>
        </w:rPr>
        <w:t>.</w:t>
      </w:r>
    </w:p>
    <w:p w14:paraId="0C970704" w14:textId="77777777" w:rsidR="0099380D" w:rsidRPr="0099380D" w:rsidRDefault="0099380D" w:rsidP="00BA28D7">
      <w:pPr>
        <w:pStyle w:val="paragraph"/>
        <w:spacing w:before="0" w:beforeAutospacing="0" w:after="0" w:afterAutospacing="0"/>
        <w:jc w:val="center"/>
        <w:textAlignment w:val="baseline"/>
        <w:rPr>
          <w:rFonts w:ascii="Arial" w:hAnsi="Arial" w:cs="Arial"/>
        </w:rPr>
      </w:pPr>
      <w:r w:rsidRPr="0099380D">
        <w:rPr>
          <w:rStyle w:val="normaltextrun"/>
          <w:rFonts w:ascii="Arial" w:hAnsi="Arial" w:cs="Arial"/>
          <w:b/>
          <w:bCs/>
        </w:rPr>
        <w:t xml:space="preserve">RESOLUTION OF THE WILLIAMSON COUNTY BOARD OF COUNTY COMMISSIONERS’ APPROVAL OF AN INTENT TO FUND OF $2,100,000 for the </w:t>
      </w:r>
      <w:r w:rsidRPr="0099380D">
        <w:rPr>
          <w:rStyle w:val="normaltextrun"/>
          <w:rFonts w:ascii="Arial" w:hAnsi="Arial" w:cs="Arial"/>
          <w:b/>
          <w:bCs/>
          <w:u w:val="single"/>
        </w:rPr>
        <w:t>BUILDING OF MIDDLE SCHOOL SPLIT LOG</w:t>
      </w:r>
    </w:p>
    <w:p w14:paraId="18F4EC89" w14:textId="77777777" w:rsidR="0099380D" w:rsidRPr="0099380D" w:rsidRDefault="0099380D" w:rsidP="00BA28D7">
      <w:pPr>
        <w:pStyle w:val="paragraph"/>
        <w:spacing w:before="0" w:beforeAutospacing="0" w:after="0" w:afterAutospacing="0"/>
        <w:jc w:val="center"/>
        <w:textAlignment w:val="baseline"/>
        <w:rPr>
          <w:rFonts w:ascii="Arial" w:hAnsi="Arial" w:cs="Arial"/>
        </w:rPr>
      </w:pPr>
      <w:r w:rsidRPr="0099380D">
        <w:rPr>
          <w:rStyle w:val="eop"/>
          <w:rFonts w:ascii="Arial" w:hAnsi="Arial" w:cs="Arial"/>
        </w:rPr>
        <w:t> </w:t>
      </w:r>
    </w:p>
    <w:p w14:paraId="07231392" w14:textId="77777777" w:rsidR="0099380D" w:rsidRPr="0099380D" w:rsidRDefault="0099380D" w:rsidP="00BA28D7">
      <w:pPr>
        <w:pStyle w:val="paragraph"/>
        <w:spacing w:before="0" w:beforeAutospacing="0" w:after="0" w:afterAutospacing="0"/>
        <w:ind w:left="1260" w:hanging="1260"/>
        <w:jc w:val="both"/>
        <w:textAlignment w:val="baseline"/>
        <w:rPr>
          <w:rFonts w:ascii="Arial" w:hAnsi="Arial" w:cs="Arial"/>
        </w:rPr>
      </w:pPr>
      <w:r w:rsidRPr="0099380D">
        <w:rPr>
          <w:rStyle w:val="normaltextrun"/>
          <w:rFonts w:ascii="Arial" w:hAnsi="Arial" w:cs="Arial"/>
          <w:b/>
          <w:bCs/>
        </w:rPr>
        <w:t>WHEREAS</w:t>
      </w:r>
      <w:r w:rsidRPr="0099380D">
        <w:rPr>
          <w:rStyle w:val="normaltextrun"/>
          <w:rFonts w:ascii="Arial" w:hAnsi="Arial" w:cs="Arial"/>
          <w:b/>
        </w:rPr>
        <w:t>,</w:t>
      </w:r>
      <w:r w:rsidRPr="0099380D">
        <w:rPr>
          <w:rStyle w:val="tabchar"/>
          <w:rFonts w:ascii="Arial" w:hAnsi="Arial" w:cs="Arial"/>
        </w:rPr>
        <w:t xml:space="preserve"> </w:t>
      </w:r>
      <w:r w:rsidRPr="0099380D">
        <w:rPr>
          <w:rFonts w:ascii="Arial" w:hAnsi="Arial" w:cs="Arial"/>
        </w:rPr>
        <w:tab/>
      </w:r>
      <w:r w:rsidRPr="0099380D">
        <w:rPr>
          <w:rStyle w:val="normaltextrun"/>
          <w:rFonts w:ascii="Arial" w:hAnsi="Arial" w:cs="Arial"/>
        </w:rPr>
        <w:t xml:space="preserve">the Williamson County Board of Education has completed their five-year capital </w:t>
      </w:r>
      <w:r>
        <w:rPr>
          <w:rStyle w:val="normaltextrun"/>
          <w:rFonts w:ascii="Arial" w:hAnsi="Arial" w:cs="Arial"/>
        </w:rPr>
        <w:tab/>
      </w:r>
      <w:r w:rsidRPr="0099380D">
        <w:rPr>
          <w:rStyle w:val="normaltextrun"/>
          <w:rFonts w:ascii="Arial" w:hAnsi="Arial" w:cs="Arial"/>
        </w:rPr>
        <w:t>plan and the plan has projects for 2021-2022 that have not been funded; and</w:t>
      </w:r>
      <w:r w:rsidRPr="0099380D">
        <w:rPr>
          <w:rStyle w:val="eop"/>
          <w:rFonts w:ascii="Arial" w:hAnsi="Arial" w:cs="Arial"/>
        </w:rPr>
        <w:t> </w:t>
      </w:r>
    </w:p>
    <w:p w14:paraId="67B28CAC" w14:textId="77777777" w:rsidR="0099380D" w:rsidRPr="0099380D" w:rsidRDefault="0099380D" w:rsidP="00BA28D7">
      <w:pPr>
        <w:pStyle w:val="paragraph"/>
        <w:spacing w:before="0" w:beforeAutospacing="0" w:after="0" w:afterAutospacing="0"/>
        <w:ind w:left="1260" w:hanging="1260"/>
        <w:jc w:val="both"/>
        <w:textAlignment w:val="baseline"/>
        <w:rPr>
          <w:rFonts w:ascii="Arial" w:hAnsi="Arial" w:cs="Arial"/>
        </w:rPr>
      </w:pPr>
      <w:r w:rsidRPr="0099380D">
        <w:rPr>
          <w:rStyle w:val="eop"/>
          <w:rFonts w:ascii="Arial" w:hAnsi="Arial" w:cs="Arial"/>
        </w:rPr>
        <w:t> </w:t>
      </w:r>
    </w:p>
    <w:p w14:paraId="47CB8B02" w14:textId="77777777" w:rsidR="0099380D" w:rsidRPr="0099380D" w:rsidRDefault="0099380D" w:rsidP="00BA28D7">
      <w:pPr>
        <w:pStyle w:val="paragraph"/>
        <w:spacing w:before="0" w:beforeAutospacing="0" w:after="0" w:afterAutospacing="0"/>
        <w:ind w:left="1260" w:hanging="1260"/>
        <w:jc w:val="both"/>
        <w:textAlignment w:val="baseline"/>
        <w:rPr>
          <w:rFonts w:ascii="Arial" w:hAnsi="Arial" w:cs="Arial"/>
        </w:rPr>
      </w:pPr>
      <w:r w:rsidRPr="0099380D">
        <w:rPr>
          <w:rStyle w:val="normaltextrun"/>
          <w:rFonts w:ascii="Arial" w:hAnsi="Arial" w:cs="Arial"/>
          <w:b/>
          <w:bCs/>
        </w:rPr>
        <w:t>WHEREAS</w:t>
      </w:r>
      <w:r w:rsidRPr="0099380D">
        <w:rPr>
          <w:rStyle w:val="normaltextrun"/>
          <w:rFonts w:ascii="Arial" w:hAnsi="Arial" w:cs="Arial"/>
          <w:b/>
        </w:rPr>
        <w:t>,</w:t>
      </w:r>
      <w:r w:rsidRPr="0099380D">
        <w:rPr>
          <w:rStyle w:val="tabchar"/>
          <w:rFonts w:ascii="Arial" w:hAnsi="Arial" w:cs="Arial"/>
        </w:rPr>
        <w:t xml:space="preserve"> </w:t>
      </w:r>
      <w:r w:rsidRPr="0099380D">
        <w:rPr>
          <w:rFonts w:ascii="Arial" w:hAnsi="Arial" w:cs="Arial"/>
        </w:rPr>
        <w:tab/>
      </w:r>
      <w:r w:rsidRPr="0099380D">
        <w:rPr>
          <w:rStyle w:val="normaltextrun"/>
          <w:rFonts w:ascii="Arial" w:hAnsi="Arial" w:cs="Arial"/>
        </w:rPr>
        <w:t xml:space="preserve">there is a need for a middle school projected for the fall of 2024 in the east section </w:t>
      </w:r>
      <w:r>
        <w:rPr>
          <w:rStyle w:val="normaltextrun"/>
          <w:rFonts w:ascii="Arial" w:hAnsi="Arial" w:cs="Arial"/>
        </w:rPr>
        <w:tab/>
      </w:r>
      <w:r w:rsidRPr="0099380D">
        <w:rPr>
          <w:rStyle w:val="normaltextrun"/>
          <w:rFonts w:ascii="Arial" w:hAnsi="Arial" w:cs="Arial"/>
        </w:rPr>
        <w:t xml:space="preserve">of the county.  In order to start the building design and some site prep there is a need for approximately </w:t>
      </w:r>
      <w:r w:rsidRPr="0099380D">
        <w:rPr>
          <w:rStyle w:val="normaltextrun"/>
          <w:rFonts w:ascii="Arial" w:hAnsi="Arial" w:cs="Arial"/>
          <w:b/>
          <w:bCs/>
        </w:rPr>
        <w:t>$2,100,000</w:t>
      </w:r>
      <w:r w:rsidRPr="0099380D">
        <w:rPr>
          <w:rStyle w:val="normaltextrun"/>
          <w:rFonts w:ascii="Arial" w:hAnsi="Arial" w:cs="Arial"/>
        </w:rPr>
        <w:t xml:space="preserve"> now with an estimated pre-Covid completion cost of $42,000,000; </w:t>
      </w:r>
      <w:r w:rsidRPr="0099380D">
        <w:rPr>
          <w:rStyle w:val="eop"/>
          <w:rFonts w:ascii="Arial" w:hAnsi="Arial" w:cs="Arial"/>
        </w:rPr>
        <w:t> </w:t>
      </w:r>
    </w:p>
    <w:p w14:paraId="66A0B479" w14:textId="77777777" w:rsidR="0099380D" w:rsidRPr="0099380D" w:rsidRDefault="0099380D" w:rsidP="00BA28D7">
      <w:pPr>
        <w:pStyle w:val="paragraph"/>
        <w:spacing w:before="0" w:beforeAutospacing="0" w:after="0" w:afterAutospacing="0"/>
        <w:ind w:left="1260" w:hanging="1260"/>
        <w:jc w:val="both"/>
        <w:textAlignment w:val="baseline"/>
        <w:rPr>
          <w:rFonts w:ascii="Arial" w:hAnsi="Arial" w:cs="Arial"/>
        </w:rPr>
      </w:pPr>
      <w:r w:rsidRPr="0099380D">
        <w:rPr>
          <w:rStyle w:val="eop"/>
          <w:rFonts w:ascii="Arial" w:hAnsi="Arial" w:cs="Arial"/>
        </w:rPr>
        <w:t> </w:t>
      </w:r>
    </w:p>
    <w:p w14:paraId="3E38839D" w14:textId="77777777" w:rsidR="0099380D" w:rsidRPr="0099380D" w:rsidRDefault="0099380D" w:rsidP="00BA28D7">
      <w:pPr>
        <w:pStyle w:val="paragraph"/>
        <w:spacing w:before="0" w:beforeAutospacing="0" w:after="0" w:afterAutospacing="0"/>
        <w:jc w:val="both"/>
        <w:textAlignment w:val="baseline"/>
        <w:rPr>
          <w:rFonts w:ascii="Arial" w:hAnsi="Arial" w:cs="Arial"/>
        </w:rPr>
      </w:pPr>
      <w:r w:rsidRPr="0099380D">
        <w:rPr>
          <w:rStyle w:val="normaltextrun"/>
          <w:rFonts w:ascii="Arial" w:hAnsi="Arial" w:cs="Arial"/>
          <w:b/>
          <w:bCs/>
        </w:rPr>
        <w:t>NOW THEREFORE BE IT RESOLVED</w:t>
      </w:r>
      <w:r w:rsidRPr="0099380D">
        <w:rPr>
          <w:rStyle w:val="normaltextrun"/>
          <w:rFonts w:ascii="Arial" w:hAnsi="Arial" w:cs="Arial"/>
        </w:rPr>
        <w:t xml:space="preserve"> that the Williamson County Board of County </w:t>
      </w:r>
      <w:r>
        <w:rPr>
          <w:rStyle w:val="normaltextrun"/>
          <w:rFonts w:ascii="Arial" w:hAnsi="Arial" w:cs="Arial"/>
        </w:rPr>
        <w:tab/>
      </w:r>
      <w:r w:rsidRPr="0099380D">
        <w:rPr>
          <w:rStyle w:val="normaltextrun"/>
          <w:rFonts w:ascii="Arial" w:hAnsi="Arial" w:cs="Arial"/>
        </w:rPr>
        <w:t xml:space="preserve">Commissioners meeting in regular session on October 11, 2021 approve their </w:t>
      </w:r>
      <w:r w:rsidR="00BA28D7">
        <w:rPr>
          <w:rStyle w:val="normaltextrun"/>
          <w:rFonts w:ascii="Arial" w:hAnsi="Arial" w:cs="Arial"/>
        </w:rPr>
        <w:tab/>
      </w:r>
      <w:r w:rsidRPr="0099380D">
        <w:rPr>
          <w:rStyle w:val="normaltextrun"/>
          <w:rFonts w:ascii="Arial" w:hAnsi="Arial" w:cs="Arial"/>
        </w:rPr>
        <w:t xml:space="preserve">intent </w:t>
      </w:r>
      <w:r>
        <w:rPr>
          <w:rStyle w:val="normaltextrun"/>
          <w:rFonts w:ascii="Arial" w:hAnsi="Arial" w:cs="Arial"/>
        </w:rPr>
        <w:tab/>
      </w:r>
      <w:r w:rsidRPr="0099380D">
        <w:rPr>
          <w:rStyle w:val="normaltextrun"/>
          <w:rFonts w:ascii="Arial" w:hAnsi="Arial" w:cs="Arial"/>
        </w:rPr>
        <w:t xml:space="preserve">to fund an amount not to exceed </w:t>
      </w:r>
      <w:r w:rsidRPr="0099380D">
        <w:rPr>
          <w:rStyle w:val="normaltextrun"/>
          <w:rFonts w:ascii="Arial" w:hAnsi="Arial" w:cs="Arial"/>
          <w:b/>
          <w:bCs/>
        </w:rPr>
        <w:t>$2,100,000</w:t>
      </w:r>
      <w:r w:rsidRPr="0099380D">
        <w:rPr>
          <w:rStyle w:val="normaltextrun"/>
          <w:rFonts w:ascii="Arial" w:hAnsi="Arial" w:cs="Arial"/>
        </w:rPr>
        <w:t xml:space="preserve"> for this project and take the </w:t>
      </w:r>
      <w:r w:rsidR="00BA28D7">
        <w:rPr>
          <w:rStyle w:val="normaltextrun"/>
          <w:rFonts w:ascii="Arial" w:hAnsi="Arial" w:cs="Arial"/>
        </w:rPr>
        <w:tab/>
      </w:r>
      <w:r w:rsidRPr="0099380D">
        <w:rPr>
          <w:rStyle w:val="normaltextrun"/>
          <w:rFonts w:ascii="Arial" w:hAnsi="Arial" w:cs="Arial"/>
        </w:rPr>
        <w:t xml:space="preserve">appropriate </w:t>
      </w:r>
      <w:r>
        <w:rPr>
          <w:rStyle w:val="normaltextrun"/>
          <w:rFonts w:ascii="Arial" w:hAnsi="Arial" w:cs="Arial"/>
        </w:rPr>
        <w:tab/>
      </w:r>
      <w:r w:rsidRPr="0099380D">
        <w:rPr>
          <w:rStyle w:val="normaltextrun"/>
          <w:rFonts w:ascii="Arial" w:hAnsi="Arial" w:cs="Arial"/>
        </w:rPr>
        <w:t>actions as necessary to provide funding; and</w:t>
      </w:r>
      <w:r w:rsidRPr="0099380D">
        <w:rPr>
          <w:rStyle w:val="eop"/>
          <w:rFonts w:ascii="Arial" w:hAnsi="Arial" w:cs="Arial"/>
        </w:rPr>
        <w:t> </w:t>
      </w:r>
    </w:p>
    <w:p w14:paraId="191DE8F7" w14:textId="77777777" w:rsidR="0099380D" w:rsidRPr="0099380D" w:rsidRDefault="0099380D" w:rsidP="00BA28D7">
      <w:pPr>
        <w:pStyle w:val="paragraph"/>
        <w:spacing w:before="0" w:beforeAutospacing="0" w:after="0" w:afterAutospacing="0"/>
        <w:ind w:left="720" w:hanging="720"/>
        <w:jc w:val="both"/>
        <w:textAlignment w:val="baseline"/>
        <w:rPr>
          <w:rFonts w:ascii="Arial" w:hAnsi="Arial" w:cs="Arial"/>
        </w:rPr>
      </w:pPr>
      <w:r w:rsidRPr="0099380D">
        <w:rPr>
          <w:rStyle w:val="eop"/>
          <w:rFonts w:ascii="Arial" w:hAnsi="Arial" w:cs="Arial"/>
        </w:rPr>
        <w:t> </w:t>
      </w:r>
    </w:p>
    <w:p w14:paraId="2B7F17C9" w14:textId="77777777" w:rsidR="0099380D" w:rsidRPr="0099380D" w:rsidRDefault="0099380D" w:rsidP="00BA28D7">
      <w:pPr>
        <w:pStyle w:val="paragraph"/>
        <w:spacing w:before="0" w:beforeAutospacing="0" w:after="0" w:afterAutospacing="0"/>
        <w:jc w:val="both"/>
        <w:textAlignment w:val="baseline"/>
        <w:rPr>
          <w:rFonts w:ascii="Arial" w:hAnsi="Arial" w:cs="Arial"/>
        </w:rPr>
      </w:pPr>
      <w:r w:rsidRPr="0099380D">
        <w:rPr>
          <w:rStyle w:val="normaltextrun"/>
          <w:rFonts w:ascii="Arial" w:hAnsi="Arial" w:cs="Arial"/>
          <w:b/>
          <w:bCs/>
        </w:rPr>
        <w:t>BE IT ALSO FURTHER RESOLVED</w:t>
      </w:r>
      <w:r w:rsidRPr="0099380D">
        <w:rPr>
          <w:rStyle w:val="normaltextrun"/>
          <w:rFonts w:ascii="Arial" w:hAnsi="Arial" w:cs="Arial"/>
          <w:b/>
        </w:rPr>
        <w:t>,</w:t>
      </w:r>
      <w:r w:rsidRPr="0099380D">
        <w:rPr>
          <w:rStyle w:val="tabchar"/>
          <w:rFonts w:ascii="Arial" w:hAnsi="Arial" w:cs="Arial"/>
        </w:rPr>
        <w:t xml:space="preserve"> </w:t>
      </w:r>
      <w:r w:rsidRPr="0099380D">
        <w:rPr>
          <w:rStyle w:val="normaltextrun"/>
          <w:rFonts w:ascii="Arial" w:hAnsi="Arial" w:cs="Arial"/>
        </w:rPr>
        <w:t xml:space="preserve">that the County may fund the above noted project </w:t>
      </w:r>
      <w:r w:rsidR="00BA28D7">
        <w:rPr>
          <w:rStyle w:val="normaltextrun"/>
          <w:rFonts w:ascii="Arial" w:hAnsi="Arial" w:cs="Arial"/>
        </w:rPr>
        <w:tab/>
      </w:r>
      <w:r w:rsidRPr="0099380D">
        <w:rPr>
          <w:rStyle w:val="normaltextrun"/>
          <w:rFonts w:ascii="Arial" w:hAnsi="Arial" w:cs="Arial"/>
        </w:rPr>
        <w:t xml:space="preserve">in anticipation of the issuance of tax exempt bonds, with the expectation that the </w:t>
      </w:r>
      <w:r w:rsidR="00BA28D7">
        <w:rPr>
          <w:rStyle w:val="normaltextrun"/>
          <w:rFonts w:ascii="Arial" w:hAnsi="Arial" w:cs="Arial"/>
        </w:rPr>
        <w:tab/>
      </w:r>
      <w:r w:rsidRPr="0099380D">
        <w:rPr>
          <w:rStyle w:val="normaltextrun"/>
          <w:rFonts w:ascii="Arial" w:hAnsi="Arial" w:cs="Arial"/>
        </w:rPr>
        <w:t xml:space="preserve">County will reimburse itself for any funding with the proceeds of the tax-exempt </w:t>
      </w:r>
      <w:r w:rsidR="00BA28D7">
        <w:rPr>
          <w:rStyle w:val="normaltextrun"/>
          <w:rFonts w:ascii="Arial" w:hAnsi="Arial" w:cs="Arial"/>
        </w:rPr>
        <w:tab/>
      </w:r>
      <w:r w:rsidRPr="0099380D">
        <w:rPr>
          <w:rStyle w:val="normaltextrun"/>
          <w:rFonts w:ascii="Arial" w:hAnsi="Arial" w:cs="Arial"/>
        </w:rPr>
        <w:t xml:space="preserve">bond issues; and that this resolution shall be placed in the minutes of the </w:t>
      </w:r>
      <w:r w:rsidR="00BA28D7">
        <w:rPr>
          <w:rStyle w:val="normaltextrun"/>
          <w:rFonts w:ascii="Arial" w:hAnsi="Arial" w:cs="Arial"/>
        </w:rPr>
        <w:tab/>
      </w:r>
      <w:r w:rsidRPr="0099380D">
        <w:rPr>
          <w:rStyle w:val="normaltextrun"/>
          <w:rFonts w:ascii="Arial" w:hAnsi="Arial" w:cs="Arial"/>
        </w:rPr>
        <w:t xml:space="preserve">Williamson County Board of County Commissioners and made available for </w:t>
      </w:r>
      <w:r w:rsidR="00BA28D7">
        <w:rPr>
          <w:rStyle w:val="normaltextrun"/>
          <w:rFonts w:ascii="Arial" w:hAnsi="Arial" w:cs="Arial"/>
        </w:rPr>
        <w:tab/>
      </w:r>
      <w:r w:rsidRPr="0099380D">
        <w:rPr>
          <w:rStyle w:val="normaltextrun"/>
          <w:rFonts w:ascii="Arial" w:hAnsi="Arial" w:cs="Arial"/>
        </w:rPr>
        <w:t xml:space="preserve">inspection by the general public at the office thereof; and that this resolution </w:t>
      </w:r>
      <w:r w:rsidR="00BA28D7">
        <w:rPr>
          <w:rStyle w:val="normaltextrun"/>
          <w:rFonts w:ascii="Arial" w:hAnsi="Arial" w:cs="Arial"/>
        </w:rPr>
        <w:tab/>
      </w:r>
      <w:r w:rsidRPr="0099380D">
        <w:rPr>
          <w:rStyle w:val="normaltextrun"/>
          <w:rFonts w:ascii="Arial" w:hAnsi="Arial" w:cs="Arial"/>
        </w:rPr>
        <w:t>constitutes a declaration of official intent under Treas. Reg. §1.150-2.</w:t>
      </w:r>
      <w:r w:rsidRPr="0099380D">
        <w:rPr>
          <w:rStyle w:val="eop"/>
          <w:rFonts w:ascii="Arial" w:hAnsi="Arial" w:cs="Arial"/>
        </w:rPr>
        <w:t> </w:t>
      </w:r>
    </w:p>
    <w:p w14:paraId="45C03B82" w14:textId="77777777" w:rsidR="0099380D" w:rsidRPr="0099380D" w:rsidRDefault="0099380D" w:rsidP="00BA28D7">
      <w:pPr>
        <w:ind w:left="1440" w:firstLine="720"/>
        <w:rPr>
          <w:rFonts w:cs="Arial"/>
        </w:rPr>
      </w:pPr>
    </w:p>
    <w:p w14:paraId="7AB7BA9F" w14:textId="77777777" w:rsidR="004C4F22" w:rsidRPr="00E86B02" w:rsidRDefault="00BA28D7" w:rsidP="004C4F2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4C4F22" w:rsidRPr="003422D1">
        <w:rPr>
          <w:rFonts w:cs="Arial"/>
          <w:color w:val="000000"/>
          <w:u w:val="single"/>
        </w:rPr>
        <w:t xml:space="preserve">/s/ </w:t>
      </w:r>
      <w:r w:rsidR="004C4F22">
        <w:rPr>
          <w:rFonts w:cs="Arial"/>
          <w:color w:val="000000"/>
          <w:u w:val="single"/>
        </w:rPr>
        <w:t>Tom Tunnicliffe</w:t>
      </w:r>
      <w:r w:rsidR="004C4F22" w:rsidRPr="003422D1">
        <w:rPr>
          <w:rFonts w:cs="Arial"/>
          <w:color w:val="000000"/>
          <w:u w:val="single"/>
        </w:rPr>
        <w:tab/>
      </w:r>
      <w:r w:rsidR="004C4F22">
        <w:rPr>
          <w:rFonts w:cs="Arial"/>
          <w:color w:val="000000"/>
        </w:rPr>
        <w:tab/>
      </w:r>
      <w:r w:rsidR="004C4F22">
        <w:rPr>
          <w:rFonts w:cs="Arial"/>
          <w:color w:val="000000"/>
        </w:rPr>
        <w:tab/>
      </w:r>
      <w:r w:rsidR="004C4F22">
        <w:rPr>
          <w:rFonts w:cs="Arial"/>
          <w:color w:val="000000"/>
        </w:rPr>
        <w:tab/>
      </w:r>
    </w:p>
    <w:p w14:paraId="757F6224" w14:textId="77777777" w:rsidR="004C4F22" w:rsidRPr="003422D1" w:rsidRDefault="004C4F22" w:rsidP="004C4F2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32E4ED00" w14:textId="77777777" w:rsidR="004C4F22" w:rsidRPr="003422D1" w:rsidRDefault="004C4F22" w:rsidP="004C4F22">
      <w:pPr>
        <w:autoSpaceDE w:val="0"/>
        <w:autoSpaceDN w:val="0"/>
        <w:adjustRightInd w:val="0"/>
        <w:rPr>
          <w:rFonts w:cs="Arial"/>
          <w:color w:val="000000"/>
          <w:u w:val="single"/>
        </w:rPr>
      </w:pPr>
    </w:p>
    <w:p w14:paraId="1364DE76" w14:textId="77777777" w:rsidR="004C4F22" w:rsidRDefault="004C4F22" w:rsidP="004C4F2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1FB716F5" w14:textId="77777777" w:rsidR="004C4F22" w:rsidRDefault="004C4F22" w:rsidP="004C4F22">
      <w:pPr>
        <w:autoSpaceDE w:val="0"/>
        <w:autoSpaceDN w:val="0"/>
        <w:adjustRightInd w:val="0"/>
        <w:rPr>
          <w:rFonts w:cs="Arial"/>
          <w:color w:val="000000"/>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12</w:t>
      </w:r>
      <w:r w:rsidRPr="003422D1">
        <w:rPr>
          <w:rFonts w:cs="Arial"/>
          <w:color w:val="000000"/>
        </w:rPr>
        <w:tab/>
        <w:t xml:space="preserve">    Against:  </w:t>
      </w:r>
      <w:r w:rsidRPr="003422D1">
        <w:rPr>
          <w:rFonts w:cs="Arial"/>
          <w:color w:val="000000"/>
          <w:u w:val="single"/>
        </w:rPr>
        <w:t xml:space="preserve">   0_</w:t>
      </w:r>
    </w:p>
    <w:p w14:paraId="4DF8706C" w14:textId="77777777" w:rsidR="004C4F22" w:rsidRPr="002E4EA6" w:rsidRDefault="004C4F22" w:rsidP="004C4F22">
      <w:pPr>
        <w:autoSpaceDE w:val="0"/>
        <w:autoSpaceDN w:val="0"/>
        <w:adjustRightInd w:val="0"/>
        <w:rPr>
          <w:rFonts w:cs="Arial"/>
          <w:color w:val="000000"/>
        </w:rPr>
      </w:pPr>
      <w:r>
        <w:rPr>
          <w:rFonts w:cs="Arial"/>
          <w:color w:val="000000"/>
        </w:rPr>
        <w:t>Education Committee</w:t>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4</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4EFDBAA5" w14:textId="77777777" w:rsidR="004C4F22" w:rsidRDefault="004C4F22" w:rsidP="004C4F22">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76EE3CDB" w14:textId="27A5FA4D" w:rsidR="004C4F22" w:rsidRDefault="004C4F22" w:rsidP="004C4F22">
      <w:pPr>
        <w:spacing w:line="480" w:lineRule="auto"/>
        <w:jc w:val="both"/>
      </w:pPr>
      <w:r>
        <w:rPr>
          <w:rFonts w:cs="Arial"/>
        </w:rPr>
        <w:tab/>
      </w:r>
      <w:r>
        <w:t>Resolution No. 10-21-2 passed by unanimous recorded vote, 21 ‘Yes’ and 0 ‘No’ as follows:</w:t>
      </w:r>
    </w:p>
    <w:p w14:paraId="258011EC" w14:textId="3D3C5C2F" w:rsidR="00EF36A9" w:rsidRDefault="00EF36A9" w:rsidP="004C4F22">
      <w:pPr>
        <w:spacing w:line="480" w:lineRule="auto"/>
        <w:jc w:val="both"/>
      </w:pPr>
    </w:p>
    <w:p w14:paraId="4FA93B8F" w14:textId="77777777" w:rsidR="00EF36A9" w:rsidRDefault="00EF36A9" w:rsidP="004C4F22">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C4F22" w:rsidRPr="00A23CE2" w14:paraId="7324EEBF" w14:textId="77777777" w:rsidTr="00F5307B">
        <w:tc>
          <w:tcPr>
            <w:tcW w:w="2338" w:type="dxa"/>
            <w:shd w:val="clear" w:color="auto" w:fill="auto"/>
          </w:tcPr>
          <w:p w14:paraId="2CA1937F" w14:textId="77777777" w:rsidR="004C4F22" w:rsidRPr="00A23CE2" w:rsidRDefault="004C4F22" w:rsidP="00F5307B">
            <w:pPr>
              <w:jc w:val="center"/>
              <w:rPr>
                <w:rFonts w:cs="Arial"/>
                <w:u w:val="single"/>
              </w:rPr>
            </w:pPr>
            <w:r>
              <w:rPr>
                <w:rFonts w:cs="Arial"/>
                <w:u w:val="single"/>
              </w:rPr>
              <w:t>YES</w:t>
            </w:r>
          </w:p>
        </w:tc>
        <w:tc>
          <w:tcPr>
            <w:tcW w:w="2338" w:type="dxa"/>
            <w:shd w:val="clear" w:color="auto" w:fill="auto"/>
          </w:tcPr>
          <w:p w14:paraId="4DA44561" w14:textId="77777777" w:rsidR="004C4F22" w:rsidRPr="00A23CE2" w:rsidRDefault="004C4F22" w:rsidP="00F5307B">
            <w:pPr>
              <w:jc w:val="center"/>
              <w:rPr>
                <w:rFonts w:cs="Arial"/>
                <w:u w:val="single"/>
              </w:rPr>
            </w:pPr>
            <w:r>
              <w:rPr>
                <w:rFonts w:cs="Arial"/>
                <w:u w:val="single"/>
              </w:rPr>
              <w:t>YES</w:t>
            </w:r>
          </w:p>
        </w:tc>
        <w:tc>
          <w:tcPr>
            <w:tcW w:w="2337" w:type="dxa"/>
            <w:shd w:val="clear" w:color="auto" w:fill="auto"/>
          </w:tcPr>
          <w:p w14:paraId="320676B3" w14:textId="77777777" w:rsidR="004C4F22" w:rsidRPr="00A23CE2" w:rsidRDefault="004C4F22" w:rsidP="00F5307B">
            <w:pPr>
              <w:jc w:val="center"/>
              <w:rPr>
                <w:rFonts w:cs="Arial"/>
                <w:u w:val="single"/>
              </w:rPr>
            </w:pPr>
            <w:r>
              <w:rPr>
                <w:rFonts w:cs="Arial"/>
                <w:u w:val="single"/>
              </w:rPr>
              <w:t>YES</w:t>
            </w:r>
          </w:p>
        </w:tc>
        <w:tc>
          <w:tcPr>
            <w:tcW w:w="2337" w:type="dxa"/>
            <w:shd w:val="clear" w:color="auto" w:fill="auto"/>
          </w:tcPr>
          <w:p w14:paraId="3D049069" w14:textId="77777777" w:rsidR="004C4F22" w:rsidRPr="00A23CE2" w:rsidRDefault="004C4F22" w:rsidP="00F5307B">
            <w:pPr>
              <w:jc w:val="center"/>
              <w:rPr>
                <w:rFonts w:cs="Arial"/>
                <w:u w:val="single"/>
              </w:rPr>
            </w:pPr>
            <w:r>
              <w:rPr>
                <w:rFonts w:cs="Arial"/>
                <w:u w:val="single"/>
              </w:rPr>
              <w:t>YES</w:t>
            </w:r>
          </w:p>
        </w:tc>
      </w:tr>
      <w:tr w:rsidR="004C4F22" w:rsidRPr="00A23CE2" w14:paraId="65013D72" w14:textId="77777777" w:rsidTr="00F5307B">
        <w:tc>
          <w:tcPr>
            <w:tcW w:w="2338" w:type="dxa"/>
            <w:shd w:val="clear" w:color="auto" w:fill="auto"/>
          </w:tcPr>
          <w:p w14:paraId="6AE81716" w14:textId="77777777" w:rsidR="004C4F22" w:rsidRPr="00A23CE2" w:rsidRDefault="004C4F22" w:rsidP="00F5307B">
            <w:pPr>
              <w:jc w:val="center"/>
              <w:rPr>
                <w:rFonts w:cs="Arial"/>
              </w:rPr>
            </w:pPr>
            <w:r w:rsidRPr="00A23CE2">
              <w:rPr>
                <w:rFonts w:cs="Arial"/>
              </w:rPr>
              <w:t>Sean Aiello</w:t>
            </w:r>
          </w:p>
        </w:tc>
        <w:tc>
          <w:tcPr>
            <w:tcW w:w="2338" w:type="dxa"/>
            <w:shd w:val="clear" w:color="auto" w:fill="auto"/>
          </w:tcPr>
          <w:p w14:paraId="64CA9104" w14:textId="77777777" w:rsidR="004C4F22" w:rsidRPr="00A23CE2" w:rsidRDefault="004C4F22" w:rsidP="00F5307B">
            <w:pPr>
              <w:jc w:val="center"/>
              <w:rPr>
                <w:rFonts w:cs="Arial"/>
              </w:rPr>
            </w:pPr>
            <w:r w:rsidRPr="00A23CE2">
              <w:rPr>
                <w:rFonts w:cs="Arial"/>
              </w:rPr>
              <w:t>Betsy Hester</w:t>
            </w:r>
          </w:p>
        </w:tc>
        <w:tc>
          <w:tcPr>
            <w:tcW w:w="2337" w:type="dxa"/>
            <w:shd w:val="clear" w:color="auto" w:fill="auto"/>
          </w:tcPr>
          <w:p w14:paraId="4A2A2131" w14:textId="77777777" w:rsidR="004C4F22" w:rsidRPr="00A23CE2" w:rsidRDefault="004C4F22" w:rsidP="00F5307B">
            <w:pPr>
              <w:jc w:val="center"/>
              <w:rPr>
                <w:rFonts w:cs="Arial"/>
              </w:rPr>
            </w:pPr>
            <w:r w:rsidRPr="00A23CE2">
              <w:rPr>
                <w:rFonts w:cs="Arial"/>
              </w:rPr>
              <w:t>Jennifer Mason</w:t>
            </w:r>
          </w:p>
        </w:tc>
        <w:tc>
          <w:tcPr>
            <w:tcW w:w="2337" w:type="dxa"/>
            <w:shd w:val="clear" w:color="auto" w:fill="auto"/>
          </w:tcPr>
          <w:p w14:paraId="4D482D5E" w14:textId="77777777" w:rsidR="004C4F22" w:rsidRPr="00A23CE2" w:rsidRDefault="004C4F22" w:rsidP="00F5307B">
            <w:pPr>
              <w:jc w:val="center"/>
              <w:rPr>
                <w:rFonts w:cs="Arial"/>
              </w:rPr>
            </w:pPr>
            <w:r w:rsidRPr="00A23CE2">
              <w:rPr>
                <w:rFonts w:cs="Arial"/>
              </w:rPr>
              <w:t>Tom Tunnicliffe</w:t>
            </w:r>
          </w:p>
        </w:tc>
      </w:tr>
      <w:tr w:rsidR="004C4F22" w:rsidRPr="00A23CE2" w14:paraId="0ADE7D88" w14:textId="77777777" w:rsidTr="00F5307B">
        <w:tc>
          <w:tcPr>
            <w:tcW w:w="2338" w:type="dxa"/>
            <w:shd w:val="clear" w:color="auto" w:fill="auto"/>
          </w:tcPr>
          <w:p w14:paraId="7B9F377F" w14:textId="77777777" w:rsidR="004C4F22" w:rsidRPr="00A23CE2" w:rsidRDefault="004C4F22" w:rsidP="00F5307B">
            <w:pPr>
              <w:jc w:val="center"/>
              <w:rPr>
                <w:rFonts w:cs="Arial"/>
              </w:rPr>
            </w:pPr>
            <w:r w:rsidRPr="00A23CE2">
              <w:rPr>
                <w:rFonts w:cs="Arial"/>
              </w:rPr>
              <w:t>Dana Ausbrooks</w:t>
            </w:r>
          </w:p>
        </w:tc>
        <w:tc>
          <w:tcPr>
            <w:tcW w:w="2338" w:type="dxa"/>
            <w:shd w:val="clear" w:color="auto" w:fill="auto"/>
          </w:tcPr>
          <w:p w14:paraId="2620F15C" w14:textId="77777777" w:rsidR="004C4F22" w:rsidRPr="00A23CE2" w:rsidRDefault="004C4F22" w:rsidP="00F5307B">
            <w:pPr>
              <w:jc w:val="center"/>
              <w:rPr>
                <w:rFonts w:cs="Arial"/>
              </w:rPr>
            </w:pPr>
            <w:r w:rsidRPr="00A23CE2">
              <w:rPr>
                <w:rFonts w:cs="Arial"/>
              </w:rPr>
              <w:t>Keith Hudson</w:t>
            </w:r>
          </w:p>
        </w:tc>
        <w:tc>
          <w:tcPr>
            <w:tcW w:w="2337" w:type="dxa"/>
            <w:shd w:val="clear" w:color="auto" w:fill="auto"/>
          </w:tcPr>
          <w:p w14:paraId="58D81164" w14:textId="77777777" w:rsidR="004C4F22" w:rsidRPr="00A23CE2" w:rsidRDefault="004C4F22" w:rsidP="00F5307B">
            <w:pPr>
              <w:jc w:val="center"/>
              <w:rPr>
                <w:rFonts w:cs="Arial"/>
              </w:rPr>
            </w:pPr>
            <w:r w:rsidRPr="00A23CE2">
              <w:rPr>
                <w:rFonts w:cs="Arial"/>
              </w:rPr>
              <w:t>Chas Morton</w:t>
            </w:r>
          </w:p>
        </w:tc>
        <w:tc>
          <w:tcPr>
            <w:tcW w:w="2337" w:type="dxa"/>
            <w:shd w:val="clear" w:color="auto" w:fill="auto"/>
          </w:tcPr>
          <w:p w14:paraId="7420014B" w14:textId="77777777" w:rsidR="004C4F22" w:rsidRPr="00A23CE2" w:rsidRDefault="004C4F22" w:rsidP="00F5307B">
            <w:pPr>
              <w:jc w:val="center"/>
              <w:rPr>
                <w:rFonts w:cs="Arial"/>
              </w:rPr>
            </w:pPr>
            <w:r w:rsidRPr="00A23CE2">
              <w:rPr>
                <w:rFonts w:cs="Arial"/>
              </w:rPr>
              <w:t>Paul Webb</w:t>
            </w:r>
          </w:p>
        </w:tc>
      </w:tr>
      <w:tr w:rsidR="004C4F22" w:rsidRPr="00A23CE2" w14:paraId="707A3AD2" w14:textId="77777777" w:rsidTr="00F5307B">
        <w:tc>
          <w:tcPr>
            <w:tcW w:w="2338" w:type="dxa"/>
            <w:shd w:val="clear" w:color="auto" w:fill="auto"/>
          </w:tcPr>
          <w:p w14:paraId="14827172" w14:textId="77777777" w:rsidR="004C4F22" w:rsidRPr="00A23CE2" w:rsidRDefault="004C4F22" w:rsidP="00F5307B">
            <w:pPr>
              <w:jc w:val="center"/>
              <w:rPr>
                <w:rFonts w:cs="Arial"/>
              </w:rPr>
            </w:pPr>
            <w:r w:rsidRPr="00A23CE2">
              <w:rPr>
                <w:rFonts w:cs="Arial"/>
              </w:rPr>
              <w:t>Brian Beathard</w:t>
            </w:r>
          </w:p>
        </w:tc>
        <w:tc>
          <w:tcPr>
            <w:tcW w:w="2338" w:type="dxa"/>
            <w:shd w:val="clear" w:color="auto" w:fill="auto"/>
          </w:tcPr>
          <w:p w14:paraId="6B46EE3D" w14:textId="77777777" w:rsidR="004C4F22" w:rsidRPr="00A23CE2" w:rsidRDefault="004C4F22" w:rsidP="00F5307B">
            <w:pPr>
              <w:jc w:val="center"/>
              <w:rPr>
                <w:rFonts w:cs="Arial"/>
              </w:rPr>
            </w:pPr>
            <w:r w:rsidRPr="00A23CE2">
              <w:rPr>
                <w:rFonts w:cs="Arial"/>
              </w:rPr>
              <w:t>Dwight Jones</w:t>
            </w:r>
          </w:p>
        </w:tc>
        <w:tc>
          <w:tcPr>
            <w:tcW w:w="2337" w:type="dxa"/>
            <w:shd w:val="clear" w:color="auto" w:fill="auto"/>
          </w:tcPr>
          <w:p w14:paraId="1B2E9379" w14:textId="77777777" w:rsidR="004C4F22" w:rsidRPr="00A23CE2" w:rsidRDefault="004C4F22" w:rsidP="00F5307B">
            <w:pPr>
              <w:jc w:val="center"/>
              <w:rPr>
                <w:rFonts w:cs="Arial"/>
              </w:rPr>
            </w:pPr>
            <w:r>
              <w:rPr>
                <w:rFonts w:cs="Arial"/>
              </w:rPr>
              <w:t>Jerry Rainey</w:t>
            </w:r>
          </w:p>
        </w:tc>
        <w:tc>
          <w:tcPr>
            <w:tcW w:w="2337" w:type="dxa"/>
            <w:shd w:val="clear" w:color="auto" w:fill="auto"/>
          </w:tcPr>
          <w:p w14:paraId="64DC3F6E" w14:textId="77777777" w:rsidR="004C4F22" w:rsidRPr="00A23CE2" w:rsidRDefault="004C4F22" w:rsidP="00F5307B">
            <w:pPr>
              <w:jc w:val="center"/>
              <w:rPr>
                <w:rFonts w:cs="Arial"/>
              </w:rPr>
            </w:pPr>
            <w:r w:rsidRPr="00A23CE2">
              <w:rPr>
                <w:rFonts w:cs="Arial"/>
              </w:rPr>
              <w:t>Matt Williams</w:t>
            </w:r>
          </w:p>
        </w:tc>
      </w:tr>
      <w:tr w:rsidR="004C4F22" w:rsidRPr="00A23CE2" w14:paraId="0EA47578" w14:textId="77777777" w:rsidTr="00F5307B">
        <w:tc>
          <w:tcPr>
            <w:tcW w:w="2338" w:type="dxa"/>
            <w:shd w:val="clear" w:color="auto" w:fill="auto"/>
          </w:tcPr>
          <w:p w14:paraId="1C2F7EA8" w14:textId="77777777" w:rsidR="004C4F22" w:rsidRPr="00A23CE2" w:rsidRDefault="004C4F22" w:rsidP="00F5307B">
            <w:pPr>
              <w:jc w:val="center"/>
              <w:rPr>
                <w:rFonts w:cs="Arial"/>
              </w:rPr>
            </w:pPr>
            <w:r>
              <w:rPr>
                <w:rFonts w:cs="Arial"/>
              </w:rPr>
              <w:t>Bert Chalfant</w:t>
            </w:r>
          </w:p>
        </w:tc>
        <w:tc>
          <w:tcPr>
            <w:tcW w:w="2338" w:type="dxa"/>
            <w:shd w:val="clear" w:color="auto" w:fill="auto"/>
          </w:tcPr>
          <w:p w14:paraId="651AA9F4" w14:textId="77777777" w:rsidR="004C4F22" w:rsidRPr="00A23CE2" w:rsidRDefault="004C4F22" w:rsidP="00F5307B">
            <w:pPr>
              <w:jc w:val="center"/>
              <w:rPr>
                <w:rFonts w:cs="Arial"/>
              </w:rPr>
            </w:pPr>
            <w:r>
              <w:rPr>
                <w:rFonts w:cs="Arial"/>
              </w:rPr>
              <w:t>Ricky Jones</w:t>
            </w:r>
          </w:p>
        </w:tc>
        <w:tc>
          <w:tcPr>
            <w:tcW w:w="2337" w:type="dxa"/>
            <w:shd w:val="clear" w:color="auto" w:fill="auto"/>
          </w:tcPr>
          <w:p w14:paraId="4AF6D4F3" w14:textId="77777777" w:rsidR="004C4F22" w:rsidRPr="00A23CE2" w:rsidRDefault="004C4F22" w:rsidP="00F5307B">
            <w:pPr>
              <w:jc w:val="center"/>
              <w:rPr>
                <w:rFonts w:cs="Arial"/>
              </w:rPr>
            </w:pPr>
            <w:r w:rsidRPr="00A23CE2">
              <w:rPr>
                <w:rFonts w:cs="Arial"/>
              </w:rPr>
              <w:t>Steve Smith</w:t>
            </w:r>
          </w:p>
        </w:tc>
        <w:tc>
          <w:tcPr>
            <w:tcW w:w="2337" w:type="dxa"/>
            <w:shd w:val="clear" w:color="auto" w:fill="auto"/>
          </w:tcPr>
          <w:p w14:paraId="7A5449E9" w14:textId="77777777" w:rsidR="004C4F22" w:rsidRPr="00A23CE2" w:rsidRDefault="004C4F22" w:rsidP="00F5307B">
            <w:pPr>
              <w:jc w:val="center"/>
              <w:rPr>
                <w:rFonts w:cs="Arial"/>
              </w:rPr>
            </w:pPr>
          </w:p>
        </w:tc>
      </w:tr>
      <w:tr w:rsidR="004C4F22" w:rsidRPr="00A23CE2" w14:paraId="0F7025A0" w14:textId="77777777" w:rsidTr="00F5307B">
        <w:tc>
          <w:tcPr>
            <w:tcW w:w="2338" w:type="dxa"/>
            <w:shd w:val="clear" w:color="auto" w:fill="auto"/>
          </w:tcPr>
          <w:p w14:paraId="563B3FF4" w14:textId="77777777" w:rsidR="004C4F22" w:rsidRPr="00A23CE2" w:rsidRDefault="004C4F22" w:rsidP="00F5307B">
            <w:pPr>
              <w:jc w:val="center"/>
              <w:rPr>
                <w:rFonts w:cs="Arial"/>
              </w:rPr>
            </w:pPr>
            <w:r w:rsidRPr="00A23CE2">
              <w:rPr>
                <w:rFonts w:cs="Arial"/>
              </w:rPr>
              <w:t>Meghan Guffee</w:t>
            </w:r>
          </w:p>
        </w:tc>
        <w:tc>
          <w:tcPr>
            <w:tcW w:w="2338" w:type="dxa"/>
            <w:shd w:val="clear" w:color="auto" w:fill="auto"/>
          </w:tcPr>
          <w:p w14:paraId="3A1158CB" w14:textId="77777777" w:rsidR="004C4F22" w:rsidRPr="00A23CE2" w:rsidRDefault="004C4F22" w:rsidP="00F5307B">
            <w:pPr>
              <w:jc w:val="center"/>
              <w:rPr>
                <w:rFonts w:cs="Arial"/>
              </w:rPr>
            </w:pPr>
            <w:r w:rsidRPr="00A23CE2">
              <w:rPr>
                <w:rFonts w:cs="Arial"/>
              </w:rPr>
              <w:t>David Landrum</w:t>
            </w:r>
          </w:p>
        </w:tc>
        <w:tc>
          <w:tcPr>
            <w:tcW w:w="2337" w:type="dxa"/>
            <w:shd w:val="clear" w:color="auto" w:fill="auto"/>
          </w:tcPr>
          <w:p w14:paraId="468845D4" w14:textId="77777777" w:rsidR="004C4F22" w:rsidRPr="00A23CE2" w:rsidRDefault="004C4F22" w:rsidP="00F5307B">
            <w:pPr>
              <w:jc w:val="center"/>
              <w:rPr>
                <w:rFonts w:cs="Arial"/>
              </w:rPr>
            </w:pPr>
            <w:r w:rsidRPr="00A23CE2">
              <w:rPr>
                <w:rFonts w:cs="Arial"/>
              </w:rPr>
              <w:t>Chad Story</w:t>
            </w:r>
          </w:p>
        </w:tc>
        <w:tc>
          <w:tcPr>
            <w:tcW w:w="2337" w:type="dxa"/>
            <w:shd w:val="clear" w:color="auto" w:fill="auto"/>
          </w:tcPr>
          <w:p w14:paraId="74EBA6EF" w14:textId="77777777" w:rsidR="004C4F22" w:rsidRPr="00A23CE2" w:rsidRDefault="004C4F22" w:rsidP="00F5307B">
            <w:pPr>
              <w:jc w:val="center"/>
              <w:rPr>
                <w:rFonts w:cs="Arial"/>
              </w:rPr>
            </w:pPr>
          </w:p>
        </w:tc>
      </w:tr>
      <w:tr w:rsidR="004C4F22" w:rsidRPr="00A23CE2" w14:paraId="467E897E" w14:textId="77777777" w:rsidTr="00F5307B">
        <w:tc>
          <w:tcPr>
            <w:tcW w:w="2338" w:type="dxa"/>
            <w:shd w:val="clear" w:color="auto" w:fill="auto"/>
          </w:tcPr>
          <w:p w14:paraId="5C6015E8" w14:textId="77777777" w:rsidR="004C4F22" w:rsidRPr="00A23CE2" w:rsidRDefault="004C4F22" w:rsidP="00F5307B">
            <w:pPr>
              <w:jc w:val="center"/>
              <w:rPr>
                <w:rFonts w:cs="Arial"/>
              </w:rPr>
            </w:pPr>
            <w:r w:rsidRPr="00A23CE2">
              <w:rPr>
                <w:rFonts w:cs="Arial"/>
              </w:rPr>
              <w:t>Judy Herbert</w:t>
            </w:r>
          </w:p>
        </w:tc>
        <w:tc>
          <w:tcPr>
            <w:tcW w:w="2338" w:type="dxa"/>
            <w:shd w:val="clear" w:color="auto" w:fill="auto"/>
          </w:tcPr>
          <w:p w14:paraId="6D355A9E" w14:textId="77777777" w:rsidR="004C4F22" w:rsidRPr="00A23CE2" w:rsidRDefault="004C4F22" w:rsidP="00F5307B">
            <w:pPr>
              <w:jc w:val="center"/>
              <w:rPr>
                <w:rFonts w:cs="Arial"/>
              </w:rPr>
            </w:pPr>
            <w:r w:rsidRPr="00A23CE2">
              <w:rPr>
                <w:rFonts w:cs="Arial"/>
              </w:rPr>
              <w:t>Beth Lothers</w:t>
            </w:r>
          </w:p>
        </w:tc>
        <w:tc>
          <w:tcPr>
            <w:tcW w:w="2337" w:type="dxa"/>
            <w:shd w:val="clear" w:color="auto" w:fill="auto"/>
          </w:tcPr>
          <w:p w14:paraId="32E24A79" w14:textId="77777777" w:rsidR="004C4F22" w:rsidRPr="00A23CE2" w:rsidRDefault="004C4F22" w:rsidP="00F5307B">
            <w:pPr>
              <w:jc w:val="center"/>
              <w:rPr>
                <w:rFonts w:cs="Arial"/>
              </w:rPr>
            </w:pPr>
            <w:r w:rsidRPr="00A23CE2">
              <w:rPr>
                <w:rFonts w:cs="Arial"/>
              </w:rPr>
              <w:t>Barb Sturgeon</w:t>
            </w:r>
          </w:p>
        </w:tc>
        <w:tc>
          <w:tcPr>
            <w:tcW w:w="2337" w:type="dxa"/>
            <w:shd w:val="clear" w:color="auto" w:fill="auto"/>
          </w:tcPr>
          <w:p w14:paraId="2E4FCD2A" w14:textId="77777777" w:rsidR="004C4F22" w:rsidRPr="00A23CE2" w:rsidRDefault="004C4F22" w:rsidP="00F5307B">
            <w:pPr>
              <w:jc w:val="center"/>
              <w:rPr>
                <w:rFonts w:cs="Arial"/>
              </w:rPr>
            </w:pPr>
          </w:p>
        </w:tc>
      </w:tr>
    </w:tbl>
    <w:p w14:paraId="7F6D7A51" w14:textId="77777777" w:rsidR="004C4F22" w:rsidRDefault="004C4F22" w:rsidP="004C4F22">
      <w:pPr>
        <w:autoSpaceDE w:val="0"/>
        <w:autoSpaceDN w:val="0"/>
        <w:adjustRightInd w:val="0"/>
        <w:spacing w:line="480" w:lineRule="auto"/>
        <w:jc w:val="both"/>
        <w:rPr>
          <w:rFonts w:cs="Arial"/>
        </w:rPr>
      </w:pPr>
      <w:r w:rsidRPr="00D70BC2">
        <w:rPr>
          <w:rFonts w:cs="Arial"/>
        </w:rPr>
        <w:t>_______________</w:t>
      </w:r>
    </w:p>
    <w:p w14:paraId="25FA6393" w14:textId="77777777" w:rsidR="004C4F22" w:rsidRDefault="004C4F22" w:rsidP="004C4F22">
      <w:pPr>
        <w:spacing w:line="480" w:lineRule="auto"/>
        <w:jc w:val="both"/>
        <w:rPr>
          <w:rFonts w:cs="Arial"/>
          <w:color w:val="000000"/>
          <w:u w:val="single"/>
        </w:rPr>
      </w:pPr>
      <w:r>
        <w:rPr>
          <w:rFonts w:cs="Arial"/>
          <w:color w:val="000000"/>
          <w:u w:val="single"/>
        </w:rPr>
        <w:t>RESOLUTION NO. 10-21-6</w:t>
      </w:r>
    </w:p>
    <w:p w14:paraId="11CAB27B" w14:textId="77777777" w:rsidR="00DC296F" w:rsidRDefault="004C4F22" w:rsidP="004C4F22">
      <w:pPr>
        <w:spacing w:line="480" w:lineRule="auto"/>
        <w:jc w:val="both"/>
        <w:rPr>
          <w:rFonts w:cs="Arial"/>
          <w:color w:val="000000"/>
        </w:rPr>
      </w:pPr>
      <w:r>
        <w:rPr>
          <w:rFonts w:cs="Arial"/>
        </w:rPr>
        <w:tab/>
      </w:r>
      <w:r>
        <w:rPr>
          <w:rFonts w:cs="Arial"/>
          <w:color w:val="000000"/>
        </w:rPr>
        <w:t>Commissioner Smith moved to accept Resolution No. 10-21-6, seconded by Commissioner Dwight Jones.</w:t>
      </w:r>
    </w:p>
    <w:p w14:paraId="282DD561" w14:textId="77777777" w:rsidR="00547796" w:rsidRPr="00547796" w:rsidRDefault="00547796" w:rsidP="00547796">
      <w:pPr>
        <w:tabs>
          <w:tab w:val="center" w:pos="4680"/>
        </w:tabs>
        <w:jc w:val="center"/>
        <w:rPr>
          <w:b/>
          <w:bCs/>
          <w:sz w:val="22"/>
          <w:szCs w:val="22"/>
        </w:rPr>
      </w:pPr>
      <w:r w:rsidRPr="00547796">
        <w:rPr>
          <w:b/>
          <w:bCs/>
          <w:sz w:val="22"/>
          <w:szCs w:val="22"/>
        </w:rPr>
        <w:t xml:space="preserve">RESOLUTION ACCEPTING A DONATION OF $10,000 FROM DR. KEN AND </w:t>
      </w:r>
    </w:p>
    <w:p w14:paraId="015FA2AA" w14:textId="77777777" w:rsidR="00547796" w:rsidRPr="00547796" w:rsidRDefault="00547796" w:rsidP="00547796">
      <w:pPr>
        <w:tabs>
          <w:tab w:val="center" w:pos="4680"/>
        </w:tabs>
        <w:jc w:val="center"/>
        <w:rPr>
          <w:b/>
          <w:bCs/>
          <w:sz w:val="22"/>
          <w:szCs w:val="22"/>
        </w:rPr>
      </w:pPr>
      <w:r w:rsidRPr="00547796">
        <w:rPr>
          <w:b/>
          <w:bCs/>
          <w:sz w:val="22"/>
          <w:szCs w:val="22"/>
        </w:rPr>
        <w:t>LINDA MOORE ON BEHALF OF WILLIAMSON COUNTY ANIMAL CONTROL AND APPROPRIATING AND AMENDING THE 2021-22 ANIMAL CONTROL</w:t>
      </w:r>
    </w:p>
    <w:p w14:paraId="4CEFFE9E" w14:textId="6657AF5A" w:rsidR="00547796" w:rsidRPr="00547796" w:rsidRDefault="00547796" w:rsidP="00547796">
      <w:pPr>
        <w:tabs>
          <w:tab w:val="center" w:pos="4680"/>
        </w:tabs>
        <w:jc w:val="center"/>
        <w:rPr>
          <w:b/>
          <w:bCs/>
          <w:sz w:val="22"/>
          <w:szCs w:val="22"/>
          <w:u w:val="single"/>
        </w:rPr>
      </w:pPr>
      <w:r w:rsidRPr="00547796">
        <w:rPr>
          <w:b/>
          <w:bCs/>
          <w:sz w:val="22"/>
          <w:szCs w:val="22"/>
        </w:rPr>
        <w:t xml:space="preserve"> </w:t>
      </w:r>
      <w:r w:rsidR="00666C75" w:rsidRPr="00547796">
        <w:rPr>
          <w:b/>
          <w:bCs/>
          <w:sz w:val="22"/>
          <w:szCs w:val="22"/>
          <w:u w:val="single"/>
        </w:rPr>
        <w:t>CAPIT</w:t>
      </w:r>
      <w:r w:rsidR="00666C75">
        <w:rPr>
          <w:b/>
          <w:bCs/>
          <w:sz w:val="22"/>
          <w:szCs w:val="22"/>
          <w:u w:val="single"/>
        </w:rPr>
        <w:t>AL</w:t>
      </w:r>
      <w:r w:rsidR="00666C75" w:rsidRPr="00547796">
        <w:rPr>
          <w:b/>
          <w:bCs/>
          <w:sz w:val="22"/>
          <w:szCs w:val="22"/>
          <w:u w:val="single"/>
        </w:rPr>
        <w:t xml:space="preserve"> </w:t>
      </w:r>
      <w:r w:rsidRPr="00547796">
        <w:rPr>
          <w:b/>
          <w:bCs/>
          <w:sz w:val="22"/>
          <w:szCs w:val="22"/>
          <w:u w:val="single"/>
        </w:rPr>
        <w:t>PROJECTS BUDGET BY $10,000 – REVENUES TO COME FROM DONATIONS</w:t>
      </w:r>
    </w:p>
    <w:p w14:paraId="2E07C958" w14:textId="77777777" w:rsidR="00547796" w:rsidRPr="00547796" w:rsidRDefault="00547796" w:rsidP="00547796">
      <w:pPr>
        <w:tabs>
          <w:tab w:val="center" w:pos="4680"/>
        </w:tabs>
        <w:jc w:val="center"/>
        <w:rPr>
          <w:b/>
          <w:bCs/>
        </w:rPr>
      </w:pPr>
    </w:p>
    <w:p w14:paraId="7BC40105" w14:textId="77777777" w:rsidR="00547796" w:rsidRPr="00547796" w:rsidRDefault="00547796" w:rsidP="00547796">
      <w:pPr>
        <w:ind w:left="1440" w:hanging="1440"/>
        <w:jc w:val="both"/>
      </w:pPr>
      <w:r w:rsidRPr="00547796">
        <w:rPr>
          <w:b/>
          <w:iCs/>
        </w:rPr>
        <w:t>WHEREAS</w:t>
      </w:r>
      <w:r w:rsidRPr="00547796">
        <w:rPr>
          <w:b/>
          <w:i/>
        </w:rPr>
        <w:t>,</w:t>
      </w:r>
      <w:r w:rsidRPr="00547796">
        <w:rPr>
          <w:b/>
          <w:i/>
        </w:rPr>
        <w:tab/>
      </w:r>
      <w:r w:rsidRPr="00547796">
        <w:t xml:space="preserve">Tennessee Code Annotated, Section 5-8-101, provides that a county government may accept donations of </w:t>
      </w:r>
      <w:r w:rsidRPr="00547796">
        <w:rPr>
          <w:color w:val="333333"/>
        </w:rPr>
        <w:t xml:space="preserve">money, intangible personal property, tangible personal property, and real property </w:t>
      </w:r>
      <w:r w:rsidRPr="00547796">
        <w:t>that are subject to conditional or restrictive terms if the county legislative body takes action to accept the conditional donation; and</w:t>
      </w:r>
    </w:p>
    <w:p w14:paraId="296804AB" w14:textId="77777777" w:rsidR="00547796" w:rsidRPr="00547796" w:rsidRDefault="00547796" w:rsidP="00547796">
      <w:pPr>
        <w:ind w:left="1440" w:hanging="1440"/>
        <w:jc w:val="both"/>
      </w:pPr>
    </w:p>
    <w:p w14:paraId="1687E4AC" w14:textId="77777777" w:rsidR="00547796" w:rsidRPr="00547796" w:rsidRDefault="00547796" w:rsidP="00547796">
      <w:pPr>
        <w:ind w:left="1440" w:hanging="1440"/>
        <w:jc w:val="both"/>
      </w:pPr>
      <w:r w:rsidRPr="00547796">
        <w:rPr>
          <w:b/>
          <w:iCs/>
        </w:rPr>
        <w:t>WHEREAS</w:t>
      </w:r>
      <w:r w:rsidRPr="00547796">
        <w:rPr>
          <w:b/>
          <w:i/>
        </w:rPr>
        <w:t>,</w:t>
      </w:r>
      <w:r w:rsidRPr="00547796">
        <w:rPr>
          <w:b/>
          <w:i/>
        </w:rPr>
        <w:tab/>
      </w:r>
      <w:r w:rsidRPr="00547796">
        <w:t>Dr. Ken and Linda Moore have made a generous conditional donation of $10,000 to Williamson County to be used for costs associated with a dog exercise yard at the new Animal Care facility;</w:t>
      </w:r>
    </w:p>
    <w:p w14:paraId="765C5813" w14:textId="77777777" w:rsidR="00547796" w:rsidRPr="00547796" w:rsidRDefault="00547796" w:rsidP="00547796">
      <w:pPr>
        <w:jc w:val="both"/>
      </w:pPr>
    </w:p>
    <w:p w14:paraId="4FABB694" w14:textId="77777777" w:rsidR="00547796" w:rsidRPr="00547796" w:rsidRDefault="00547796" w:rsidP="00547796">
      <w:pPr>
        <w:jc w:val="both"/>
      </w:pPr>
    </w:p>
    <w:p w14:paraId="09883857" w14:textId="77777777" w:rsidR="00547796" w:rsidRPr="00547796" w:rsidRDefault="00547796" w:rsidP="00547796">
      <w:pPr>
        <w:jc w:val="both"/>
      </w:pPr>
      <w:r w:rsidRPr="00547796">
        <w:rPr>
          <w:b/>
          <w:bCs/>
        </w:rPr>
        <w:t>NOW, THEREFORE, BE IT RESOLVED</w:t>
      </w:r>
      <w:r w:rsidRPr="00547796">
        <w:rPr>
          <w:b/>
        </w:rPr>
        <w:t>,</w:t>
      </w:r>
      <w:r w:rsidRPr="00547796">
        <w:t xml:space="preserve"> that the Williamson County Board of </w:t>
      </w:r>
      <w:r>
        <w:tab/>
      </w:r>
      <w:r w:rsidRPr="00547796">
        <w:t xml:space="preserve">Commissioners, meeting in regular session this the 11th day of October, 2021, on </w:t>
      </w:r>
      <w:r>
        <w:tab/>
      </w:r>
      <w:r w:rsidRPr="00547796">
        <w:t>behalf of Williamson County Animal Control, accepts the generous donation ; and</w:t>
      </w:r>
    </w:p>
    <w:p w14:paraId="49E61CA6" w14:textId="77777777" w:rsidR="00547796" w:rsidRDefault="00547796" w:rsidP="00547796">
      <w:pPr>
        <w:ind w:firstLine="720"/>
        <w:jc w:val="both"/>
        <w:rPr>
          <w:b/>
        </w:rPr>
      </w:pPr>
    </w:p>
    <w:p w14:paraId="1BE5EB3E" w14:textId="77777777" w:rsidR="00547796" w:rsidRPr="00547796" w:rsidRDefault="00547796" w:rsidP="00547796">
      <w:pPr>
        <w:jc w:val="both"/>
        <w:rPr>
          <w:color w:val="000000"/>
        </w:rPr>
      </w:pPr>
      <w:r w:rsidRPr="00547796">
        <w:rPr>
          <w:b/>
          <w:color w:val="000000"/>
        </w:rPr>
        <w:t xml:space="preserve">AND BE IT FURTHER RESOLVED </w:t>
      </w:r>
      <w:r w:rsidRPr="00547796">
        <w:rPr>
          <w:color w:val="000000"/>
        </w:rPr>
        <w:t xml:space="preserve">that the 2021-2022 Williamson County Animal </w:t>
      </w:r>
      <w:r>
        <w:rPr>
          <w:color w:val="000000"/>
        </w:rPr>
        <w:tab/>
      </w:r>
      <w:r w:rsidRPr="00547796">
        <w:rPr>
          <w:color w:val="000000"/>
        </w:rPr>
        <w:t>Control budget be amended, and the funds be appropriated as follows:</w:t>
      </w:r>
    </w:p>
    <w:p w14:paraId="5E7E6251" w14:textId="77777777" w:rsidR="00547796" w:rsidRPr="00547796" w:rsidRDefault="00547796" w:rsidP="00547796">
      <w:pPr>
        <w:jc w:val="both"/>
        <w:rPr>
          <w:color w:val="000000"/>
        </w:rPr>
      </w:pPr>
      <w:r w:rsidRPr="00547796">
        <w:rPr>
          <w:color w:val="000000"/>
        </w:rPr>
        <w:tab/>
      </w:r>
      <w:r w:rsidRPr="00547796">
        <w:rPr>
          <w:color w:val="000000"/>
        </w:rPr>
        <w:tab/>
      </w:r>
    </w:p>
    <w:p w14:paraId="318EB17E" w14:textId="77777777" w:rsidR="00547796" w:rsidRPr="00547796" w:rsidRDefault="00547796" w:rsidP="00547796">
      <w:pPr>
        <w:jc w:val="both"/>
        <w:rPr>
          <w:b/>
          <w:color w:val="000000"/>
          <w:u w:val="single"/>
        </w:rPr>
      </w:pPr>
      <w:r w:rsidRPr="00547796">
        <w:rPr>
          <w:color w:val="000000"/>
        </w:rPr>
        <w:tab/>
      </w:r>
      <w:r w:rsidRPr="00547796">
        <w:rPr>
          <w:color w:val="000000"/>
        </w:rPr>
        <w:tab/>
      </w:r>
      <w:r w:rsidRPr="00547796">
        <w:rPr>
          <w:b/>
          <w:color w:val="000000"/>
          <w:u w:val="single"/>
        </w:rPr>
        <w:t>REVENUE:</w:t>
      </w:r>
    </w:p>
    <w:p w14:paraId="4A3BF01C" w14:textId="77777777" w:rsidR="00547796" w:rsidRPr="00547796" w:rsidRDefault="00547796" w:rsidP="00547796">
      <w:pPr>
        <w:jc w:val="both"/>
        <w:rPr>
          <w:color w:val="000000"/>
        </w:rPr>
      </w:pPr>
      <w:r w:rsidRPr="00547796">
        <w:rPr>
          <w:color w:val="000000"/>
        </w:rPr>
        <w:tab/>
      </w:r>
      <w:r w:rsidRPr="00547796">
        <w:rPr>
          <w:color w:val="000000"/>
        </w:rPr>
        <w:tab/>
        <w:t>Donations</w:t>
      </w:r>
    </w:p>
    <w:p w14:paraId="78774AFE" w14:textId="77777777" w:rsidR="00547796" w:rsidRPr="00547796" w:rsidRDefault="00547796" w:rsidP="00547796">
      <w:pPr>
        <w:ind w:left="720" w:firstLine="720"/>
        <w:jc w:val="both"/>
        <w:rPr>
          <w:color w:val="000000"/>
        </w:rPr>
      </w:pPr>
      <w:r w:rsidRPr="00547796">
        <w:rPr>
          <w:color w:val="000000"/>
        </w:rPr>
        <w:t xml:space="preserve">171.00000.486109.00000.00.00.00 </w:t>
      </w:r>
      <w:r w:rsidRPr="00547796">
        <w:rPr>
          <w:color w:val="000000"/>
        </w:rPr>
        <w:tab/>
      </w:r>
      <w:r w:rsidRPr="00547796">
        <w:rPr>
          <w:color w:val="000000"/>
        </w:rPr>
        <w:tab/>
      </w:r>
      <w:r>
        <w:rPr>
          <w:color w:val="000000"/>
        </w:rPr>
        <w:tab/>
      </w:r>
      <w:r w:rsidRPr="00547796">
        <w:rPr>
          <w:b/>
          <w:color w:val="000000"/>
        </w:rPr>
        <w:t>$10,000</w:t>
      </w:r>
    </w:p>
    <w:p w14:paraId="1384F6E6" w14:textId="77777777" w:rsidR="00547796" w:rsidRPr="00547796" w:rsidRDefault="00547796" w:rsidP="00547796">
      <w:pPr>
        <w:jc w:val="both"/>
        <w:rPr>
          <w:color w:val="000000"/>
        </w:rPr>
      </w:pPr>
      <w:r w:rsidRPr="00547796">
        <w:rPr>
          <w:color w:val="000000"/>
        </w:rPr>
        <w:tab/>
      </w:r>
      <w:r w:rsidRPr="00547796">
        <w:rPr>
          <w:color w:val="000000"/>
        </w:rPr>
        <w:tab/>
      </w:r>
    </w:p>
    <w:p w14:paraId="6F009C82" w14:textId="77777777" w:rsidR="00547796" w:rsidRPr="00547796" w:rsidRDefault="00547796" w:rsidP="00547796">
      <w:pPr>
        <w:ind w:left="720" w:firstLine="720"/>
        <w:jc w:val="both"/>
        <w:rPr>
          <w:color w:val="000000"/>
        </w:rPr>
      </w:pPr>
      <w:r w:rsidRPr="00547796">
        <w:rPr>
          <w:b/>
          <w:color w:val="000000"/>
          <w:u w:val="single"/>
        </w:rPr>
        <w:t>EXPENDITURE:</w:t>
      </w:r>
    </w:p>
    <w:p w14:paraId="058127F5" w14:textId="77777777" w:rsidR="00547796" w:rsidRPr="00547796" w:rsidRDefault="00547796" w:rsidP="00547796">
      <w:pPr>
        <w:jc w:val="both"/>
        <w:rPr>
          <w:color w:val="000000"/>
        </w:rPr>
      </w:pPr>
      <w:r w:rsidRPr="00547796">
        <w:rPr>
          <w:color w:val="000000"/>
        </w:rPr>
        <w:tab/>
      </w:r>
      <w:r w:rsidRPr="00547796">
        <w:rPr>
          <w:color w:val="000000"/>
        </w:rPr>
        <w:tab/>
        <w:t>Animal Control Center Building Construction</w:t>
      </w:r>
    </w:p>
    <w:p w14:paraId="46E697E1" w14:textId="77777777" w:rsidR="00547796" w:rsidRPr="00547796" w:rsidRDefault="00547796" w:rsidP="00547796">
      <w:pPr>
        <w:jc w:val="both"/>
        <w:rPr>
          <w:b/>
          <w:color w:val="000000"/>
        </w:rPr>
      </w:pPr>
      <w:r w:rsidRPr="00547796">
        <w:rPr>
          <w:color w:val="000000"/>
        </w:rPr>
        <w:tab/>
      </w:r>
      <w:r w:rsidRPr="00547796">
        <w:rPr>
          <w:color w:val="000000"/>
        </w:rPr>
        <w:tab/>
        <w:t>171.91140.570601.00000.00.00.00</w:t>
      </w:r>
      <w:proofErr w:type="gramStart"/>
      <w:r w:rsidRPr="00547796">
        <w:rPr>
          <w:color w:val="000000"/>
        </w:rPr>
        <w:t>.HW016</w:t>
      </w:r>
      <w:proofErr w:type="gramEnd"/>
      <w:r w:rsidRPr="00547796">
        <w:rPr>
          <w:color w:val="000000"/>
        </w:rPr>
        <w:tab/>
      </w:r>
      <w:r w:rsidRPr="00547796">
        <w:rPr>
          <w:color w:val="000000"/>
        </w:rPr>
        <w:tab/>
      </w:r>
      <w:r w:rsidRPr="00547796">
        <w:rPr>
          <w:b/>
          <w:color w:val="000000"/>
        </w:rPr>
        <w:t>$10,000</w:t>
      </w:r>
    </w:p>
    <w:p w14:paraId="175D5D38" w14:textId="77777777" w:rsidR="00547796" w:rsidRPr="00547796" w:rsidRDefault="00547796" w:rsidP="00547796">
      <w:pPr>
        <w:jc w:val="both"/>
        <w:rPr>
          <w:b/>
          <w:color w:val="000000"/>
        </w:rPr>
      </w:pPr>
    </w:p>
    <w:p w14:paraId="73CDF5F2" w14:textId="77777777" w:rsidR="00905A0F" w:rsidRPr="00E86B02" w:rsidRDefault="00902EAC" w:rsidP="00905A0F">
      <w:pPr>
        <w:autoSpaceDE w:val="0"/>
        <w:autoSpaceDN w:val="0"/>
        <w:adjustRightInd w:val="0"/>
        <w:jc w:val="both"/>
        <w:rPr>
          <w:rFonts w:cs="Arial"/>
          <w:color w:val="000000"/>
          <w:u w:val="single"/>
        </w:rPr>
      </w:pPr>
      <w:r>
        <w:tab/>
      </w:r>
      <w:r>
        <w:tab/>
      </w:r>
      <w:r>
        <w:tab/>
      </w:r>
      <w:r>
        <w:tab/>
      </w:r>
      <w:r>
        <w:tab/>
      </w:r>
      <w:r>
        <w:tab/>
      </w:r>
      <w:r>
        <w:tab/>
      </w:r>
      <w:r w:rsidR="00905A0F" w:rsidRPr="003422D1">
        <w:rPr>
          <w:rFonts w:cs="Arial"/>
          <w:color w:val="000000"/>
          <w:u w:val="single"/>
        </w:rPr>
        <w:t xml:space="preserve">/s/ </w:t>
      </w:r>
      <w:r w:rsidR="00905A0F">
        <w:rPr>
          <w:rFonts w:cs="Arial"/>
          <w:color w:val="000000"/>
          <w:u w:val="single"/>
        </w:rPr>
        <w:t>Steve Smith</w:t>
      </w:r>
      <w:r w:rsidR="00905A0F" w:rsidRPr="003422D1">
        <w:rPr>
          <w:rFonts w:cs="Arial"/>
          <w:color w:val="000000"/>
          <w:u w:val="single"/>
        </w:rPr>
        <w:tab/>
      </w:r>
      <w:r w:rsidR="00905A0F">
        <w:rPr>
          <w:rFonts w:cs="Arial"/>
          <w:color w:val="000000"/>
        </w:rPr>
        <w:tab/>
      </w:r>
      <w:r w:rsidR="00905A0F">
        <w:rPr>
          <w:rFonts w:cs="Arial"/>
          <w:color w:val="000000"/>
        </w:rPr>
        <w:tab/>
      </w:r>
      <w:r w:rsidR="00905A0F">
        <w:rPr>
          <w:rFonts w:cs="Arial"/>
          <w:color w:val="000000"/>
        </w:rPr>
        <w:tab/>
      </w:r>
    </w:p>
    <w:p w14:paraId="3F61457E" w14:textId="77777777" w:rsidR="00905A0F" w:rsidRPr="003422D1" w:rsidRDefault="00905A0F" w:rsidP="00905A0F">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1B3C0ED" w14:textId="77777777" w:rsidR="00905A0F" w:rsidRPr="003422D1" w:rsidRDefault="00905A0F" w:rsidP="00905A0F">
      <w:pPr>
        <w:autoSpaceDE w:val="0"/>
        <w:autoSpaceDN w:val="0"/>
        <w:adjustRightInd w:val="0"/>
        <w:rPr>
          <w:rFonts w:cs="Arial"/>
          <w:color w:val="000000"/>
          <w:u w:val="single"/>
        </w:rPr>
      </w:pPr>
    </w:p>
    <w:p w14:paraId="37FD08E2" w14:textId="77777777" w:rsidR="00905A0F" w:rsidRDefault="00905A0F" w:rsidP="00905A0F">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014A9634" w14:textId="77777777" w:rsidR="00905A0F" w:rsidRDefault="00905A0F" w:rsidP="00905A0F">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25710309" w14:textId="2A5EB78A" w:rsidR="00905A0F" w:rsidRDefault="00905A0F" w:rsidP="00905A0F">
      <w:pPr>
        <w:spacing w:line="480" w:lineRule="auto"/>
        <w:jc w:val="both"/>
      </w:pPr>
      <w:r>
        <w:rPr>
          <w:rFonts w:cs="Arial"/>
        </w:rPr>
        <w:tab/>
      </w:r>
      <w:r>
        <w:t>Resolution No. 10-21-6 passed by unanimous recorded vote, 21 ‘Yes’ and 0 ‘No’ as follows:</w:t>
      </w:r>
    </w:p>
    <w:p w14:paraId="0EB3F3C4" w14:textId="77777777" w:rsidR="00EF36A9" w:rsidRDefault="00EF36A9" w:rsidP="00905A0F">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905A0F" w:rsidRPr="00A23CE2" w14:paraId="03212EC6" w14:textId="77777777" w:rsidTr="00F5307B">
        <w:tc>
          <w:tcPr>
            <w:tcW w:w="2338" w:type="dxa"/>
            <w:shd w:val="clear" w:color="auto" w:fill="auto"/>
          </w:tcPr>
          <w:p w14:paraId="7B8E484F" w14:textId="77777777" w:rsidR="00905A0F" w:rsidRPr="00A23CE2" w:rsidRDefault="00905A0F" w:rsidP="00F5307B">
            <w:pPr>
              <w:jc w:val="center"/>
              <w:rPr>
                <w:rFonts w:cs="Arial"/>
                <w:u w:val="single"/>
              </w:rPr>
            </w:pPr>
            <w:r>
              <w:rPr>
                <w:rFonts w:cs="Arial"/>
                <w:u w:val="single"/>
              </w:rPr>
              <w:t>YES</w:t>
            </w:r>
          </w:p>
        </w:tc>
        <w:tc>
          <w:tcPr>
            <w:tcW w:w="2338" w:type="dxa"/>
            <w:shd w:val="clear" w:color="auto" w:fill="auto"/>
          </w:tcPr>
          <w:p w14:paraId="1C78F474" w14:textId="77777777" w:rsidR="00905A0F" w:rsidRPr="00A23CE2" w:rsidRDefault="00905A0F" w:rsidP="00F5307B">
            <w:pPr>
              <w:jc w:val="center"/>
              <w:rPr>
                <w:rFonts w:cs="Arial"/>
                <w:u w:val="single"/>
              </w:rPr>
            </w:pPr>
            <w:r>
              <w:rPr>
                <w:rFonts w:cs="Arial"/>
                <w:u w:val="single"/>
              </w:rPr>
              <w:t>YES</w:t>
            </w:r>
          </w:p>
        </w:tc>
        <w:tc>
          <w:tcPr>
            <w:tcW w:w="2337" w:type="dxa"/>
            <w:shd w:val="clear" w:color="auto" w:fill="auto"/>
          </w:tcPr>
          <w:p w14:paraId="6746B7AB" w14:textId="77777777" w:rsidR="00905A0F" w:rsidRPr="00A23CE2" w:rsidRDefault="00905A0F" w:rsidP="00F5307B">
            <w:pPr>
              <w:jc w:val="center"/>
              <w:rPr>
                <w:rFonts w:cs="Arial"/>
                <w:u w:val="single"/>
              </w:rPr>
            </w:pPr>
            <w:r>
              <w:rPr>
                <w:rFonts w:cs="Arial"/>
                <w:u w:val="single"/>
              </w:rPr>
              <w:t>YES</w:t>
            </w:r>
          </w:p>
        </w:tc>
        <w:tc>
          <w:tcPr>
            <w:tcW w:w="2337" w:type="dxa"/>
            <w:shd w:val="clear" w:color="auto" w:fill="auto"/>
          </w:tcPr>
          <w:p w14:paraId="1F00F76F" w14:textId="77777777" w:rsidR="00905A0F" w:rsidRPr="00A23CE2" w:rsidRDefault="00905A0F" w:rsidP="00F5307B">
            <w:pPr>
              <w:jc w:val="center"/>
              <w:rPr>
                <w:rFonts w:cs="Arial"/>
                <w:u w:val="single"/>
              </w:rPr>
            </w:pPr>
            <w:r>
              <w:rPr>
                <w:rFonts w:cs="Arial"/>
                <w:u w:val="single"/>
              </w:rPr>
              <w:t>YES</w:t>
            </w:r>
          </w:p>
        </w:tc>
      </w:tr>
      <w:tr w:rsidR="00905A0F" w:rsidRPr="00A23CE2" w14:paraId="61DE95CC" w14:textId="77777777" w:rsidTr="00F5307B">
        <w:tc>
          <w:tcPr>
            <w:tcW w:w="2338" w:type="dxa"/>
            <w:shd w:val="clear" w:color="auto" w:fill="auto"/>
          </w:tcPr>
          <w:p w14:paraId="2B0C266A" w14:textId="77777777" w:rsidR="00905A0F" w:rsidRPr="00A23CE2" w:rsidRDefault="00905A0F" w:rsidP="00F5307B">
            <w:pPr>
              <w:jc w:val="center"/>
              <w:rPr>
                <w:rFonts w:cs="Arial"/>
              </w:rPr>
            </w:pPr>
            <w:r w:rsidRPr="00A23CE2">
              <w:rPr>
                <w:rFonts w:cs="Arial"/>
              </w:rPr>
              <w:t>Sean Aiello</w:t>
            </w:r>
          </w:p>
        </w:tc>
        <w:tc>
          <w:tcPr>
            <w:tcW w:w="2338" w:type="dxa"/>
            <w:shd w:val="clear" w:color="auto" w:fill="auto"/>
          </w:tcPr>
          <w:p w14:paraId="0C2A8B1A" w14:textId="77777777" w:rsidR="00905A0F" w:rsidRPr="00A23CE2" w:rsidRDefault="00905A0F" w:rsidP="00F5307B">
            <w:pPr>
              <w:jc w:val="center"/>
              <w:rPr>
                <w:rFonts w:cs="Arial"/>
              </w:rPr>
            </w:pPr>
            <w:r w:rsidRPr="00A23CE2">
              <w:rPr>
                <w:rFonts w:cs="Arial"/>
              </w:rPr>
              <w:t>Betsy Hester</w:t>
            </w:r>
          </w:p>
        </w:tc>
        <w:tc>
          <w:tcPr>
            <w:tcW w:w="2337" w:type="dxa"/>
            <w:shd w:val="clear" w:color="auto" w:fill="auto"/>
          </w:tcPr>
          <w:p w14:paraId="57271FB6" w14:textId="77777777" w:rsidR="00905A0F" w:rsidRPr="00A23CE2" w:rsidRDefault="00905A0F" w:rsidP="00F5307B">
            <w:pPr>
              <w:jc w:val="center"/>
              <w:rPr>
                <w:rFonts w:cs="Arial"/>
              </w:rPr>
            </w:pPr>
            <w:r w:rsidRPr="00A23CE2">
              <w:rPr>
                <w:rFonts w:cs="Arial"/>
              </w:rPr>
              <w:t>Jennifer Mason</w:t>
            </w:r>
          </w:p>
        </w:tc>
        <w:tc>
          <w:tcPr>
            <w:tcW w:w="2337" w:type="dxa"/>
            <w:shd w:val="clear" w:color="auto" w:fill="auto"/>
          </w:tcPr>
          <w:p w14:paraId="12F87CF6" w14:textId="77777777" w:rsidR="00905A0F" w:rsidRPr="00A23CE2" w:rsidRDefault="00905A0F" w:rsidP="00F5307B">
            <w:pPr>
              <w:jc w:val="center"/>
              <w:rPr>
                <w:rFonts w:cs="Arial"/>
              </w:rPr>
            </w:pPr>
            <w:r w:rsidRPr="00A23CE2">
              <w:rPr>
                <w:rFonts w:cs="Arial"/>
              </w:rPr>
              <w:t>Tom Tunnicliffe</w:t>
            </w:r>
          </w:p>
        </w:tc>
      </w:tr>
      <w:tr w:rsidR="00905A0F" w:rsidRPr="00A23CE2" w14:paraId="50E537C4" w14:textId="77777777" w:rsidTr="00F5307B">
        <w:tc>
          <w:tcPr>
            <w:tcW w:w="2338" w:type="dxa"/>
            <w:shd w:val="clear" w:color="auto" w:fill="auto"/>
          </w:tcPr>
          <w:p w14:paraId="3325A84C" w14:textId="77777777" w:rsidR="00905A0F" w:rsidRPr="00A23CE2" w:rsidRDefault="00905A0F" w:rsidP="00F5307B">
            <w:pPr>
              <w:jc w:val="center"/>
              <w:rPr>
                <w:rFonts w:cs="Arial"/>
              </w:rPr>
            </w:pPr>
            <w:r w:rsidRPr="00A23CE2">
              <w:rPr>
                <w:rFonts w:cs="Arial"/>
              </w:rPr>
              <w:t>Dana Ausbrooks</w:t>
            </w:r>
          </w:p>
        </w:tc>
        <w:tc>
          <w:tcPr>
            <w:tcW w:w="2338" w:type="dxa"/>
            <w:shd w:val="clear" w:color="auto" w:fill="auto"/>
          </w:tcPr>
          <w:p w14:paraId="46B648BF" w14:textId="77777777" w:rsidR="00905A0F" w:rsidRPr="00A23CE2" w:rsidRDefault="00905A0F" w:rsidP="00F5307B">
            <w:pPr>
              <w:jc w:val="center"/>
              <w:rPr>
                <w:rFonts w:cs="Arial"/>
              </w:rPr>
            </w:pPr>
            <w:r w:rsidRPr="00A23CE2">
              <w:rPr>
                <w:rFonts w:cs="Arial"/>
              </w:rPr>
              <w:t>Keith Hudson</w:t>
            </w:r>
          </w:p>
        </w:tc>
        <w:tc>
          <w:tcPr>
            <w:tcW w:w="2337" w:type="dxa"/>
            <w:shd w:val="clear" w:color="auto" w:fill="auto"/>
          </w:tcPr>
          <w:p w14:paraId="5A1198C2" w14:textId="77777777" w:rsidR="00905A0F" w:rsidRPr="00A23CE2" w:rsidRDefault="00905A0F" w:rsidP="00F5307B">
            <w:pPr>
              <w:jc w:val="center"/>
              <w:rPr>
                <w:rFonts w:cs="Arial"/>
              </w:rPr>
            </w:pPr>
            <w:r w:rsidRPr="00A23CE2">
              <w:rPr>
                <w:rFonts w:cs="Arial"/>
              </w:rPr>
              <w:t>Chas Morton</w:t>
            </w:r>
          </w:p>
        </w:tc>
        <w:tc>
          <w:tcPr>
            <w:tcW w:w="2337" w:type="dxa"/>
            <w:shd w:val="clear" w:color="auto" w:fill="auto"/>
          </w:tcPr>
          <w:p w14:paraId="701E2E5A" w14:textId="77777777" w:rsidR="00905A0F" w:rsidRPr="00A23CE2" w:rsidRDefault="00905A0F" w:rsidP="00F5307B">
            <w:pPr>
              <w:jc w:val="center"/>
              <w:rPr>
                <w:rFonts w:cs="Arial"/>
              </w:rPr>
            </w:pPr>
            <w:r w:rsidRPr="00A23CE2">
              <w:rPr>
                <w:rFonts w:cs="Arial"/>
              </w:rPr>
              <w:t>Paul Webb</w:t>
            </w:r>
          </w:p>
        </w:tc>
      </w:tr>
      <w:tr w:rsidR="00905A0F" w:rsidRPr="00A23CE2" w14:paraId="7337F8DA" w14:textId="77777777" w:rsidTr="00F5307B">
        <w:tc>
          <w:tcPr>
            <w:tcW w:w="2338" w:type="dxa"/>
            <w:shd w:val="clear" w:color="auto" w:fill="auto"/>
          </w:tcPr>
          <w:p w14:paraId="04994AD3" w14:textId="77777777" w:rsidR="00905A0F" w:rsidRPr="00A23CE2" w:rsidRDefault="00905A0F" w:rsidP="00F5307B">
            <w:pPr>
              <w:jc w:val="center"/>
              <w:rPr>
                <w:rFonts w:cs="Arial"/>
              </w:rPr>
            </w:pPr>
            <w:r w:rsidRPr="00A23CE2">
              <w:rPr>
                <w:rFonts w:cs="Arial"/>
              </w:rPr>
              <w:t>Brian Beathard</w:t>
            </w:r>
          </w:p>
        </w:tc>
        <w:tc>
          <w:tcPr>
            <w:tcW w:w="2338" w:type="dxa"/>
            <w:shd w:val="clear" w:color="auto" w:fill="auto"/>
          </w:tcPr>
          <w:p w14:paraId="07D8345B" w14:textId="77777777" w:rsidR="00905A0F" w:rsidRPr="00A23CE2" w:rsidRDefault="00905A0F" w:rsidP="00F5307B">
            <w:pPr>
              <w:jc w:val="center"/>
              <w:rPr>
                <w:rFonts w:cs="Arial"/>
              </w:rPr>
            </w:pPr>
            <w:r w:rsidRPr="00A23CE2">
              <w:rPr>
                <w:rFonts w:cs="Arial"/>
              </w:rPr>
              <w:t>Dwight Jones</w:t>
            </w:r>
          </w:p>
        </w:tc>
        <w:tc>
          <w:tcPr>
            <w:tcW w:w="2337" w:type="dxa"/>
            <w:shd w:val="clear" w:color="auto" w:fill="auto"/>
          </w:tcPr>
          <w:p w14:paraId="0C5D4747" w14:textId="77777777" w:rsidR="00905A0F" w:rsidRPr="00A23CE2" w:rsidRDefault="00905A0F" w:rsidP="00F5307B">
            <w:pPr>
              <w:jc w:val="center"/>
              <w:rPr>
                <w:rFonts w:cs="Arial"/>
              </w:rPr>
            </w:pPr>
            <w:r>
              <w:rPr>
                <w:rFonts w:cs="Arial"/>
              </w:rPr>
              <w:t>Jerry Rainey</w:t>
            </w:r>
          </w:p>
        </w:tc>
        <w:tc>
          <w:tcPr>
            <w:tcW w:w="2337" w:type="dxa"/>
            <w:shd w:val="clear" w:color="auto" w:fill="auto"/>
          </w:tcPr>
          <w:p w14:paraId="71841574" w14:textId="77777777" w:rsidR="00905A0F" w:rsidRPr="00A23CE2" w:rsidRDefault="00905A0F" w:rsidP="00F5307B">
            <w:pPr>
              <w:jc w:val="center"/>
              <w:rPr>
                <w:rFonts w:cs="Arial"/>
              </w:rPr>
            </w:pPr>
            <w:r w:rsidRPr="00A23CE2">
              <w:rPr>
                <w:rFonts w:cs="Arial"/>
              </w:rPr>
              <w:t>Matt Williams</w:t>
            </w:r>
          </w:p>
        </w:tc>
      </w:tr>
      <w:tr w:rsidR="00905A0F" w:rsidRPr="00A23CE2" w14:paraId="3A7C3E25" w14:textId="77777777" w:rsidTr="00F5307B">
        <w:tc>
          <w:tcPr>
            <w:tcW w:w="2338" w:type="dxa"/>
            <w:shd w:val="clear" w:color="auto" w:fill="auto"/>
          </w:tcPr>
          <w:p w14:paraId="4552AAD2" w14:textId="77777777" w:rsidR="00905A0F" w:rsidRPr="00A23CE2" w:rsidRDefault="00905A0F" w:rsidP="00F5307B">
            <w:pPr>
              <w:jc w:val="center"/>
              <w:rPr>
                <w:rFonts w:cs="Arial"/>
              </w:rPr>
            </w:pPr>
            <w:r>
              <w:rPr>
                <w:rFonts w:cs="Arial"/>
              </w:rPr>
              <w:t>Bert Chalfant</w:t>
            </w:r>
          </w:p>
        </w:tc>
        <w:tc>
          <w:tcPr>
            <w:tcW w:w="2338" w:type="dxa"/>
            <w:shd w:val="clear" w:color="auto" w:fill="auto"/>
          </w:tcPr>
          <w:p w14:paraId="0F701C39" w14:textId="77777777" w:rsidR="00905A0F" w:rsidRPr="00A23CE2" w:rsidRDefault="00905A0F" w:rsidP="00F5307B">
            <w:pPr>
              <w:jc w:val="center"/>
              <w:rPr>
                <w:rFonts w:cs="Arial"/>
              </w:rPr>
            </w:pPr>
            <w:r>
              <w:rPr>
                <w:rFonts w:cs="Arial"/>
              </w:rPr>
              <w:t>Ricky Jones</w:t>
            </w:r>
          </w:p>
        </w:tc>
        <w:tc>
          <w:tcPr>
            <w:tcW w:w="2337" w:type="dxa"/>
            <w:shd w:val="clear" w:color="auto" w:fill="auto"/>
          </w:tcPr>
          <w:p w14:paraId="5AF779B1" w14:textId="77777777" w:rsidR="00905A0F" w:rsidRPr="00A23CE2" w:rsidRDefault="00905A0F" w:rsidP="00F5307B">
            <w:pPr>
              <w:jc w:val="center"/>
              <w:rPr>
                <w:rFonts w:cs="Arial"/>
              </w:rPr>
            </w:pPr>
            <w:r w:rsidRPr="00A23CE2">
              <w:rPr>
                <w:rFonts w:cs="Arial"/>
              </w:rPr>
              <w:t>Steve Smith</w:t>
            </w:r>
          </w:p>
        </w:tc>
        <w:tc>
          <w:tcPr>
            <w:tcW w:w="2337" w:type="dxa"/>
            <w:shd w:val="clear" w:color="auto" w:fill="auto"/>
          </w:tcPr>
          <w:p w14:paraId="630463F9" w14:textId="77777777" w:rsidR="00905A0F" w:rsidRPr="00A23CE2" w:rsidRDefault="00905A0F" w:rsidP="00F5307B">
            <w:pPr>
              <w:jc w:val="center"/>
              <w:rPr>
                <w:rFonts w:cs="Arial"/>
              </w:rPr>
            </w:pPr>
          </w:p>
        </w:tc>
      </w:tr>
      <w:tr w:rsidR="00905A0F" w:rsidRPr="00A23CE2" w14:paraId="7A2D3757" w14:textId="77777777" w:rsidTr="00F5307B">
        <w:tc>
          <w:tcPr>
            <w:tcW w:w="2338" w:type="dxa"/>
            <w:shd w:val="clear" w:color="auto" w:fill="auto"/>
          </w:tcPr>
          <w:p w14:paraId="4B68E07E" w14:textId="77777777" w:rsidR="00905A0F" w:rsidRPr="00A23CE2" w:rsidRDefault="00905A0F" w:rsidP="00F5307B">
            <w:pPr>
              <w:jc w:val="center"/>
              <w:rPr>
                <w:rFonts w:cs="Arial"/>
              </w:rPr>
            </w:pPr>
            <w:r w:rsidRPr="00A23CE2">
              <w:rPr>
                <w:rFonts w:cs="Arial"/>
              </w:rPr>
              <w:t>Meghan Guffee</w:t>
            </w:r>
          </w:p>
        </w:tc>
        <w:tc>
          <w:tcPr>
            <w:tcW w:w="2338" w:type="dxa"/>
            <w:shd w:val="clear" w:color="auto" w:fill="auto"/>
          </w:tcPr>
          <w:p w14:paraId="11790D74" w14:textId="77777777" w:rsidR="00905A0F" w:rsidRPr="00A23CE2" w:rsidRDefault="00905A0F" w:rsidP="00F5307B">
            <w:pPr>
              <w:jc w:val="center"/>
              <w:rPr>
                <w:rFonts w:cs="Arial"/>
              </w:rPr>
            </w:pPr>
            <w:r w:rsidRPr="00A23CE2">
              <w:rPr>
                <w:rFonts w:cs="Arial"/>
              </w:rPr>
              <w:t>David Landrum</w:t>
            </w:r>
          </w:p>
        </w:tc>
        <w:tc>
          <w:tcPr>
            <w:tcW w:w="2337" w:type="dxa"/>
            <w:shd w:val="clear" w:color="auto" w:fill="auto"/>
          </w:tcPr>
          <w:p w14:paraId="6C05E026" w14:textId="77777777" w:rsidR="00905A0F" w:rsidRPr="00A23CE2" w:rsidRDefault="00905A0F" w:rsidP="00F5307B">
            <w:pPr>
              <w:jc w:val="center"/>
              <w:rPr>
                <w:rFonts w:cs="Arial"/>
              </w:rPr>
            </w:pPr>
            <w:r w:rsidRPr="00A23CE2">
              <w:rPr>
                <w:rFonts w:cs="Arial"/>
              </w:rPr>
              <w:t>Chad Story</w:t>
            </w:r>
          </w:p>
        </w:tc>
        <w:tc>
          <w:tcPr>
            <w:tcW w:w="2337" w:type="dxa"/>
            <w:shd w:val="clear" w:color="auto" w:fill="auto"/>
          </w:tcPr>
          <w:p w14:paraId="3874F6CF" w14:textId="77777777" w:rsidR="00905A0F" w:rsidRPr="00A23CE2" w:rsidRDefault="00905A0F" w:rsidP="00F5307B">
            <w:pPr>
              <w:jc w:val="center"/>
              <w:rPr>
                <w:rFonts w:cs="Arial"/>
              </w:rPr>
            </w:pPr>
          </w:p>
        </w:tc>
      </w:tr>
      <w:tr w:rsidR="00905A0F" w:rsidRPr="00A23CE2" w14:paraId="411992C7" w14:textId="77777777" w:rsidTr="00F5307B">
        <w:tc>
          <w:tcPr>
            <w:tcW w:w="2338" w:type="dxa"/>
            <w:shd w:val="clear" w:color="auto" w:fill="auto"/>
          </w:tcPr>
          <w:p w14:paraId="33B10422" w14:textId="77777777" w:rsidR="00905A0F" w:rsidRPr="00A23CE2" w:rsidRDefault="00905A0F" w:rsidP="00F5307B">
            <w:pPr>
              <w:jc w:val="center"/>
              <w:rPr>
                <w:rFonts w:cs="Arial"/>
              </w:rPr>
            </w:pPr>
            <w:r w:rsidRPr="00A23CE2">
              <w:rPr>
                <w:rFonts w:cs="Arial"/>
              </w:rPr>
              <w:t>Judy Herbert</w:t>
            </w:r>
          </w:p>
        </w:tc>
        <w:tc>
          <w:tcPr>
            <w:tcW w:w="2338" w:type="dxa"/>
            <w:shd w:val="clear" w:color="auto" w:fill="auto"/>
          </w:tcPr>
          <w:p w14:paraId="28F86C30" w14:textId="77777777" w:rsidR="00905A0F" w:rsidRPr="00A23CE2" w:rsidRDefault="00905A0F" w:rsidP="00F5307B">
            <w:pPr>
              <w:jc w:val="center"/>
              <w:rPr>
                <w:rFonts w:cs="Arial"/>
              </w:rPr>
            </w:pPr>
            <w:r w:rsidRPr="00A23CE2">
              <w:rPr>
                <w:rFonts w:cs="Arial"/>
              </w:rPr>
              <w:t>Beth Lothers</w:t>
            </w:r>
          </w:p>
        </w:tc>
        <w:tc>
          <w:tcPr>
            <w:tcW w:w="2337" w:type="dxa"/>
            <w:shd w:val="clear" w:color="auto" w:fill="auto"/>
          </w:tcPr>
          <w:p w14:paraId="5D5B2D20" w14:textId="77777777" w:rsidR="00905A0F" w:rsidRPr="00A23CE2" w:rsidRDefault="00905A0F" w:rsidP="00F5307B">
            <w:pPr>
              <w:jc w:val="center"/>
              <w:rPr>
                <w:rFonts w:cs="Arial"/>
              </w:rPr>
            </w:pPr>
            <w:r w:rsidRPr="00A23CE2">
              <w:rPr>
                <w:rFonts w:cs="Arial"/>
              </w:rPr>
              <w:t>Barb Sturgeon</w:t>
            </w:r>
          </w:p>
        </w:tc>
        <w:tc>
          <w:tcPr>
            <w:tcW w:w="2337" w:type="dxa"/>
            <w:shd w:val="clear" w:color="auto" w:fill="auto"/>
          </w:tcPr>
          <w:p w14:paraId="0DDF0D9A" w14:textId="77777777" w:rsidR="00905A0F" w:rsidRPr="00A23CE2" w:rsidRDefault="00905A0F" w:rsidP="00F5307B">
            <w:pPr>
              <w:jc w:val="center"/>
              <w:rPr>
                <w:rFonts w:cs="Arial"/>
              </w:rPr>
            </w:pPr>
          </w:p>
        </w:tc>
      </w:tr>
    </w:tbl>
    <w:p w14:paraId="0D20C13A" w14:textId="77777777" w:rsidR="00905A0F" w:rsidRDefault="00905A0F" w:rsidP="00905A0F">
      <w:pPr>
        <w:autoSpaceDE w:val="0"/>
        <w:autoSpaceDN w:val="0"/>
        <w:adjustRightInd w:val="0"/>
        <w:spacing w:line="480" w:lineRule="auto"/>
        <w:jc w:val="both"/>
        <w:rPr>
          <w:rFonts w:cs="Arial"/>
        </w:rPr>
      </w:pPr>
      <w:r w:rsidRPr="00D70BC2">
        <w:rPr>
          <w:rFonts w:cs="Arial"/>
        </w:rPr>
        <w:t>_______________</w:t>
      </w:r>
    </w:p>
    <w:p w14:paraId="3CA174E2" w14:textId="77777777" w:rsidR="00905A0F" w:rsidRDefault="00905A0F" w:rsidP="00905A0F">
      <w:pPr>
        <w:spacing w:line="480" w:lineRule="auto"/>
        <w:jc w:val="both"/>
        <w:rPr>
          <w:rFonts w:cs="Arial"/>
          <w:color w:val="000000"/>
          <w:u w:val="single"/>
        </w:rPr>
      </w:pPr>
      <w:r>
        <w:rPr>
          <w:rFonts w:cs="Arial"/>
          <w:color w:val="000000"/>
          <w:u w:val="single"/>
        </w:rPr>
        <w:t>RESOLUTION NO. 10-21-7</w:t>
      </w:r>
    </w:p>
    <w:p w14:paraId="190DDF64" w14:textId="77777777" w:rsidR="004C4F22" w:rsidRDefault="00905A0F" w:rsidP="00905A0F">
      <w:pPr>
        <w:spacing w:line="480" w:lineRule="auto"/>
        <w:jc w:val="both"/>
        <w:rPr>
          <w:rFonts w:cs="Arial"/>
          <w:color w:val="000000"/>
        </w:rPr>
      </w:pPr>
      <w:r>
        <w:rPr>
          <w:rFonts w:cs="Arial"/>
        </w:rPr>
        <w:tab/>
      </w:r>
      <w:r>
        <w:rPr>
          <w:rFonts w:cs="Arial"/>
          <w:color w:val="000000"/>
        </w:rPr>
        <w:t>Commissioner Smith moved to accept Resolution No. 10-21-7, seconded by Commissioner Beathard.</w:t>
      </w:r>
    </w:p>
    <w:p w14:paraId="443FB846" w14:textId="77777777" w:rsidR="00F5307B" w:rsidRPr="00F5307B" w:rsidRDefault="00F5307B" w:rsidP="00F5307B">
      <w:pPr>
        <w:tabs>
          <w:tab w:val="center" w:pos="4680"/>
        </w:tabs>
        <w:jc w:val="center"/>
        <w:rPr>
          <w:rFonts w:cs="Arial"/>
          <w:b/>
          <w:bCs/>
          <w:u w:val="single"/>
        </w:rPr>
      </w:pPr>
      <w:r w:rsidRPr="00F5307B">
        <w:rPr>
          <w:rFonts w:cs="Arial"/>
          <w:b/>
          <w:bCs/>
        </w:rPr>
        <w:t>RESOLUTION APPROPRIATING AND AMENDING THE 2021-22 HEALTH DEPARTMENT</w:t>
      </w:r>
      <w:r>
        <w:rPr>
          <w:rFonts w:cs="Arial"/>
          <w:b/>
          <w:bCs/>
        </w:rPr>
        <w:t xml:space="preserve"> </w:t>
      </w:r>
      <w:r w:rsidRPr="00F5307B">
        <w:rPr>
          <w:rFonts w:cs="Arial"/>
          <w:b/>
          <w:bCs/>
        </w:rPr>
        <w:t xml:space="preserve">BUDGET BY $2,856.28 - REVENUES TO COME FROM STATE </w:t>
      </w:r>
      <w:r w:rsidRPr="00F5307B">
        <w:rPr>
          <w:rFonts w:cs="Arial"/>
          <w:b/>
          <w:bCs/>
          <w:u w:val="single"/>
        </w:rPr>
        <w:t>GRANT FUNDING AND UNAPPROPRIATED COUNTY GENERAL FUND BALANCE</w:t>
      </w:r>
    </w:p>
    <w:p w14:paraId="5B8D3111" w14:textId="77777777" w:rsidR="00F5307B" w:rsidRPr="00F5307B" w:rsidRDefault="00F5307B" w:rsidP="00F5307B">
      <w:pPr>
        <w:jc w:val="center"/>
        <w:rPr>
          <w:rFonts w:cs="Arial"/>
          <w:b/>
          <w:bCs/>
        </w:rPr>
      </w:pPr>
    </w:p>
    <w:p w14:paraId="52A038A2" w14:textId="77777777" w:rsidR="00F5307B" w:rsidRPr="00F5307B" w:rsidRDefault="00F5307B" w:rsidP="00F5307B">
      <w:pPr>
        <w:tabs>
          <w:tab w:val="left" w:pos="-1440"/>
        </w:tabs>
        <w:ind w:left="1440" w:hanging="1440"/>
        <w:jc w:val="both"/>
        <w:rPr>
          <w:rFonts w:cs="Arial"/>
        </w:rPr>
      </w:pPr>
      <w:r w:rsidRPr="00F5307B">
        <w:rPr>
          <w:rFonts w:cs="Arial"/>
          <w:b/>
          <w:bCs/>
        </w:rPr>
        <w:t>WHEREAS,</w:t>
      </w:r>
      <w:r w:rsidRPr="00F5307B">
        <w:rPr>
          <w:rFonts w:cs="Arial"/>
          <w:b/>
          <w:bCs/>
        </w:rPr>
        <w:tab/>
      </w:r>
      <w:r w:rsidRPr="00F5307B">
        <w:rPr>
          <w:rFonts w:cs="Arial"/>
          <w:bCs/>
        </w:rPr>
        <w:t xml:space="preserve">the </w:t>
      </w:r>
      <w:r w:rsidRPr="00F5307B">
        <w:rPr>
          <w:rFonts w:cs="Arial"/>
        </w:rPr>
        <w:t xml:space="preserve">Williamson County Health Department was awarded grant funding from the Tennessee Department of Health’s Injury Prevention Program; and  </w:t>
      </w:r>
    </w:p>
    <w:p w14:paraId="67A9886C" w14:textId="77777777" w:rsidR="00F5307B" w:rsidRPr="00F5307B" w:rsidRDefault="00F5307B" w:rsidP="00F5307B">
      <w:pPr>
        <w:tabs>
          <w:tab w:val="left" w:pos="-1440"/>
        </w:tabs>
        <w:ind w:left="1440" w:hanging="1440"/>
        <w:jc w:val="both"/>
        <w:rPr>
          <w:rFonts w:cs="Arial"/>
        </w:rPr>
      </w:pPr>
    </w:p>
    <w:p w14:paraId="6DE394D0" w14:textId="77777777" w:rsidR="00F5307B" w:rsidRPr="00F5307B" w:rsidRDefault="00F5307B" w:rsidP="00F5307B">
      <w:pPr>
        <w:tabs>
          <w:tab w:val="left" w:pos="-1440"/>
        </w:tabs>
        <w:ind w:left="1440" w:hanging="1440"/>
        <w:jc w:val="both"/>
        <w:rPr>
          <w:rFonts w:cs="Arial"/>
        </w:rPr>
      </w:pPr>
      <w:r w:rsidRPr="00F5307B">
        <w:rPr>
          <w:rFonts w:cs="Arial"/>
          <w:b/>
          <w:bCs/>
        </w:rPr>
        <w:t xml:space="preserve">WHEREAS, </w:t>
      </w:r>
      <w:r w:rsidRPr="00F5307B">
        <w:rPr>
          <w:rFonts w:cs="Arial"/>
          <w:b/>
          <w:bCs/>
        </w:rPr>
        <w:tab/>
      </w:r>
      <w:r w:rsidRPr="00F5307B">
        <w:rPr>
          <w:rFonts w:cs="Arial"/>
        </w:rPr>
        <w:t>the funds are used to provide child safety seats or other appropriate restraint devices to caregivers who meet financial criteria; and</w:t>
      </w:r>
    </w:p>
    <w:p w14:paraId="4ED0D9E3" w14:textId="77777777" w:rsidR="00F5307B" w:rsidRPr="00F5307B" w:rsidRDefault="00F5307B" w:rsidP="00F5307B">
      <w:pPr>
        <w:tabs>
          <w:tab w:val="left" w:pos="-1440"/>
        </w:tabs>
        <w:ind w:left="1440" w:hanging="1440"/>
        <w:jc w:val="both"/>
        <w:rPr>
          <w:rFonts w:cs="Arial"/>
        </w:rPr>
      </w:pPr>
    </w:p>
    <w:p w14:paraId="3D43A9B7" w14:textId="77777777" w:rsidR="00F5307B" w:rsidRPr="00F5307B" w:rsidRDefault="00F5307B" w:rsidP="00F5307B">
      <w:pPr>
        <w:tabs>
          <w:tab w:val="left" w:pos="-1440"/>
        </w:tabs>
        <w:ind w:left="1440" w:hanging="1440"/>
        <w:jc w:val="both"/>
        <w:rPr>
          <w:rFonts w:cs="Arial"/>
          <w:bCs/>
        </w:rPr>
      </w:pPr>
      <w:r w:rsidRPr="00F5307B">
        <w:rPr>
          <w:rFonts w:cs="Arial"/>
          <w:b/>
          <w:bCs/>
        </w:rPr>
        <w:t xml:space="preserve">WHEREAS, </w:t>
      </w:r>
      <w:r w:rsidRPr="00F5307B">
        <w:rPr>
          <w:rFonts w:cs="Arial"/>
          <w:b/>
          <w:bCs/>
        </w:rPr>
        <w:tab/>
      </w:r>
      <w:r w:rsidRPr="00F5307B">
        <w:rPr>
          <w:rFonts w:cs="Arial"/>
          <w:bCs/>
        </w:rPr>
        <w:t>car seats and other appropriate restraint devices will ensure the safety of the child passenger and reduce the number of motor vehicle crash injuries and fatalities of unrestrained or improperly restrained children; and</w:t>
      </w:r>
    </w:p>
    <w:p w14:paraId="67D2998F" w14:textId="77777777" w:rsidR="00F5307B" w:rsidRPr="00F5307B" w:rsidRDefault="00F5307B" w:rsidP="00F5307B">
      <w:pPr>
        <w:tabs>
          <w:tab w:val="left" w:pos="-1440"/>
        </w:tabs>
        <w:ind w:left="1440" w:hanging="1440"/>
        <w:jc w:val="both"/>
        <w:rPr>
          <w:rFonts w:cs="Arial"/>
        </w:rPr>
      </w:pPr>
    </w:p>
    <w:p w14:paraId="1559F91D" w14:textId="77777777" w:rsidR="00F5307B" w:rsidRPr="00F5307B" w:rsidRDefault="00F5307B" w:rsidP="00F5307B">
      <w:pPr>
        <w:tabs>
          <w:tab w:val="left" w:pos="-1440"/>
        </w:tabs>
        <w:ind w:left="1440" w:hanging="1440"/>
        <w:jc w:val="both"/>
        <w:rPr>
          <w:rFonts w:cs="Arial"/>
        </w:rPr>
      </w:pPr>
      <w:r w:rsidRPr="00F5307B">
        <w:rPr>
          <w:rFonts w:cs="Arial"/>
          <w:b/>
          <w:bCs/>
        </w:rPr>
        <w:t xml:space="preserve">WHEREAS, </w:t>
      </w:r>
      <w:r w:rsidRPr="00F5307B">
        <w:rPr>
          <w:rFonts w:cs="Arial"/>
          <w:b/>
          <w:bCs/>
        </w:rPr>
        <w:tab/>
      </w:r>
      <w:r w:rsidRPr="00F5307B">
        <w:rPr>
          <w:rFonts w:cs="Arial"/>
          <w:bCs/>
        </w:rPr>
        <w:t xml:space="preserve">the </w:t>
      </w:r>
      <w:r w:rsidRPr="00F5307B">
        <w:rPr>
          <w:rFonts w:cs="Arial"/>
        </w:rPr>
        <w:t>health department purchased and installed forty (40) car seats for Williamson county families</w:t>
      </w:r>
      <w:r w:rsidRPr="00F5307B">
        <w:rPr>
          <w:rFonts w:cs="Arial"/>
          <w:bCs/>
        </w:rPr>
        <w:t xml:space="preserve">; </w:t>
      </w:r>
      <w:r w:rsidRPr="00F5307B">
        <w:rPr>
          <w:rFonts w:cs="Arial"/>
        </w:rPr>
        <w:t>and</w:t>
      </w:r>
    </w:p>
    <w:p w14:paraId="37B6922C" w14:textId="77777777" w:rsidR="00F5307B" w:rsidRPr="00F5307B" w:rsidRDefault="00F5307B" w:rsidP="00F5307B">
      <w:pPr>
        <w:tabs>
          <w:tab w:val="left" w:pos="-1440"/>
        </w:tabs>
        <w:ind w:left="1440" w:hanging="1440"/>
        <w:jc w:val="both"/>
        <w:rPr>
          <w:rFonts w:cs="Arial"/>
          <w:b/>
          <w:bCs/>
        </w:rPr>
      </w:pPr>
    </w:p>
    <w:p w14:paraId="72126425" w14:textId="77777777" w:rsidR="00F5307B" w:rsidRPr="00F5307B" w:rsidRDefault="00F5307B" w:rsidP="00F5307B">
      <w:pPr>
        <w:tabs>
          <w:tab w:val="left" w:pos="-1440"/>
        </w:tabs>
        <w:ind w:left="1440" w:hanging="1440"/>
        <w:jc w:val="both"/>
        <w:rPr>
          <w:rFonts w:cs="Arial"/>
          <w:bCs/>
        </w:rPr>
      </w:pPr>
      <w:r w:rsidRPr="00F5307B">
        <w:rPr>
          <w:rFonts w:cs="Arial"/>
          <w:b/>
          <w:bCs/>
        </w:rPr>
        <w:t xml:space="preserve">WHEREAS, </w:t>
      </w:r>
      <w:r w:rsidRPr="00F5307B">
        <w:rPr>
          <w:rFonts w:cs="Arial"/>
          <w:b/>
          <w:bCs/>
        </w:rPr>
        <w:tab/>
      </w:r>
      <w:r w:rsidRPr="00F5307B">
        <w:rPr>
          <w:rFonts w:cs="Arial"/>
          <w:bCs/>
        </w:rPr>
        <w:t>the unexpended balance for the 2020-21 fiscal year in the amount</w:t>
      </w:r>
      <w:r w:rsidRPr="00F5307B">
        <w:rPr>
          <w:rFonts w:cs="Arial"/>
        </w:rPr>
        <w:t xml:space="preserve"> </w:t>
      </w:r>
      <w:r w:rsidRPr="00F5307B">
        <w:rPr>
          <w:rFonts w:cs="Arial"/>
          <w:bCs/>
        </w:rPr>
        <w:t>of $1,765.59 needs to be brought forward to be utilized in the 2021-22 Health Department budget to continue working towards the established goals; and</w:t>
      </w:r>
    </w:p>
    <w:p w14:paraId="4698C831" w14:textId="77777777" w:rsidR="00F5307B" w:rsidRPr="00F5307B" w:rsidRDefault="00F5307B" w:rsidP="00F5307B">
      <w:pPr>
        <w:tabs>
          <w:tab w:val="left" w:pos="-1440"/>
        </w:tabs>
        <w:ind w:left="1440" w:hanging="1440"/>
        <w:jc w:val="both"/>
        <w:rPr>
          <w:rFonts w:cs="Arial"/>
        </w:rPr>
      </w:pPr>
    </w:p>
    <w:p w14:paraId="6E44D73D" w14:textId="77777777" w:rsidR="00F5307B" w:rsidRPr="00F5307B" w:rsidRDefault="00F5307B" w:rsidP="00F5307B">
      <w:pPr>
        <w:ind w:left="1440" w:hanging="1440"/>
        <w:jc w:val="both"/>
        <w:rPr>
          <w:rFonts w:cs="Arial"/>
        </w:rPr>
      </w:pPr>
      <w:r w:rsidRPr="00F5307B">
        <w:rPr>
          <w:rFonts w:cs="Arial"/>
          <w:b/>
          <w:bCs/>
        </w:rPr>
        <w:t xml:space="preserve">WHEREAS, </w:t>
      </w:r>
      <w:r w:rsidRPr="00F5307B">
        <w:rPr>
          <w:rFonts w:cs="Arial"/>
          <w:b/>
          <w:bCs/>
        </w:rPr>
        <w:tab/>
      </w:r>
      <w:r w:rsidRPr="00F5307B">
        <w:rPr>
          <w:rFonts w:cs="Arial"/>
          <w:bCs/>
        </w:rPr>
        <w:t>the Williamson County Health Department received the first quarter installment of $1,090.69 in fiscal year 2021-22.</w:t>
      </w:r>
    </w:p>
    <w:p w14:paraId="62023E63" w14:textId="77777777" w:rsidR="00F5307B" w:rsidRPr="00F5307B" w:rsidRDefault="00F5307B" w:rsidP="00F5307B">
      <w:pPr>
        <w:jc w:val="both"/>
        <w:rPr>
          <w:rFonts w:cs="Arial"/>
        </w:rPr>
      </w:pPr>
    </w:p>
    <w:p w14:paraId="0B20464B" w14:textId="77777777" w:rsidR="00F5307B" w:rsidRPr="00F5307B" w:rsidRDefault="00F5307B" w:rsidP="00F5307B">
      <w:pPr>
        <w:jc w:val="both"/>
        <w:rPr>
          <w:rFonts w:cs="Arial"/>
        </w:rPr>
      </w:pPr>
      <w:r w:rsidRPr="00F5307B">
        <w:rPr>
          <w:rFonts w:cs="Arial"/>
          <w:b/>
          <w:bCs/>
        </w:rPr>
        <w:t>NOW, THEREFORE, BE IT RESOLVED,</w:t>
      </w:r>
      <w:r w:rsidRPr="00F5307B">
        <w:rPr>
          <w:rFonts w:cs="Arial"/>
        </w:rPr>
        <w:t xml:space="preserve"> that the 2021-22 Health Department budget be </w:t>
      </w:r>
      <w:r>
        <w:rPr>
          <w:rFonts w:cs="Arial"/>
        </w:rPr>
        <w:tab/>
      </w:r>
      <w:r w:rsidRPr="00F5307B">
        <w:rPr>
          <w:rFonts w:cs="Arial"/>
        </w:rPr>
        <w:t>amended, as follows:</w:t>
      </w:r>
    </w:p>
    <w:p w14:paraId="7035550E" w14:textId="77777777" w:rsidR="00F5307B" w:rsidRPr="00F5307B" w:rsidRDefault="00F5307B" w:rsidP="00F5307B">
      <w:pPr>
        <w:jc w:val="both"/>
        <w:rPr>
          <w:rFonts w:cs="Arial"/>
          <w:b/>
          <w:bCs/>
        </w:rPr>
      </w:pPr>
    </w:p>
    <w:p w14:paraId="490CE190" w14:textId="77777777" w:rsidR="00F5307B" w:rsidRPr="00F5307B" w:rsidRDefault="00F5307B" w:rsidP="00F5307B">
      <w:pPr>
        <w:ind w:firstLine="1440"/>
        <w:jc w:val="both"/>
        <w:rPr>
          <w:rFonts w:cs="Arial"/>
          <w:b/>
          <w:bCs/>
          <w:color w:val="000000"/>
          <w:u w:val="single"/>
        </w:rPr>
      </w:pPr>
      <w:r w:rsidRPr="00F5307B">
        <w:rPr>
          <w:rFonts w:cs="Arial"/>
          <w:b/>
          <w:bCs/>
          <w:color w:val="000000"/>
          <w:u w:val="single"/>
        </w:rPr>
        <w:t>REVENUES:</w:t>
      </w:r>
    </w:p>
    <w:p w14:paraId="0E36254F" w14:textId="77777777" w:rsidR="00F5307B" w:rsidRPr="00F5307B" w:rsidRDefault="00F5307B" w:rsidP="00F5307B">
      <w:pPr>
        <w:tabs>
          <w:tab w:val="left" w:pos="-1440"/>
        </w:tabs>
        <w:ind w:left="6480" w:hanging="5040"/>
        <w:jc w:val="both"/>
        <w:rPr>
          <w:rFonts w:cs="Arial"/>
          <w:color w:val="000000"/>
        </w:rPr>
      </w:pPr>
      <w:r w:rsidRPr="00F5307B">
        <w:rPr>
          <w:rFonts w:cs="Arial"/>
          <w:color w:val="000000"/>
        </w:rPr>
        <w:t>Fund Balance</w:t>
      </w:r>
      <w:r w:rsidRPr="00F5307B">
        <w:rPr>
          <w:rFonts w:cs="Arial"/>
          <w:b/>
          <w:color w:val="000000"/>
        </w:rPr>
        <w:tab/>
      </w:r>
      <w:r w:rsidRPr="00F5307B">
        <w:rPr>
          <w:rFonts w:cs="Arial"/>
          <w:b/>
          <w:color w:val="000000"/>
        </w:rPr>
        <w:tab/>
      </w:r>
      <w:r w:rsidRPr="00F5307B">
        <w:rPr>
          <w:rFonts w:cs="Arial"/>
          <w:color w:val="000000"/>
        </w:rPr>
        <w:t>$1,765.59</w:t>
      </w:r>
    </w:p>
    <w:p w14:paraId="4E4212ED" w14:textId="77777777" w:rsidR="00F5307B" w:rsidRPr="00F5307B" w:rsidRDefault="00F5307B" w:rsidP="00F5307B">
      <w:pPr>
        <w:ind w:left="1440"/>
        <w:jc w:val="both"/>
        <w:rPr>
          <w:rFonts w:cs="Arial"/>
          <w:color w:val="000000"/>
        </w:rPr>
      </w:pPr>
      <w:r w:rsidRPr="00F5307B">
        <w:rPr>
          <w:rFonts w:cs="Arial"/>
          <w:color w:val="000000"/>
        </w:rPr>
        <w:t>101.00000.390000.00000.00.00.00</w:t>
      </w:r>
    </w:p>
    <w:p w14:paraId="57DCF606" w14:textId="77777777" w:rsidR="00F5307B" w:rsidRPr="00F5307B" w:rsidRDefault="00F5307B" w:rsidP="00F5307B">
      <w:pPr>
        <w:ind w:left="1440"/>
        <w:jc w:val="both"/>
        <w:rPr>
          <w:rFonts w:cs="Arial"/>
          <w:color w:val="000000"/>
        </w:rPr>
      </w:pPr>
    </w:p>
    <w:p w14:paraId="52D71B8C" w14:textId="77777777" w:rsidR="00F5307B" w:rsidRPr="00F5307B" w:rsidRDefault="00F5307B" w:rsidP="00F5307B">
      <w:pPr>
        <w:ind w:left="1440"/>
        <w:jc w:val="both"/>
        <w:rPr>
          <w:rFonts w:cs="Arial"/>
          <w:color w:val="000000"/>
        </w:rPr>
      </w:pPr>
      <w:r w:rsidRPr="00F5307B">
        <w:rPr>
          <w:rFonts w:cs="Arial"/>
          <w:color w:val="000000"/>
        </w:rPr>
        <w:t>Other State Revenue</w:t>
      </w:r>
    </w:p>
    <w:p w14:paraId="21489BC2" w14:textId="77777777" w:rsidR="00F5307B" w:rsidRPr="00F5307B" w:rsidRDefault="00F5307B" w:rsidP="00F5307B">
      <w:pPr>
        <w:ind w:left="1440"/>
        <w:jc w:val="both"/>
        <w:rPr>
          <w:rFonts w:cs="Arial"/>
          <w:b/>
          <w:bCs/>
        </w:rPr>
      </w:pPr>
      <w:r w:rsidRPr="00F5307B">
        <w:rPr>
          <w:rFonts w:cs="Arial"/>
          <w:color w:val="000000"/>
        </w:rPr>
        <w:t>101.00000.469900.00000.00.00.00</w:t>
      </w:r>
      <w:r w:rsidRPr="00F5307B">
        <w:rPr>
          <w:rFonts w:cs="Arial"/>
          <w:color w:val="000000"/>
        </w:rPr>
        <w:tab/>
      </w:r>
      <w:r w:rsidRPr="00F5307B">
        <w:rPr>
          <w:rFonts w:cs="Arial"/>
          <w:color w:val="000000"/>
        </w:rPr>
        <w:tab/>
      </w:r>
      <w:r w:rsidRPr="00F5307B">
        <w:rPr>
          <w:rFonts w:cs="Arial"/>
          <w:color w:val="000000"/>
        </w:rPr>
        <w:tab/>
      </w:r>
      <w:r w:rsidRPr="00F5307B">
        <w:rPr>
          <w:rFonts w:cs="Arial"/>
          <w:color w:val="000000"/>
          <w:u w:val="single"/>
        </w:rPr>
        <w:t>$1,090.69</w:t>
      </w:r>
    </w:p>
    <w:p w14:paraId="798C2968" w14:textId="77777777" w:rsidR="00F5307B" w:rsidRPr="00F5307B" w:rsidRDefault="00F5307B" w:rsidP="00F5307B">
      <w:pPr>
        <w:ind w:firstLine="1440"/>
        <w:jc w:val="both"/>
        <w:rPr>
          <w:rFonts w:cs="Arial"/>
          <w:b/>
          <w:bCs/>
        </w:rPr>
      </w:pPr>
      <w:r w:rsidRPr="00F5307B">
        <w:rPr>
          <w:rFonts w:cs="Arial"/>
          <w:b/>
          <w:bCs/>
        </w:rPr>
        <w:tab/>
      </w:r>
      <w:r w:rsidRPr="00F5307B">
        <w:rPr>
          <w:rFonts w:cs="Arial"/>
          <w:b/>
          <w:bCs/>
        </w:rPr>
        <w:tab/>
      </w:r>
      <w:r w:rsidRPr="00F5307B">
        <w:rPr>
          <w:rFonts w:cs="Arial"/>
          <w:b/>
          <w:bCs/>
        </w:rPr>
        <w:tab/>
      </w:r>
      <w:r w:rsidRPr="00F5307B">
        <w:rPr>
          <w:rFonts w:cs="Arial"/>
          <w:b/>
          <w:bCs/>
        </w:rPr>
        <w:tab/>
      </w:r>
      <w:r w:rsidRPr="00F5307B">
        <w:rPr>
          <w:rFonts w:cs="Arial"/>
          <w:b/>
          <w:bCs/>
        </w:rPr>
        <w:tab/>
      </w:r>
      <w:r w:rsidRPr="00F5307B">
        <w:rPr>
          <w:rFonts w:cs="Arial"/>
          <w:b/>
          <w:bCs/>
        </w:rPr>
        <w:tab/>
      </w:r>
      <w:r w:rsidRPr="00F5307B">
        <w:rPr>
          <w:rFonts w:cs="Arial"/>
          <w:b/>
          <w:bCs/>
        </w:rPr>
        <w:tab/>
      </w:r>
      <w:r>
        <w:rPr>
          <w:rFonts w:cs="Arial"/>
          <w:b/>
          <w:bCs/>
        </w:rPr>
        <w:tab/>
      </w:r>
      <w:r w:rsidRPr="00F5307B">
        <w:rPr>
          <w:rFonts w:cs="Arial"/>
          <w:b/>
          <w:bCs/>
        </w:rPr>
        <w:t>$2,856.28</w:t>
      </w:r>
    </w:p>
    <w:p w14:paraId="111D6302" w14:textId="77777777" w:rsidR="00F5307B" w:rsidRPr="00F5307B" w:rsidRDefault="00F5307B" w:rsidP="00F5307B">
      <w:pPr>
        <w:ind w:firstLine="1440"/>
        <w:jc w:val="both"/>
        <w:rPr>
          <w:rFonts w:cs="Arial"/>
          <w:b/>
          <w:bCs/>
        </w:rPr>
      </w:pPr>
    </w:p>
    <w:p w14:paraId="2F6C10AE" w14:textId="77777777" w:rsidR="00F5307B" w:rsidRPr="00F5307B" w:rsidRDefault="00F5307B" w:rsidP="00F5307B">
      <w:pPr>
        <w:ind w:firstLine="1440"/>
        <w:jc w:val="both"/>
        <w:rPr>
          <w:rFonts w:cs="Arial"/>
          <w:b/>
          <w:bCs/>
        </w:rPr>
      </w:pPr>
      <w:r w:rsidRPr="00F5307B">
        <w:rPr>
          <w:rFonts w:cs="Arial"/>
          <w:b/>
          <w:bCs/>
          <w:u w:val="single"/>
        </w:rPr>
        <w:t>EXPENDITURES:</w:t>
      </w:r>
    </w:p>
    <w:p w14:paraId="5FC8AB97" w14:textId="77777777" w:rsidR="00F5307B" w:rsidRPr="00F5307B" w:rsidRDefault="00F5307B" w:rsidP="00F5307B">
      <w:pPr>
        <w:tabs>
          <w:tab w:val="left" w:pos="-1440"/>
        </w:tabs>
        <w:ind w:left="6480" w:hanging="5040"/>
        <w:jc w:val="both"/>
        <w:rPr>
          <w:rFonts w:cs="Arial"/>
          <w:b/>
          <w:bCs/>
        </w:rPr>
      </w:pPr>
      <w:r>
        <w:rPr>
          <w:rFonts w:cs="Arial"/>
        </w:rPr>
        <w:t>Other Contracted Services</w:t>
      </w:r>
      <w:r>
        <w:rPr>
          <w:rFonts w:cs="Arial"/>
        </w:rPr>
        <w:tab/>
      </w:r>
      <w:r>
        <w:rPr>
          <w:rFonts w:cs="Arial"/>
        </w:rPr>
        <w:tab/>
      </w:r>
      <w:r w:rsidRPr="00F5307B">
        <w:rPr>
          <w:rFonts w:cs="Arial"/>
          <w:b/>
        </w:rPr>
        <w:t>$2,856.28</w:t>
      </w:r>
    </w:p>
    <w:p w14:paraId="306BAB87" w14:textId="77777777" w:rsidR="00F5307B" w:rsidRPr="00F5307B" w:rsidRDefault="00F5307B" w:rsidP="00F5307B">
      <w:pPr>
        <w:ind w:left="1440"/>
        <w:jc w:val="both"/>
        <w:rPr>
          <w:rFonts w:cs="Arial"/>
          <w:b/>
          <w:bCs/>
        </w:rPr>
      </w:pPr>
      <w:r w:rsidRPr="00F5307B">
        <w:rPr>
          <w:rFonts w:cs="Arial"/>
          <w:color w:val="000000"/>
        </w:rPr>
        <w:t>101.55110.530906.00000.00.00.00</w:t>
      </w:r>
    </w:p>
    <w:p w14:paraId="2DA0348F" w14:textId="77777777" w:rsidR="00F5307B" w:rsidRPr="00F5307B" w:rsidRDefault="00F5307B" w:rsidP="00F5307B">
      <w:pPr>
        <w:ind w:firstLine="1440"/>
        <w:jc w:val="both"/>
        <w:rPr>
          <w:rFonts w:cs="Arial"/>
        </w:rPr>
      </w:pPr>
      <w:r w:rsidRPr="00F5307B">
        <w:rPr>
          <w:rFonts w:cs="Arial"/>
        </w:rPr>
        <w:tab/>
      </w:r>
      <w:r w:rsidRPr="00F5307B">
        <w:rPr>
          <w:rFonts w:cs="Arial"/>
        </w:rPr>
        <w:tab/>
      </w:r>
    </w:p>
    <w:p w14:paraId="760D159B" w14:textId="77777777" w:rsidR="00F04E3A" w:rsidRPr="00E86B02" w:rsidRDefault="00E91341" w:rsidP="00F04E3A">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04E3A" w:rsidRPr="003422D1">
        <w:rPr>
          <w:rFonts w:cs="Arial"/>
          <w:color w:val="000000"/>
          <w:u w:val="single"/>
        </w:rPr>
        <w:t xml:space="preserve">/s/ </w:t>
      </w:r>
      <w:r w:rsidR="00F04E3A">
        <w:rPr>
          <w:rFonts w:cs="Arial"/>
          <w:color w:val="000000"/>
          <w:u w:val="single"/>
        </w:rPr>
        <w:t>Steve Smith</w:t>
      </w:r>
      <w:r w:rsidR="00F04E3A" w:rsidRPr="003422D1">
        <w:rPr>
          <w:rFonts w:cs="Arial"/>
          <w:color w:val="000000"/>
          <w:u w:val="single"/>
        </w:rPr>
        <w:tab/>
      </w:r>
      <w:r w:rsidR="00F04E3A">
        <w:rPr>
          <w:rFonts w:cs="Arial"/>
          <w:color w:val="000000"/>
        </w:rPr>
        <w:tab/>
      </w:r>
      <w:r w:rsidR="00F04E3A">
        <w:rPr>
          <w:rFonts w:cs="Arial"/>
          <w:color w:val="000000"/>
        </w:rPr>
        <w:tab/>
      </w:r>
      <w:r w:rsidR="00F04E3A">
        <w:rPr>
          <w:rFonts w:cs="Arial"/>
          <w:color w:val="000000"/>
        </w:rPr>
        <w:tab/>
      </w:r>
    </w:p>
    <w:p w14:paraId="6F02DC55" w14:textId="77777777" w:rsidR="00F04E3A" w:rsidRPr="003422D1" w:rsidRDefault="00F04E3A" w:rsidP="00F04E3A">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5BCBA0FD" w14:textId="77777777" w:rsidR="00F04E3A" w:rsidRPr="003422D1" w:rsidRDefault="00F04E3A" w:rsidP="00F04E3A">
      <w:pPr>
        <w:autoSpaceDE w:val="0"/>
        <w:autoSpaceDN w:val="0"/>
        <w:adjustRightInd w:val="0"/>
        <w:rPr>
          <w:rFonts w:cs="Arial"/>
          <w:color w:val="000000"/>
          <w:u w:val="single"/>
        </w:rPr>
      </w:pPr>
    </w:p>
    <w:p w14:paraId="2DEBEA58" w14:textId="77777777" w:rsidR="00F04E3A" w:rsidRDefault="00F04E3A" w:rsidP="00F04E3A">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4E8A030A" w14:textId="77777777" w:rsidR="00F04E3A" w:rsidRDefault="00F04E3A" w:rsidP="00F04E3A">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1FA38501" w14:textId="77777777" w:rsidR="00F04E3A" w:rsidRDefault="00F04E3A" w:rsidP="00F04E3A">
      <w:pPr>
        <w:spacing w:line="480" w:lineRule="auto"/>
        <w:jc w:val="both"/>
      </w:pPr>
      <w:r>
        <w:rPr>
          <w:rFonts w:cs="Arial"/>
        </w:rPr>
        <w:tab/>
      </w:r>
      <w:r>
        <w:t>Resolution No. 10-21-7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F04E3A" w:rsidRPr="00A23CE2" w14:paraId="56F58D63" w14:textId="77777777" w:rsidTr="004544B6">
        <w:tc>
          <w:tcPr>
            <w:tcW w:w="2338" w:type="dxa"/>
            <w:shd w:val="clear" w:color="auto" w:fill="auto"/>
          </w:tcPr>
          <w:p w14:paraId="5F324031" w14:textId="77777777" w:rsidR="00F04E3A" w:rsidRPr="00A23CE2" w:rsidRDefault="00F04E3A" w:rsidP="004544B6">
            <w:pPr>
              <w:jc w:val="center"/>
              <w:rPr>
                <w:rFonts w:cs="Arial"/>
                <w:u w:val="single"/>
              </w:rPr>
            </w:pPr>
            <w:r>
              <w:rPr>
                <w:rFonts w:cs="Arial"/>
                <w:u w:val="single"/>
              </w:rPr>
              <w:t>YES</w:t>
            </w:r>
          </w:p>
        </w:tc>
        <w:tc>
          <w:tcPr>
            <w:tcW w:w="2338" w:type="dxa"/>
            <w:shd w:val="clear" w:color="auto" w:fill="auto"/>
          </w:tcPr>
          <w:p w14:paraId="25D586EC" w14:textId="77777777" w:rsidR="00F04E3A" w:rsidRPr="00A23CE2" w:rsidRDefault="00F04E3A" w:rsidP="004544B6">
            <w:pPr>
              <w:jc w:val="center"/>
              <w:rPr>
                <w:rFonts w:cs="Arial"/>
                <w:u w:val="single"/>
              </w:rPr>
            </w:pPr>
            <w:r>
              <w:rPr>
                <w:rFonts w:cs="Arial"/>
                <w:u w:val="single"/>
              </w:rPr>
              <w:t>YES</w:t>
            </w:r>
          </w:p>
        </w:tc>
        <w:tc>
          <w:tcPr>
            <w:tcW w:w="2337" w:type="dxa"/>
            <w:shd w:val="clear" w:color="auto" w:fill="auto"/>
          </w:tcPr>
          <w:p w14:paraId="0BA5CD86" w14:textId="77777777" w:rsidR="00F04E3A" w:rsidRPr="00A23CE2" w:rsidRDefault="00F04E3A" w:rsidP="004544B6">
            <w:pPr>
              <w:jc w:val="center"/>
              <w:rPr>
                <w:rFonts w:cs="Arial"/>
                <w:u w:val="single"/>
              </w:rPr>
            </w:pPr>
            <w:r>
              <w:rPr>
                <w:rFonts w:cs="Arial"/>
                <w:u w:val="single"/>
              </w:rPr>
              <w:t>YES</w:t>
            </w:r>
          </w:p>
        </w:tc>
        <w:tc>
          <w:tcPr>
            <w:tcW w:w="2337" w:type="dxa"/>
            <w:shd w:val="clear" w:color="auto" w:fill="auto"/>
          </w:tcPr>
          <w:p w14:paraId="72CA5396" w14:textId="77777777" w:rsidR="00F04E3A" w:rsidRPr="00A23CE2" w:rsidRDefault="00F04E3A" w:rsidP="004544B6">
            <w:pPr>
              <w:jc w:val="center"/>
              <w:rPr>
                <w:rFonts w:cs="Arial"/>
                <w:u w:val="single"/>
              </w:rPr>
            </w:pPr>
            <w:r>
              <w:rPr>
                <w:rFonts w:cs="Arial"/>
                <w:u w:val="single"/>
              </w:rPr>
              <w:t>YES</w:t>
            </w:r>
          </w:p>
        </w:tc>
      </w:tr>
      <w:tr w:rsidR="00F04E3A" w:rsidRPr="00A23CE2" w14:paraId="363C8B26" w14:textId="77777777" w:rsidTr="004544B6">
        <w:tc>
          <w:tcPr>
            <w:tcW w:w="2338" w:type="dxa"/>
            <w:shd w:val="clear" w:color="auto" w:fill="auto"/>
          </w:tcPr>
          <w:p w14:paraId="253DFE63" w14:textId="77777777" w:rsidR="00F04E3A" w:rsidRPr="00A23CE2" w:rsidRDefault="00F04E3A" w:rsidP="004544B6">
            <w:pPr>
              <w:jc w:val="center"/>
              <w:rPr>
                <w:rFonts w:cs="Arial"/>
              </w:rPr>
            </w:pPr>
            <w:r w:rsidRPr="00A23CE2">
              <w:rPr>
                <w:rFonts w:cs="Arial"/>
              </w:rPr>
              <w:t>Sean Aiello</w:t>
            </w:r>
          </w:p>
        </w:tc>
        <w:tc>
          <w:tcPr>
            <w:tcW w:w="2338" w:type="dxa"/>
            <w:shd w:val="clear" w:color="auto" w:fill="auto"/>
          </w:tcPr>
          <w:p w14:paraId="5654D343" w14:textId="77777777" w:rsidR="00F04E3A" w:rsidRPr="00A23CE2" w:rsidRDefault="00F04E3A" w:rsidP="004544B6">
            <w:pPr>
              <w:jc w:val="center"/>
              <w:rPr>
                <w:rFonts w:cs="Arial"/>
              </w:rPr>
            </w:pPr>
            <w:r w:rsidRPr="00A23CE2">
              <w:rPr>
                <w:rFonts w:cs="Arial"/>
              </w:rPr>
              <w:t>Betsy Hester</w:t>
            </w:r>
          </w:p>
        </w:tc>
        <w:tc>
          <w:tcPr>
            <w:tcW w:w="2337" w:type="dxa"/>
            <w:shd w:val="clear" w:color="auto" w:fill="auto"/>
          </w:tcPr>
          <w:p w14:paraId="0F398D21" w14:textId="77777777" w:rsidR="00F04E3A" w:rsidRPr="00A23CE2" w:rsidRDefault="00F04E3A" w:rsidP="004544B6">
            <w:pPr>
              <w:jc w:val="center"/>
              <w:rPr>
                <w:rFonts w:cs="Arial"/>
              </w:rPr>
            </w:pPr>
            <w:r w:rsidRPr="00A23CE2">
              <w:rPr>
                <w:rFonts w:cs="Arial"/>
              </w:rPr>
              <w:t>Jennifer Mason</w:t>
            </w:r>
          </w:p>
        </w:tc>
        <w:tc>
          <w:tcPr>
            <w:tcW w:w="2337" w:type="dxa"/>
            <w:shd w:val="clear" w:color="auto" w:fill="auto"/>
          </w:tcPr>
          <w:p w14:paraId="2DE7F206" w14:textId="77777777" w:rsidR="00F04E3A" w:rsidRPr="00A23CE2" w:rsidRDefault="00F04E3A" w:rsidP="004544B6">
            <w:pPr>
              <w:jc w:val="center"/>
              <w:rPr>
                <w:rFonts w:cs="Arial"/>
              </w:rPr>
            </w:pPr>
            <w:r w:rsidRPr="00A23CE2">
              <w:rPr>
                <w:rFonts w:cs="Arial"/>
              </w:rPr>
              <w:t>Tom Tunnicliffe</w:t>
            </w:r>
          </w:p>
        </w:tc>
      </w:tr>
      <w:tr w:rsidR="00F04E3A" w:rsidRPr="00A23CE2" w14:paraId="70335A2D" w14:textId="77777777" w:rsidTr="004544B6">
        <w:tc>
          <w:tcPr>
            <w:tcW w:w="2338" w:type="dxa"/>
            <w:shd w:val="clear" w:color="auto" w:fill="auto"/>
          </w:tcPr>
          <w:p w14:paraId="4BB308C5" w14:textId="77777777" w:rsidR="00F04E3A" w:rsidRPr="00A23CE2" w:rsidRDefault="00F04E3A" w:rsidP="004544B6">
            <w:pPr>
              <w:jc w:val="center"/>
              <w:rPr>
                <w:rFonts w:cs="Arial"/>
              </w:rPr>
            </w:pPr>
            <w:r w:rsidRPr="00A23CE2">
              <w:rPr>
                <w:rFonts w:cs="Arial"/>
              </w:rPr>
              <w:t>Dana Ausbrooks</w:t>
            </w:r>
          </w:p>
        </w:tc>
        <w:tc>
          <w:tcPr>
            <w:tcW w:w="2338" w:type="dxa"/>
            <w:shd w:val="clear" w:color="auto" w:fill="auto"/>
          </w:tcPr>
          <w:p w14:paraId="2E6450D9" w14:textId="77777777" w:rsidR="00F04E3A" w:rsidRPr="00A23CE2" w:rsidRDefault="00F04E3A" w:rsidP="004544B6">
            <w:pPr>
              <w:jc w:val="center"/>
              <w:rPr>
                <w:rFonts w:cs="Arial"/>
              </w:rPr>
            </w:pPr>
            <w:r w:rsidRPr="00A23CE2">
              <w:rPr>
                <w:rFonts w:cs="Arial"/>
              </w:rPr>
              <w:t>Keith Hudson</w:t>
            </w:r>
          </w:p>
        </w:tc>
        <w:tc>
          <w:tcPr>
            <w:tcW w:w="2337" w:type="dxa"/>
            <w:shd w:val="clear" w:color="auto" w:fill="auto"/>
          </w:tcPr>
          <w:p w14:paraId="597E6228" w14:textId="77777777" w:rsidR="00F04E3A" w:rsidRPr="00A23CE2" w:rsidRDefault="00F04E3A" w:rsidP="004544B6">
            <w:pPr>
              <w:jc w:val="center"/>
              <w:rPr>
                <w:rFonts w:cs="Arial"/>
              </w:rPr>
            </w:pPr>
            <w:r w:rsidRPr="00A23CE2">
              <w:rPr>
                <w:rFonts w:cs="Arial"/>
              </w:rPr>
              <w:t>Chas Morton</w:t>
            </w:r>
          </w:p>
        </w:tc>
        <w:tc>
          <w:tcPr>
            <w:tcW w:w="2337" w:type="dxa"/>
            <w:shd w:val="clear" w:color="auto" w:fill="auto"/>
          </w:tcPr>
          <w:p w14:paraId="608883C1" w14:textId="77777777" w:rsidR="00F04E3A" w:rsidRPr="00A23CE2" w:rsidRDefault="00F04E3A" w:rsidP="004544B6">
            <w:pPr>
              <w:jc w:val="center"/>
              <w:rPr>
                <w:rFonts w:cs="Arial"/>
              </w:rPr>
            </w:pPr>
            <w:r w:rsidRPr="00A23CE2">
              <w:rPr>
                <w:rFonts w:cs="Arial"/>
              </w:rPr>
              <w:t>Paul Webb</w:t>
            </w:r>
          </w:p>
        </w:tc>
      </w:tr>
      <w:tr w:rsidR="00F04E3A" w:rsidRPr="00A23CE2" w14:paraId="11CF4174" w14:textId="77777777" w:rsidTr="004544B6">
        <w:tc>
          <w:tcPr>
            <w:tcW w:w="2338" w:type="dxa"/>
            <w:shd w:val="clear" w:color="auto" w:fill="auto"/>
          </w:tcPr>
          <w:p w14:paraId="7D177318" w14:textId="77777777" w:rsidR="00F04E3A" w:rsidRPr="00A23CE2" w:rsidRDefault="00F04E3A" w:rsidP="004544B6">
            <w:pPr>
              <w:jc w:val="center"/>
              <w:rPr>
                <w:rFonts w:cs="Arial"/>
              </w:rPr>
            </w:pPr>
            <w:r w:rsidRPr="00A23CE2">
              <w:rPr>
                <w:rFonts w:cs="Arial"/>
              </w:rPr>
              <w:t>Brian Beathard</w:t>
            </w:r>
          </w:p>
        </w:tc>
        <w:tc>
          <w:tcPr>
            <w:tcW w:w="2338" w:type="dxa"/>
            <w:shd w:val="clear" w:color="auto" w:fill="auto"/>
          </w:tcPr>
          <w:p w14:paraId="07A75E93" w14:textId="77777777" w:rsidR="00F04E3A" w:rsidRPr="00A23CE2" w:rsidRDefault="00F04E3A" w:rsidP="004544B6">
            <w:pPr>
              <w:jc w:val="center"/>
              <w:rPr>
                <w:rFonts w:cs="Arial"/>
              </w:rPr>
            </w:pPr>
            <w:r w:rsidRPr="00A23CE2">
              <w:rPr>
                <w:rFonts w:cs="Arial"/>
              </w:rPr>
              <w:t>Dwight Jones</w:t>
            </w:r>
          </w:p>
        </w:tc>
        <w:tc>
          <w:tcPr>
            <w:tcW w:w="2337" w:type="dxa"/>
            <w:shd w:val="clear" w:color="auto" w:fill="auto"/>
          </w:tcPr>
          <w:p w14:paraId="3AE3F4CF" w14:textId="77777777" w:rsidR="00F04E3A" w:rsidRPr="00A23CE2" w:rsidRDefault="00F04E3A" w:rsidP="004544B6">
            <w:pPr>
              <w:jc w:val="center"/>
              <w:rPr>
                <w:rFonts w:cs="Arial"/>
              </w:rPr>
            </w:pPr>
            <w:r>
              <w:rPr>
                <w:rFonts w:cs="Arial"/>
              </w:rPr>
              <w:t>Jerry Rainey</w:t>
            </w:r>
          </w:p>
        </w:tc>
        <w:tc>
          <w:tcPr>
            <w:tcW w:w="2337" w:type="dxa"/>
            <w:shd w:val="clear" w:color="auto" w:fill="auto"/>
          </w:tcPr>
          <w:p w14:paraId="56338702" w14:textId="77777777" w:rsidR="00F04E3A" w:rsidRPr="00A23CE2" w:rsidRDefault="00F04E3A" w:rsidP="004544B6">
            <w:pPr>
              <w:jc w:val="center"/>
              <w:rPr>
                <w:rFonts w:cs="Arial"/>
              </w:rPr>
            </w:pPr>
            <w:r w:rsidRPr="00A23CE2">
              <w:rPr>
                <w:rFonts w:cs="Arial"/>
              </w:rPr>
              <w:t>Matt Williams</w:t>
            </w:r>
          </w:p>
        </w:tc>
      </w:tr>
      <w:tr w:rsidR="00F04E3A" w:rsidRPr="00A23CE2" w14:paraId="78D0BC7B" w14:textId="77777777" w:rsidTr="004544B6">
        <w:tc>
          <w:tcPr>
            <w:tcW w:w="2338" w:type="dxa"/>
            <w:shd w:val="clear" w:color="auto" w:fill="auto"/>
          </w:tcPr>
          <w:p w14:paraId="570EBDEE" w14:textId="77777777" w:rsidR="00F04E3A" w:rsidRPr="00A23CE2" w:rsidRDefault="00F04E3A" w:rsidP="004544B6">
            <w:pPr>
              <w:jc w:val="center"/>
              <w:rPr>
                <w:rFonts w:cs="Arial"/>
              </w:rPr>
            </w:pPr>
            <w:r>
              <w:rPr>
                <w:rFonts w:cs="Arial"/>
              </w:rPr>
              <w:t>Bert Chalfant</w:t>
            </w:r>
          </w:p>
        </w:tc>
        <w:tc>
          <w:tcPr>
            <w:tcW w:w="2338" w:type="dxa"/>
            <w:shd w:val="clear" w:color="auto" w:fill="auto"/>
          </w:tcPr>
          <w:p w14:paraId="6B99358A" w14:textId="77777777" w:rsidR="00F04E3A" w:rsidRPr="00A23CE2" w:rsidRDefault="00F04E3A" w:rsidP="004544B6">
            <w:pPr>
              <w:jc w:val="center"/>
              <w:rPr>
                <w:rFonts w:cs="Arial"/>
              </w:rPr>
            </w:pPr>
            <w:r>
              <w:rPr>
                <w:rFonts w:cs="Arial"/>
              </w:rPr>
              <w:t>Ricky Jones</w:t>
            </w:r>
          </w:p>
        </w:tc>
        <w:tc>
          <w:tcPr>
            <w:tcW w:w="2337" w:type="dxa"/>
            <w:shd w:val="clear" w:color="auto" w:fill="auto"/>
          </w:tcPr>
          <w:p w14:paraId="6FA7E66B" w14:textId="77777777" w:rsidR="00F04E3A" w:rsidRPr="00A23CE2" w:rsidRDefault="00F04E3A" w:rsidP="004544B6">
            <w:pPr>
              <w:jc w:val="center"/>
              <w:rPr>
                <w:rFonts w:cs="Arial"/>
              </w:rPr>
            </w:pPr>
            <w:r w:rsidRPr="00A23CE2">
              <w:rPr>
                <w:rFonts w:cs="Arial"/>
              </w:rPr>
              <w:t>Steve Smith</w:t>
            </w:r>
          </w:p>
        </w:tc>
        <w:tc>
          <w:tcPr>
            <w:tcW w:w="2337" w:type="dxa"/>
            <w:shd w:val="clear" w:color="auto" w:fill="auto"/>
          </w:tcPr>
          <w:p w14:paraId="173F774E" w14:textId="77777777" w:rsidR="00F04E3A" w:rsidRPr="00A23CE2" w:rsidRDefault="00F04E3A" w:rsidP="004544B6">
            <w:pPr>
              <w:jc w:val="center"/>
              <w:rPr>
                <w:rFonts w:cs="Arial"/>
              </w:rPr>
            </w:pPr>
          </w:p>
        </w:tc>
      </w:tr>
      <w:tr w:rsidR="00F04E3A" w:rsidRPr="00A23CE2" w14:paraId="1F8E44F7" w14:textId="77777777" w:rsidTr="004544B6">
        <w:tc>
          <w:tcPr>
            <w:tcW w:w="2338" w:type="dxa"/>
            <w:shd w:val="clear" w:color="auto" w:fill="auto"/>
          </w:tcPr>
          <w:p w14:paraId="7ADBB005" w14:textId="77777777" w:rsidR="00F04E3A" w:rsidRPr="00A23CE2" w:rsidRDefault="00F04E3A" w:rsidP="004544B6">
            <w:pPr>
              <w:jc w:val="center"/>
              <w:rPr>
                <w:rFonts w:cs="Arial"/>
              </w:rPr>
            </w:pPr>
            <w:r w:rsidRPr="00A23CE2">
              <w:rPr>
                <w:rFonts w:cs="Arial"/>
              </w:rPr>
              <w:t>Meghan Guffee</w:t>
            </w:r>
          </w:p>
        </w:tc>
        <w:tc>
          <w:tcPr>
            <w:tcW w:w="2338" w:type="dxa"/>
            <w:shd w:val="clear" w:color="auto" w:fill="auto"/>
          </w:tcPr>
          <w:p w14:paraId="58FC9B0A" w14:textId="77777777" w:rsidR="00F04E3A" w:rsidRPr="00A23CE2" w:rsidRDefault="00F04E3A" w:rsidP="004544B6">
            <w:pPr>
              <w:jc w:val="center"/>
              <w:rPr>
                <w:rFonts w:cs="Arial"/>
              </w:rPr>
            </w:pPr>
            <w:r w:rsidRPr="00A23CE2">
              <w:rPr>
                <w:rFonts w:cs="Arial"/>
              </w:rPr>
              <w:t>David Landrum</w:t>
            </w:r>
          </w:p>
        </w:tc>
        <w:tc>
          <w:tcPr>
            <w:tcW w:w="2337" w:type="dxa"/>
            <w:shd w:val="clear" w:color="auto" w:fill="auto"/>
          </w:tcPr>
          <w:p w14:paraId="6DD4A5C6" w14:textId="77777777" w:rsidR="00F04E3A" w:rsidRPr="00A23CE2" w:rsidRDefault="00F04E3A" w:rsidP="004544B6">
            <w:pPr>
              <w:jc w:val="center"/>
              <w:rPr>
                <w:rFonts w:cs="Arial"/>
              </w:rPr>
            </w:pPr>
            <w:r w:rsidRPr="00A23CE2">
              <w:rPr>
                <w:rFonts w:cs="Arial"/>
              </w:rPr>
              <w:t>Chad Story</w:t>
            </w:r>
          </w:p>
        </w:tc>
        <w:tc>
          <w:tcPr>
            <w:tcW w:w="2337" w:type="dxa"/>
            <w:shd w:val="clear" w:color="auto" w:fill="auto"/>
          </w:tcPr>
          <w:p w14:paraId="11E8804A" w14:textId="77777777" w:rsidR="00F04E3A" w:rsidRPr="00A23CE2" w:rsidRDefault="00F04E3A" w:rsidP="004544B6">
            <w:pPr>
              <w:jc w:val="center"/>
              <w:rPr>
                <w:rFonts w:cs="Arial"/>
              </w:rPr>
            </w:pPr>
          </w:p>
        </w:tc>
      </w:tr>
      <w:tr w:rsidR="00F04E3A" w:rsidRPr="00A23CE2" w14:paraId="1C778AEA" w14:textId="77777777" w:rsidTr="004544B6">
        <w:tc>
          <w:tcPr>
            <w:tcW w:w="2338" w:type="dxa"/>
            <w:shd w:val="clear" w:color="auto" w:fill="auto"/>
          </w:tcPr>
          <w:p w14:paraId="2FF88668" w14:textId="77777777" w:rsidR="00F04E3A" w:rsidRPr="00A23CE2" w:rsidRDefault="00F04E3A" w:rsidP="004544B6">
            <w:pPr>
              <w:jc w:val="center"/>
              <w:rPr>
                <w:rFonts w:cs="Arial"/>
              </w:rPr>
            </w:pPr>
            <w:r w:rsidRPr="00A23CE2">
              <w:rPr>
                <w:rFonts w:cs="Arial"/>
              </w:rPr>
              <w:t>Judy Herbert</w:t>
            </w:r>
          </w:p>
        </w:tc>
        <w:tc>
          <w:tcPr>
            <w:tcW w:w="2338" w:type="dxa"/>
            <w:shd w:val="clear" w:color="auto" w:fill="auto"/>
          </w:tcPr>
          <w:p w14:paraId="6C4912FA" w14:textId="77777777" w:rsidR="00F04E3A" w:rsidRPr="00A23CE2" w:rsidRDefault="00F04E3A" w:rsidP="004544B6">
            <w:pPr>
              <w:jc w:val="center"/>
              <w:rPr>
                <w:rFonts w:cs="Arial"/>
              </w:rPr>
            </w:pPr>
            <w:r w:rsidRPr="00A23CE2">
              <w:rPr>
                <w:rFonts w:cs="Arial"/>
              </w:rPr>
              <w:t>Beth Lothers</w:t>
            </w:r>
          </w:p>
        </w:tc>
        <w:tc>
          <w:tcPr>
            <w:tcW w:w="2337" w:type="dxa"/>
            <w:shd w:val="clear" w:color="auto" w:fill="auto"/>
          </w:tcPr>
          <w:p w14:paraId="4A6A00CC" w14:textId="77777777" w:rsidR="00F04E3A" w:rsidRPr="00A23CE2" w:rsidRDefault="00F04E3A" w:rsidP="004544B6">
            <w:pPr>
              <w:jc w:val="center"/>
              <w:rPr>
                <w:rFonts w:cs="Arial"/>
              </w:rPr>
            </w:pPr>
            <w:r w:rsidRPr="00A23CE2">
              <w:rPr>
                <w:rFonts w:cs="Arial"/>
              </w:rPr>
              <w:t>Barb Sturgeon</w:t>
            </w:r>
          </w:p>
        </w:tc>
        <w:tc>
          <w:tcPr>
            <w:tcW w:w="2337" w:type="dxa"/>
            <w:shd w:val="clear" w:color="auto" w:fill="auto"/>
          </w:tcPr>
          <w:p w14:paraId="5FAD753D" w14:textId="77777777" w:rsidR="00F04E3A" w:rsidRPr="00A23CE2" w:rsidRDefault="00F04E3A" w:rsidP="004544B6">
            <w:pPr>
              <w:jc w:val="center"/>
              <w:rPr>
                <w:rFonts w:cs="Arial"/>
              </w:rPr>
            </w:pPr>
          </w:p>
        </w:tc>
      </w:tr>
    </w:tbl>
    <w:p w14:paraId="3119001C" w14:textId="77777777" w:rsidR="00F04E3A" w:rsidRDefault="00F04E3A" w:rsidP="00F04E3A">
      <w:pPr>
        <w:autoSpaceDE w:val="0"/>
        <w:autoSpaceDN w:val="0"/>
        <w:adjustRightInd w:val="0"/>
        <w:spacing w:line="480" w:lineRule="auto"/>
        <w:jc w:val="both"/>
        <w:rPr>
          <w:rFonts w:cs="Arial"/>
        </w:rPr>
      </w:pPr>
      <w:r w:rsidRPr="00D70BC2">
        <w:rPr>
          <w:rFonts w:cs="Arial"/>
        </w:rPr>
        <w:t>_______________</w:t>
      </w:r>
    </w:p>
    <w:p w14:paraId="2726087E" w14:textId="77777777" w:rsidR="00F04E3A" w:rsidRDefault="00F04E3A" w:rsidP="00F04E3A">
      <w:pPr>
        <w:spacing w:line="480" w:lineRule="auto"/>
        <w:jc w:val="both"/>
        <w:rPr>
          <w:rFonts w:cs="Arial"/>
          <w:color w:val="000000"/>
          <w:u w:val="single"/>
        </w:rPr>
      </w:pPr>
      <w:r>
        <w:rPr>
          <w:rFonts w:cs="Arial"/>
          <w:color w:val="000000"/>
          <w:u w:val="single"/>
        </w:rPr>
        <w:t>RESOLUTION NO. 10-21-8</w:t>
      </w:r>
    </w:p>
    <w:p w14:paraId="792086D6" w14:textId="77777777" w:rsidR="00905A0F" w:rsidRDefault="00F04E3A" w:rsidP="00F04E3A">
      <w:pPr>
        <w:spacing w:line="480" w:lineRule="auto"/>
        <w:jc w:val="both"/>
        <w:rPr>
          <w:rFonts w:cs="Arial"/>
          <w:color w:val="000000"/>
        </w:rPr>
      </w:pPr>
      <w:r>
        <w:rPr>
          <w:rFonts w:cs="Arial"/>
        </w:rPr>
        <w:tab/>
      </w:r>
      <w:r>
        <w:rPr>
          <w:rFonts w:cs="Arial"/>
          <w:color w:val="000000"/>
        </w:rPr>
        <w:t>Commissioner Smith moved to accept Resolution No. 10-21-8, seconded by Commissioner Dwight Jones.</w:t>
      </w:r>
    </w:p>
    <w:p w14:paraId="6FE1C15E" w14:textId="77777777" w:rsidR="00033F66" w:rsidRPr="00033F66" w:rsidRDefault="00033F66" w:rsidP="00033F66">
      <w:pPr>
        <w:jc w:val="center"/>
        <w:rPr>
          <w:b/>
        </w:rPr>
      </w:pPr>
      <w:r w:rsidRPr="00033F66">
        <w:rPr>
          <w:b/>
        </w:rPr>
        <w:t xml:space="preserve">RESOLUTION AUTHORIZING THE ISSUANCE, SALE AND PAYMENT OF NOT TO EXCEED $25,750,000 OF COUNTY DISTRICT SCHOOL BONDS OF WILLIAMSON COUNTY, TENNESSEE, PROVIDING FOR THE LEVY OF TAXES FOR THE PAYMENT OF DEBT SERVICE ON THE BONDS, AND ALLOCATING EDUCATIONAL IMPACT FEE COLLECTIONS TO DEFRAY </w:t>
      </w:r>
    </w:p>
    <w:p w14:paraId="42C41647" w14:textId="77777777" w:rsidR="00033F66" w:rsidRPr="00033F66" w:rsidRDefault="00033F66" w:rsidP="00033F66">
      <w:pPr>
        <w:jc w:val="center"/>
        <w:rPr>
          <w:b/>
          <w:u w:val="single"/>
        </w:rPr>
      </w:pPr>
      <w:r w:rsidRPr="00033F66">
        <w:rPr>
          <w:b/>
          <w:u w:val="single"/>
        </w:rPr>
        <w:t>PUBLIC IMPROVEMENT EXPENSES</w:t>
      </w:r>
    </w:p>
    <w:p w14:paraId="7797879E" w14:textId="77777777" w:rsidR="00033F66" w:rsidRDefault="00033F66" w:rsidP="00033F66">
      <w:pPr>
        <w:jc w:val="both"/>
        <w:rPr>
          <w:rFonts w:cs="Arial"/>
        </w:rPr>
      </w:pPr>
    </w:p>
    <w:p w14:paraId="0B3AB2D6" w14:textId="77777777" w:rsidR="00033F66" w:rsidRDefault="00033F66" w:rsidP="00033F66">
      <w:pPr>
        <w:jc w:val="both"/>
        <w:rPr>
          <w:rFonts w:cs="Arial"/>
        </w:rPr>
      </w:pPr>
      <w:r w:rsidRPr="00033F66">
        <w:rPr>
          <w:rFonts w:cs="Arial"/>
          <w:b/>
        </w:rPr>
        <w:t>WHEREAS,</w:t>
      </w:r>
      <w:r w:rsidRPr="00033F66">
        <w:rPr>
          <w:rFonts w:cs="Arial"/>
        </w:rPr>
        <w:t xml:space="preserve"> </w:t>
      </w:r>
      <w:r>
        <w:rPr>
          <w:rFonts w:cs="Arial"/>
        </w:rPr>
        <w:tab/>
      </w:r>
      <w:r w:rsidRPr="00033F66">
        <w:rPr>
          <w:rFonts w:cs="Arial"/>
        </w:rPr>
        <w:t xml:space="preserve">pursuant to Sections 49-3-1001, </w:t>
      </w:r>
      <w:r w:rsidRPr="00033F66">
        <w:rPr>
          <w:rFonts w:cs="Arial"/>
          <w:u w:val="single"/>
        </w:rPr>
        <w:t>et</w:t>
      </w:r>
      <w:r w:rsidRPr="00033F66">
        <w:rPr>
          <w:rFonts w:cs="Arial"/>
        </w:rPr>
        <w:t xml:space="preserve"> </w:t>
      </w:r>
      <w:r w:rsidRPr="00033F66">
        <w:rPr>
          <w:rFonts w:cs="Arial"/>
          <w:u w:val="single"/>
        </w:rPr>
        <w:t>seq</w:t>
      </w:r>
      <w:r w:rsidRPr="00033F66">
        <w:rPr>
          <w:rFonts w:cs="Arial"/>
        </w:rPr>
        <w:t xml:space="preserve">., Tennessee Code Annotated (the </w:t>
      </w:r>
      <w:r>
        <w:rPr>
          <w:rFonts w:cs="Arial"/>
        </w:rPr>
        <w:tab/>
      </w:r>
      <w:r>
        <w:rPr>
          <w:rFonts w:cs="Arial"/>
        </w:rPr>
        <w:tab/>
      </w:r>
      <w:r>
        <w:rPr>
          <w:rFonts w:cs="Arial"/>
        </w:rPr>
        <w:tab/>
      </w:r>
      <w:r w:rsidRPr="00033F66">
        <w:rPr>
          <w:rFonts w:cs="Arial"/>
        </w:rPr>
        <w:t xml:space="preserve">“Act”), counties in Tennessee are authorized through their respective </w:t>
      </w:r>
      <w:r>
        <w:rPr>
          <w:rFonts w:cs="Arial"/>
        </w:rPr>
        <w:tab/>
      </w:r>
      <w:r>
        <w:rPr>
          <w:rFonts w:cs="Arial"/>
        </w:rPr>
        <w:tab/>
      </w:r>
      <w:r>
        <w:rPr>
          <w:rFonts w:cs="Arial"/>
        </w:rPr>
        <w:tab/>
      </w:r>
      <w:r w:rsidRPr="00033F66">
        <w:rPr>
          <w:rFonts w:cs="Arial"/>
        </w:rPr>
        <w:t xml:space="preserve">governing bodies to issue and sell their bonds to finance school projects; </w:t>
      </w:r>
      <w:r>
        <w:rPr>
          <w:rFonts w:cs="Arial"/>
        </w:rPr>
        <w:tab/>
      </w:r>
      <w:r>
        <w:rPr>
          <w:rFonts w:cs="Arial"/>
        </w:rPr>
        <w:tab/>
      </w:r>
      <w:r>
        <w:rPr>
          <w:rFonts w:cs="Arial"/>
        </w:rPr>
        <w:tab/>
      </w:r>
      <w:r w:rsidRPr="00033F66">
        <w:rPr>
          <w:rFonts w:cs="Arial"/>
        </w:rPr>
        <w:t>and</w:t>
      </w:r>
    </w:p>
    <w:p w14:paraId="65EB67B9" w14:textId="77777777" w:rsidR="00033F66" w:rsidRPr="00033F66" w:rsidRDefault="00033F66" w:rsidP="00033F66">
      <w:pPr>
        <w:jc w:val="both"/>
        <w:rPr>
          <w:rFonts w:cs="Arial"/>
        </w:rPr>
      </w:pPr>
    </w:p>
    <w:p w14:paraId="12F715F4" w14:textId="77777777" w:rsidR="00033F66" w:rsidRDefault="00033F66" w:rsidP="00033F66">
      <w:pPr>
        <w:jc w:val="both"/>
        <w:rPr>
          <w:rFonts w:cs="Arial"/>
        </w:rPr>
      </w:pPr>
      <w:r w:rsidRPr="00033F66">
        <w:rPr>
          <w:rFonts w:cs="Arial"/>
          <w:b/>
        </w:rPr>
        <w:t>WHEREAS,</w:t>
      </w:r>
      <w:r w:rsidRPr="00033F66">
        <w:rPr>
          <w:rFonts w:cs="Arial"/>
        </w:rPr>
        <w:t xml:space="preserve"> </w:t>
      </w:r>
      <w:r>
        <w:rPr>
          <w:rFonts w:cs="Arial"/>
        </w:rPr>
        <w:tab/>
      </w:r>
      <w:r w:rsidRPr="00033F66">
        <w:rPr>
          <w:rFonts w:cs="Arial"/>
        </w:rPr>
        <w:t xml:space="preserve">the Board of County Commissioners (the “Governing Body”) of Williamson </w:t>
      </w:r>
      <w:r>
        <w:rPr>
          <w:rFonts w:cs="Arial"/>
        </w:rPr>
        <w:tab/>
      </w:r>
      <w:r>
        <w:rPr>
          <w:rFonts w:cs="Arial"/>
        </w:rPr>
        <w:tab/>
      </w:r>
      <w:r w:rsidRPr="00033F66">
        <w:rPr>
          <w:rFonts w:cs="Arial"/>
        </w:rPr>
        <w:t xml:space="preserve">County, Tennessee (the “County”) hereby determines that it is necessary </w:t>
      </w:r>
      <w:r>
        <w:rPr>
          <w:rFonts w:cs="Arial"/>
        </w:rPr>
        <w:tab/>
      </w:r>
      <w:r>
        <w:rPr>
          <w:rFonts w:cs="Arial"/>
        </w:rPr>
        <w:tab/>
      </w:r>
      <w:r>
        <w:rPr>
          <w:rFonts w:cs="Arial"/>
        </w:rPr>
        <w:tab/>
      </w:r>
      <w:r w:rsidRPr="00033F66">
        <w:rPr>
          <w:rFonts w:cs="Arial"/>
        </w:rPr>
        <w:t xml:space="preserve">and desirable to issue county district school bonds of the County to provide </w:t>
      </w:r>
      <w:r>
        <w:rPr>
          <w:rFonts w:cs="Arial"/>
        </w:rPr>
        <w:tab/>
      </w:r>
      <w:r>
        <w:rPr>
          <w:rFonts w:cs="Arial"/>
        </w:rPr>
        <w:tab/>
      </w:r>
      <w:r w:rsidRPr="00033F66">
        <w:rPr>
          <w:rFonts w:cs="Arial"/>
        </w:rPr>
        <w:t xml:space="preserve">funds for the (i) acquisition, design, construction, improvement, renovation </w:t>
      </w:r>
      <w:r>
        <w:rPr>
          <w:rFonts w:cs="Arial"/>
        </w:rPr>
        <w:tab/>
      </w:r>
      <w:r>
        <w:rPr>
          <w:rFonts w:cs="Arial"/>
        </w:rPr>
        <w:tab/>
      </w:r>
      <w:r w:rsidRPr="00033F66">
        <w:rPr>
          <w:rFonts w:cs="Arial"/>
        </w:rPr>
        <w:t xml:space="preserve">and equipping of County K-8 school facilities; (ii) acquisition of property real </w:t>
      </w:r>
      <w:r>
        <w:rPr>
          <w:rFonts w:cs="Arial"/>
        </w:rPr>
        <w:tab/>
      </w:r>
      <w:r>
        <w:rPr>
          <w:rFonts w:cs="Arial"/>
        </w:rPr>
        <w:tab/>
      </w:r>
      <w:r w:rsidRPr="00033F66">
        <w:rPr>
          <w:rFonts w:cs="Arial"/>
        </w:rPr>
        <w:t xml:space="preserve">and personal appurtenant to the foregoing; (iii) payment of engineering, </w:t>
      </w:r>
      <w:r>
        <w:rPr>
          <w:rFonts w:cs="Arial"/>
        </w:rPr>
        <w:tab/>
      </w:r>
      <w:r>
        <w:rPr>
          <w:rFonts w:cs="Arial"/>
        </w:rPr>
        <w:tab/>
      </w:r>
      <w:r>
        <w:rPr>
          <w:rFonts w:cs="Arial"/>
        </w:rPr>
        <w:tab/>
      </w:r>
      <w:r w:rsidRPr="00033F66">
        <w:rPr>
          <w:rFonts w:cs="Arial"/>
        </w:rPr>
        <w:t xml:space="preserve">architectural, legal, fiscal and administrative costs incident to the foregoing </w:t>
      </w:r>
      <w:r>
        <w:rPr>
          <w:rFonts w:cs="Arial"/>
        </w:rPr>
        <w:tab/>
      </w:r>
      <w:r>
        <w:rPr>
          <w:rFonts w:cs="Arial"/>
        </w:rPr>
        <w:tab/>
      </w:r>
      <w:r w:rsidRPr="00033F66">
        <w:rPr>
          <w:rFonts w:cs="Arial"/>
        </w:rPr>
        <w:t xml:space="preserve">(collectively, the “Projects”); (iv) reimbursement to the appropriate fund of </w:t>
      </w:r>
      <w:r>
        <w:rPr>
          <w:rFonts w:cs="Arial"/>
        </w:rPr>
        <w:tab/>
      </w:r>
      <w:r>
        <w:rPr>
          <w:rFonts w:cs="Arial"/>
        </w:rPr>
        <w:tab/>
      </w:r>
      <w:r>
        <w:rPr>
          <w:rFonts w:cs="Arial"/>
        </w:rPr>
        <w:tab/>
      </w:r>
      <w:r w:rsidRPr="00033F66">
        <w:rPr>
          <w:rFonts w:cs="Arial"/>
        </w:rPr>
        <w:t xml:space="preserve">the County for prior expenditures for the foregoing costs; and (v) payment </w:t>
      </w:r>
      <w:r>
        <w:rPr>
          <w:rFonts w:cs="Arial"/>
        </w:rPr>
        <w:tab/>
      </w:r>
      <w:r>
        <w:rPr>
          <w:rFonts w:cs="Arial"/>
        </w:rPr>
        <w:tab/>
      </w:r>
      <w:r>
        <w:rPr>
          <w:rFonts w:cs="Arial"/>
        </w:rPr>
        <w:tab/>
      </w:r>
      <w:r w:rsidRPr="00033F66">
        <w:rPr>
          <w:rFonts w:cs="Arial"/>
        </w:rPr>
        <w:t>of costs incident to the issuance and sale of such bonds; and</w:t>
      </w:r>
    </w:p>
    <w:p w14:paraId="2C11DAC7" w14:textId="77777777" w:rsidR="00033F66" w:rsidRPr="00033F66" w:rsidRDefault="00033F66" w:rsidP="00033F66">
      <w:pPr>
        <w:jc w:val="both"/>
        <w:rPr>
          <w:rFonts w:cs="Arial"/>
        </w:rPr>
      </w:pPr>
    </w:p>
    <w:p w14:paraId="4402D36B" w14:textId="77777777" w:rsidR="00033F66" w:rsidRDefault="00033F66" w:rsidP="00033F66">
      <w:pPr>
        <w:jc w:val="both"/>
        <w:rPr>
          <w:rFonts w:cs="Arial"/>
        </w:rPr>
      </w:pPr>
      <w:r w:rsidRPr="00033F66">
        <w:rPr>
          <w:rFonts w:cs="Arial"/>
          <w:b/>
        </w:rPr>
        <w:t>WHEREAS,</w:t>
      </w:r>
      <w:r w:rsidRPr="00033F66">
        <w:rPr>
          <w:rFonts w:cs="Arial"/>
        </w:rPr>
        <w:t xml:space="preserve"> </w:t>
      </w:r>
      <w:r>
        <w:rPr>
          <w:rFonts w:cs="Arial"/>
        </w:rPr>
        <w:tab/>
      </w:r>
      <w:r w:rsidRPr="00033F66">
        <w:rPr>
          <w:rFonts w:cs="Arial"/>
        </w:rPr>
        <w:t xml:space="preserve">the Governing Body wishes to allocate Educational Impact Fee collections </w:t>
      </w:r>
      <w:r>
        <w:rPr>
          <w:rFonts w:cs="Arial"/>
        </w:rPr>
        <w:tab/>
      </w:r>
      <w:r>
        <w:rPr>
          <w:rFonts w:cs="Arial"/>
        </w:rPr>
        <w:tab/>
      </w:r>
      <w:r w:rsidRPr="00033F66">
        <w:rPr>
          <w:rFonts w:cs="Arial"/>
        </w:rPr>
        <w:t xml:space="preserve">to certain costs of the Projects; and </w:t>
      </w:r>
    </w:p>
    <w:p w14:paraId="3B758285" w14:textId="77777777" w:rsidR="00033F66" w:rsidRPr="00033F66" w:rsidRDefault="00033F66" w:rsidP="00033F66">
      <w:pPr>
        <w:jc w:val="both"/>
        <w:rPr>
          <w:rFonts w:cs="Arial"/>
        </w:rPr>
      </w:pPr>
      <w:r w:rsidRPr="00033F66">
        <w:rPr>
          <w:rFonts w:cs="Arial"/>
        </w:rPr>
        <w:t xml:space="preserve"> </w:t>
      </w:r>
    </w:p>
    <w:p w14:paraId="261CE935" w14:textId="77777777" w:rsidR="00033F66" w:rsidRDefault="00033F66" w:rsidP="00033F66">
      <w:pPr>
        <w:jc w:val="both"/>
        <w:rPr>
          <w:rFonts w:cs="Arial"/>
        </w:rPr>
      </w:pPr>
      <w:r w:rsidRPr="00033F66">
        <w:rPr>
          <w:rFonts w:cs="Arial"/>
          <w:b/>
        </w:rPr>
        <w:t>WHEREAS,</w:t>
      </w:r>
      <w:r w:rsidRPr="00033F66">
        <w:rPr>
          <w:rFonts w:cs="Arial"/>
        </w:rPr>
        <w:t xml:space="preserve"> </w:t>
      </w:r>
      <w:r>
        <w:rPr>
          <w:rFonts w:cs="Arial"/>
        </w:rPr>
        <w:tab/>
      </w:r>
      <w:r w:rsidRPr="00033F66">
        <w:rPr>
          <w:rFonts w:cs="Arial"/>
        </w:rPr>
        <w:t xml:space="preserve">it is the intention of the Governing Body to adopt this Resolution for the </w:t>
      </w:r>
      <w:r>
        <w:rPr>
          <w:rFonts w:cs="Arial"/>
        </w:rPr>
        <w:tab/>
      </w:r>
      <w:r>
        <w:rPr>
          <w:rFonts w:cs="Arial"/>
        </w:rPr>
        <w:tab/>
      </w:r>
      <w:r>
        <w:rPr>
          <w:rFonts w:cs="Arial"/>
        </w:rPr>
        <w:tab/>
      </w:r>
      <w:r w:rsidRPr="00033F66">
        <w:rPr>
          <w:rFonts w:cs="Arial"/>
        </w:rPr>
        <w:t xml:space="preserve">purpose of authorizing the issuance, sale and payment of not to exceed </w:t>
      </w:r>
      <w:r>
        <w:rPr>
          <w:rFonts w:cs="Arial"/>
        </w:rPr>
        <w:tab/>
      </w:r>
      <w:r>
        <w:rPr>
          <w:rFonts w:cs="Arial"/>
        </w:rPr>
        <w:tab/>
      </w:r>
      <w:r>
        <w:rPr>
          <w:rFonts w:cs="Arial"/>
        </w:rPr>
        <w:tab/>
      </w:r>
      <w:r w:rsidRPr="00033F66">
        <w:rPr>
          <w:rFonts w:cs="Arial"/>
        </w:rPr>
        <w:t xml:space="preserve">$25,750,000 in aggregate principal amount of its county district school </w:t>
      </w:r>
      <w:r>
        <w:rPr>
          <w:rFonts w:cs="Arial"/>
        </w:rPr>
        <w:tab/>
      </w:r>
      <w:r>
        <w:rPr>
          <w:rFonts w:cs="Arial"/>
        </w:rPr>
        <w:tab/>
      </w:r>
      <w:r>
        <w:rPr>
          <w:rFonts w:cs="Arial"/>
        </w:rPr>
        <w:tab/>
      </w:r>
      <w:r w:rsidRPr="00033F66">
        <w:rPr>
          <w:rFonts w:cs="Arial"/>
        </w:rPr>
        <w:t xml:space="preserve">bonds; providing for the levy of a tax for the payment of debt service on </w:t>
      </w:r>
      <w:r>
        <w:rPr>
          <w:rFonts w:cs="Arial"/>
        </w:rPr>
        <w:tab/>
      </w:r>
      <w:r>
        <w:rPr>
          <w:rFonts w:cs="Arial"/>
        </w:rPr>
        <w:tab/>
      </w:r>
      <w:r>
        <w:rPr>
          <w:rFonts w:cs="Arial"/>
        </w:rPr>
        <w:tab/>
      </w:r>
      <w:r w:rsidRPr="00033F66">
        <w:rPr>
          <w:rFonts w:cs="Arial"/>
        </w:rPr>
        <w:t xml:space="preserve">such bonds; and allocating Educational Impact Fee collections to certain </w:t>
      </w:r>
      <w:r>
        <w:rPr>
          <w:rFonts w:cs="Arial"/>
        </w:rPr>
        <w:tab/>
      </w:r>
      <w:r>
        <w:rPr>
          <w:rFonts w:cs="Arial"/>
        </w:rPr>
        <w:tab/>
      </w:r>
      <w:r>
        <w:rPr>
          <w:rFonts w:cs="Arial"/>
        </w:rPr>
        <w:tab/>
      </w:r>
      <w:r w:rsidRPr="00033F66">
        <w:rPr>
          <w:rFonts w:cs="Arial"/>
        </w:rPr>
        <w:t>costs of the Projects.</w:t>
      </w:r>
    </w:p>
    <w:p w14:paraId="3E2B5545" w14:textId="77777777" w:rsidR="00033F66" w:rsidRPr="00033F66" w:rsidRDefault="00033F66" w:rsidP="00033F66">
      <w:pPr>
        <w:jc w:val="both"/>
        <w:rPr>
          <w:rFonts w:cs="Arial"/>
        </w:rPr>
      </w:pPr>
    </w:p>
    <w:p w14:paraId="1F7308B1" w14:textId="77777777" w:rsidR="00033F66" w:rsidRDefault="00033F66" w:rsidP="00033F66">
      <w:pPr>
        <w:jc w:val="both"/>
        <w:rPr>
          <w:rFonts w:cs="Arial"/>
        </w:rPr>
      </w:pPr>
      <w:r w:rsidRPr="00033F66">
        <w:rPr>
          <w:rFonts w:cs="Arial"/>
          <w:b/>
        </w:rPr>
        <w:t>NOW, THEREFORE, BE IT RESOLVED</w:t>
      </w:r>
      <w:r w:rsidRPr="00033F66">
        <w:rPr>
          <w:rFonts w:cs="Arial"/>
        </w:rPr>
        <w:t xml:space="preserve"> by the Board of County Commissioners of </w:t>
      </w:r>
      <w:r>
        <w:rPr>
          <w:rFonts w:cs="Arial"/>
        </w:rPr>
        <w:tab/>
      </w:r>
      <w:r w:rsidRPr="00033F66">
        <w:rPr>
          <w:rFonts w:cs="Arial"/>
        </w:rPr>
        <w:t>Williamson County, Tennessee, as follows:</w:t>
      </w:r>
    </w:p>
    <w:p w14:paraId="1B2132DD" w14:textId="77777777" w:rsidR="00033F66" w:rsidRPr="00033F66" w:rsidRDefault="00033F66" w:rsidP="00033F66">
      <w:pPr>
        <w:jc w:val="both"/>
        <w:rPr>
          <w:rFonts w:cs="Arial"/>
        </w:rPr>
      </w:pPr>
    </w:p>
    <w:p w14:paraId="63A9037A"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1.  </w:t>
      </w:r>
      <w:r w:rsidRPr="00033F66">
        <w:rPr>
          <w:rFonts w:cs="Arial"/>
          <w:u w:val="single"/>
        </w:rPr>
        <w:t>Authority</w:t>
      </w:r>
      <w:r w:rsidRPr="00033F66">
        <w:rPr>
          <w:rFonts w:cs="Arial"/>
        </w:rPr>
        <w:t>.  The bonds authorized by this resolution are issued pursuant to the Act and other applicable provisions of law.</w:t>
      </w:r>
    </w:p>
    <w:p w14:paraId="65F74C30" w14:textId="77777777" w:rsidR="00033F66" w:rsidRPr="00033F66" w:rsidRDefault="00033F66" w:rsidP="00033F66">
      <w:pPr>
        <w:rPr>
          <w:rFonts w:cs="Arial"/>
        </w:rPr>
      </w:pPr>
    </w:p>
    <w:p w14:paraId="5B32CAB7"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2.  </w:t>
      </w:r>
      <w:r w:rsidRPr="00033F66">
        <w:rPr>
          <w:rFonts w:cs="Arial"/>
          <w:u w:val="single"/>
        </w:rPr>
        <w:t>Definitions</w:t>
      </w:r>
      <w:r w:rsidRPr="00033F66">
        <w:rPr>
          <w:rFonts w:cs="Arial"/>
        </w:rPr>
        <w:t>.  The following terms shall have the following meanings in this resolution unless the text expressly or by necessary implication requires otherwise:</w:t>
      </w:r>
    </w:p>
    <w:p w14:paraId="4697C34B" w14:textId="77777777" w:rsidR="00033F66" w:rsidRPr="00033F66" w:rsidRDefault="00033F66" w:rsidP="00033F66">
      <w:pPr>
        <w:jc w:val="both"/>
        <w:rPr>
          <w:rFonts w:cs="Arial"/>
        </w:rPr>
      </w:pPr>
    </w:p>
    <w:p w14:paraId="472BF4E7" w14:textId="77777777" w:rsidR="00033F66" w:rsidRPr="00033F66" w:rsidRDefault="00033F66" w:rsidP="00033F66">
      <w:pPr>
        <w:ind w:firstLine="720"/>
        <w:jc w:val="both"/>
        <w:rPr>
          <w:rFonts w:cs="Arial"/>
        </w:rPr>
      </w:pPr>
      <w:r w:rsidRPr="00033F66">
        <w:rPr>
          <w:rFonts w:cs="Arial"/>
        </w:rPr>
        <w:t>(a)</w:t>
      </w:r>
      <w:r w:rsidRPr="00033F66">
        <w:rPr>
          <w:rFonts w:cs="Arial"/>
        </w:rPr>
        <w:tab/>
        <w:t>“Bonds” means not to exceed $25,750,000 in aggregate principal amount of County District School Bonds of the County, authorized herein;</w:t>
      </w:r>
    </w:p>
    <w:p w14:paraId="7C5F27E4" w14:textId="77777777" w:rsidR="00033F66" w:rsidRPr="00033F66" w:rsidRDefault="00033F66" w:rsidP="00033F66">
      <w:pPr>
        <w:jc w:val="both"/>
        <w:rPr>
          <w:rFonts w:cs="Arial"/>
        </w:rPr>
      </w:pPr>
    </w:p>
    <w:p w14:paraId="698A5E32" w14:textId="77777777" w:rsidR="00033F66" w:rsidRPr="00033F66" w:rsidRDefault="00033F66" w:rsidP="00033F66">
      <w:pPr>
        <w:jc w:val="both"/>
        <w:rPr>
          <w:rFonts w:cs="Arial"/>
        </w:rPr>
      </w:pPr>
      <w:r w:rsidRPr="00033F66">
        <w:rPr>
          <w:rFonts w:cs="Arial"/>
        </w:rPr>
        <w:tab/>
        <w:t>(b)</w:t>
      </w:r>
      <w:r w:rsidRPr="00033F66">
        <w:rPr>
          <w:rFonts w:cs="Arial"/>
        </w:rPr>
        <w:tab/>
        <w:t>“Book-Entry Form” or “Book-Entry System” means a form or system, as applicable, under which physical bond certificates in fully registered form are issued to a Depository, or to its nominee as Registered Owner, with the certificate of bonds being held by and “immobilized” in the custody of such Depository, and under which records maintained by persons, other than the County or the Registration Agent, constitute the written record that identifies, and records the transfer of, the beneficial “book-entry” interests in those bonds;</w:t>
      </w:r>
    </w:p>
    <w:p w14:paraId="7C4C947A" w14:textId="77777777" w:rsidR="00033F66" w:rsidRPr="00033F66" w:rsidRDefault="00033F66" w:rsidP="00033F66">
      <w:pPr>
        <w:jc w:val="both"/>
        <w:rPr>
          <w:rFonts w:cs="Arial"/>
        </w:rPr>
      </w:pPr>
    </w:p>
    <w:p w14:paraId="20E9173D" w14:textId="77777777" w:rsidR="00033F66" w:rsidRPr="00033F66" w:rsidRDefault="00033F66" w:rsidP="00033F66">
      <w:pPr>
        <w:jc w:val="both"/>
        <w:rPr>
          <w:rFonts w:cs="Arial"/>
        </w:rPr>
      </w:pPr>
      <w:r w:rsidRPr="00033F66">
        <w:rPr>
          <w:rFonts w:cs="Arial"/>
        </w:rPr>
        <w:tab/>
        <w:t>(c)</w:t>
      </w:r>
      <w:r w:rsidRPr="00033F66">
        <w:rPr>
          <w:rFonts w:cs="Arial"/>
        </w:rPr>
        <w:tab/>
        <w:t>“Code” shall mean the Internal Revenue Code of l986, as amended, and all regulations promulgated thereunder;</w:t>
      </w:r>
    </w:p>
    <w:p w14:paraId="292D5002" w14:textId="77777777" w:rsidR="00033F66" w:rsidRPr="00033F66" w:rsidRDefault="00033F66" w:rsidP="00033F66">
      <w:pPr>
        <w:jc w:val="both"/>
        <w:rPr>
          <w:rFonts w:cs="Arial"/>
        </w:rPr>
      </w:pPr>
    </w:p>
    <w:p w14:paraId="4A633631" w14:textId="77777777" w:rsidR="00033F66" w:rsidRPr="00033F66" w:rsidRDefault="00033F66" w:rsidP="00033F66">
      <w:pPr>
        <w:jc w:val="both"/>
        <w:rPr>
          <w:rFonts w:cs="Arial"/>
        </w:rPr>
      </w:pPr>
      <w:r w:rsidRPr="00033F66">
        <w:rPr>
          <w:rFonts w:cs="Arial"/>
        </w:rPr>
        <w:tab/>
        <w:t>(d)</w:t>
      </w:r>
      <w:r w:rsidRPr="00033F66">
        <w:rPr>
          <w:rFonts w:cs="Arial"/>
        </w:rPr>
        <w:tab/>
        <w:t>“County” shall mean Williamson County, Tennessee;</w:t>
      </w:r>
    </w:p>
    <w:p w14:paraId="5B22CAFE" w14:textId="77777777" w:rsidR="00033F66" w:rsidRPr="00033F66" w:rsidRDefault="00033F66" w:rsidP="00033F66">
      <w:pPr>
        <w:jc w:val="both"/>
        <w:rPr>
          <w:rFonts w:cs="Arial"/>
        </w:rPr>
      </w:pPr>
    </w:p>
    <w:p w14:paraId="60D26044" w14:textId="77777777" w:rsidR="00033F66" w:rsidRPr="00033F66" w:rsidRDefault="00033F66" w:rsidP="00033F66">
      <w:pPr>
        <w:jc w:val="both"/>
        <w:rPr>
          <w:rFonts w:cs="Arial"/>
        </w:rPr>
      </w:pPr>
      <w:r w:rsidRPr="00033F66">
        <w:rPr>
          <w:rFonts w:cs="Arial"/>
        </w:rPr>
        <w:tab/>
        <w:t>(e)</w:t>
      </w:r>
      <w:r w:rsidRPr="00033F66">
        <w:rPr>
          <w:rFonts w:cs="Arial"/>
        </w:rPr>
        <w:tab/>
        <w:t>“Debt Management Policy” means the Debt Management Policy adopted by the Governing Body as required by the State Funding Board of the State of Tennessee;</w:t>
      </w:r>
    </w:p>
    <w:p w14:paraId="01C4036C" w14:textId="77777777" w:rsidR="00033F66" w:rsidRPr="00033F66" w:rsidRDefault="00033F66" w:rsidP="00033F66">
      <w:pPr>
        <w:jc w:val="both"/>
        <w:rPr>
          <w:rFonts w:cs="Arial"/>
        </w:rPr>
      </w:pPr>
    </w:p>
    <w:p w14:paraId="57C3FD3B" w14:textId="77777777" w:rsidR="00033F66" w:rsidRPr="00033F66" w:rsidRDefault="00033F66" w:rsidP="00033F66">
      <w:pPr>
        <w:jc w:val="both"/>
        <w:rPr>
          <w:rFonts w:cs="Arial"/>
        </w:rPr>
      </w:pPr>
      <w:r w:rsidRPr="00033F66">
        <w:rPr>
          <w:rFonts w:cs="Arial"/>
        </w:rPr>
        <w:tab/>
        <w:t>(f)</w:t>
      </w:r>
      <w:r w:rsidRPr="00033F66">
        <w:rPr>
          <w:rFonts w:cs="Arial"/>
        </w:rPr>
        <w:tab/>
        <w:t>“Depository” means any securities depository that is a clearing agency under federal laws operating and maintaining, with its participants or otherwise, a Book-Entry System, including, but not limited to, DTC;</w:t>
      </w:r>
    </w:p>
    <w:p w14:paraId="14D6A6B7" w14:textId="77777777" w:rsidR="00033F66" w:rsidRPr="00033F66" w:rsidRDefault="00033F66" w:rsidP="00033F66">
      <w:pPr>
        <w:jc w:val="both"/>
        <w:rPr>
          <w:rFonts w:cs="Arial"/>
        </w:rPr>
      </w:pPr>
    </w:p>
    <w:p w14:paraId="09C682A4" w14:textId="77777777" w:rsidR="00033F66" w:rsidRPr="00033F66" w:rsidRDefault="00033F66" w:rsidP="00033F66">
      <w:pPr>
        <w:jc w:val="both"/>
        <w:rPr>
          <w:rFonts w:cs="Arial"/>
        </w:rPr>
      </w:pPr>
      <w:r w:rsidRPr="00033F66">
        <w:rPr>
          <w:rFonts w:cs="Arial"/>
        </w:rPr>
        <w:tab/>
        <w:t>(g)</w:t>
      </w:r>
      <w:r w:rsidRPr="00033F66">
        <w:rPr>
          <w:rFonts w:cs="Arial"/>
        </w:rPr>
        <w:tab/>
        <w:t>“DTC” means the Depository Trust Company, a limited purpose company organized under the laws of the State of New York, and its successors and assigns;</w:t>
      </w:r>
    </w:p>
    <w:p w14:paraId="1F8E7DFC" w14:textId="77777777" w:rsidR="00033F66" w:rsidRPr="00033F66" w:rsidRDefault="00033F66" w:rsidP="00033F66">
      <w:pPr>
        <w:jc w:val="both"/>
        <w:rPr>
          <w:rFonts w:cs="Arial"/>
        </w:rPr>
      </w:pPr>
    </w:p>
    <w:p w14:paraId="3883ED10" w14:textId="77777777" w:rsidR="00033F66" w:rsidRPr="00033F66" w:rsidRDefault="00033F66" w:rsidP="00033F66">
      <w:pPr>
        <w:jc w:val="both"/>
        <w:rPr>
          <w:rFonts w:cs="Arial"/>
        </w:rPr>
      </w:pPr>
      <w:r w:rsidRPr="00033F66">
        <w:rPr>
          <w:rFonts w:cs="Arial"/>
        </w:rPr>
        <w:tab/>
        <w:t>(h)</w:t>
      </w:r>
      <w:r w:rsidRPr="00033F66">
        <w:rPr>
          <w:rFonts w:cs="Arial"/>
        </w:rPr>
        <w:tab/>
        <w:t>“DTC Participant(s)” means securities brokers and dealers, banks, trust companies and clearing corporations that have access to the DTC System;</w:t>
      </w:r>
    </w:p>
    <w:p w14:paraId="382A415A" w14:textId="77777777" w:rsidR="00033F66" w:rsidRPr="00033F66" w:rsidRDefault="00033F66" w:rsidP="00033F66">
      <w:pPr>
        <w:jc w:val="both"/>
        <w:rPr>
          <w:rFonts w:cs="Arial"/>
        </w:rPr>
      </w:pPr>
    </w:p>
    <w:p w14:paraId="4819D88F" w14:textId="77777777" w:rsidR="00033F66" w:rsidRPr="00033F66" w:rsidRDefault="00033F66" w:rsidP="00033F66">
      <w:pPr>
        <w:jc w:val="both"/>
        <w:rPr>
          <w:rFonts w:cs="Arial"/>
        </w:rPr>
      </w:pPr>
      <w:r w:rsidRPr="00033F66">
        <w:rPr>
          <w:rFonts w:cs="Arial"/>
        </w:rPr>
        <w:tab/>
        <w:t>(i)</w:t>
      </w:r>
      <w:r w:rsidRPr="00033F66">
        <w:rPr>
          <w:rFonts w:cs="Arial"/>
        </w:rPr>
        <w:tab/>
        <w:t>“Governing Body” means the Board of County Commissioners of the County;</w:t>
      </w:r>
    </w:p>
    <w:p w14:paraId="2295CF00" w14:textId="77777777" w:rsidR="00033F66" w:rsidRPr="00033F66" w:rsidRDefault="00033F66" w:rsidP="00033F66">
      <w:pPr>
        <w:jc w:val="both"/>
        <w:rPr>
          <w:rFonts w:cs="Arial"/>
        </w:rPr>
      </w:pPr>
    </w:p>
    <w:p w14:paraId="6832FFCD" w14:textId="77777777" w:rsidR="00033F66" w:rsidRPr="00033F66" w:rsidRDefault="00033F66" w:rsidP="00033F66">
      <w:pPr>
        <w:ind w:firstLine="720"/>
        <w:jc w:val="both"/>
        <w:rPr>
          <w:rFonts w:cs="Arial"/>
        </w:rPr>
      </w:pPr>
      <w:r w:rsidRPr="00033F66">
        <w:rPr>
          <w:rFonts w:cs="Arial"/>
        </w:rPr>
        <w:t>(j)</w:t>
      </w:r>
      <w:r w:rsidRPr="00033F66">
        <w:rPr>
          <w:rFonts w:cs="Arial"/>
        </w:rPr>
        <w:tab/>
        <w:t>“Impact Fees” shall mean Educational Impact Fees imposed and collected by the County in the manner and at the time specified in Resolutions No. 11-16-6 and 11-16-7, adopted  November 14, 2016;</w:t>
      </w:r>
    </w:p>
    <w:p w14:paraId="078C3C49" w14:textId="77777777" w:rsidR="00033F66" w:rsidRPr="00033F66" w:rsidRDefault="00033F66" w:rsidP="00033F66">
      <w:pPr>
        <w:ind w:firstLine="720"/>
        <w:jc w:val="both"/>
        <w:rPr>
          <w:rFonts w:cs="Arial"/>
        </w:rPr>
      </w:pPr>
      <w:r w:rsidRPr="00033F66">
        <w:rPr>
          <w:rFonts w:cs="Arial"/>
        </w:rPr>
        <w:t xml:space="preserve"> </w:t>
      </w:r>
    </w:p>
    <w:p w14:paraId="29F163B5" w14:textId="77777777" w:rsidR="00033F66" w:rsidRPr="00033F66" w:rsidRDefault="00033F66" w:rsidP="00033F66">
      <w:pPr>
        <w:ind w:firstLine="720"/>
        <w:jc w:val="both"/>
        <w:rPr>
          <w:rFonts w:cs="Arial"/>
        </w:rPr>
      </w:pPr>
      <w:r w:rsidRPr="00033F66">
        <w:rPr>
          <w:rFonts w:cs="Arial"/>
        </w:rPr>
        <w:t>(k)</w:t>
      </w:r>
      <w:r w:rsidRPr="00033F66">
        <w:rPr>
          <w:rFonts w:cs="Arial"/>
        </w:rPr>
        <w:tab/>
        <w:t>“Municipal Advisor” means Stephens Inc., Nashville, Tennessee;</w:t>
      </w:r>
    </w:p>
    <w:p w14:paraId="2C8AF085" w14:textId="77777777" w:rsidR="00033F66" w:rsidRPr="00033F66" w:rsidRDefault="00033F66" w:rsidP="00033F66">
      <w:pPr>
        <w:ind w:firstLine="720"/>
        <w:jc w:val="both"/>
        <w:rPr>
          <w:rFonts w:cs="Arial"/>
        </w:rPr>
      </w:pPr>
      <w:r w:rsidRPr="00033F66">
        <w:rPr>
          <w:rFonts w:cs="Arial"/>
        </w:rPr>
        <w:t xml:space="preserve"> </w:t>
      </w:r>
    </w:p>
    <w:p w14:paraId="6939E905" w14:textId="77777777" w:rsidR="00033F66" w:rsidRPr="00033F66" w:rsidRDefault="00033F66" w:rsidP="00033F66">
      <w:pPr>
        <w:ind w:firstLine="720"/>
        <w:jc w:val="both"/>
        <w:rPr>
          <w:rFonts w:cs="Arial"/>
        </w:rPr>
      </w:pPr>
      <w:r w:rsidRPr="00033F66">
        <w:rPr>
          <w:rFonts w:cs="Arial"/>
        </w:rPr>
        <w:t>(l)</w:t>
      </w:r>
      <w:r w:rsidRPr="00033F66">
        <w:rPr>
          <w:rFonts w:cs="Arial"/>
        </w:rPr>
        <w:tab/>
        <w:t>“Projects” shall have the meaning ascribed to it in the preamble hereto; and</w:t>
      </w:r>
    </w:p>
    <w:p w14:paraId="6DAD4253" w14:textId="77777777" w:rsidR="00033F66" w:rsidRPr="00033F66" w:rsidRDefault="00033F66" w:rsidP="00033F66">
      <w:pPr>
        <w:jc w:val="both"/>
        <w:rPr>
          <w:rFonts w:cs="Arial"/>
        </w:rPr>
      </w:pPr>
    </w:p>
    <w:p w14:paraId="2AD65E5E" w14:textId="77777777" w:rsidR="00033F66" w:rsidRPr="00033F66" w:rsidRDefault="00033F66" w:rsidP="00033F66">
      <w:pPr>
        <w:jc w:val="both"/>
        <w:rPr>
          <w:rFonts w:cs="Arial"/>
        </w:rPr>
      </w:pPr>
      <w:r w:rsidRPr="00033F66">
        <w:rPr>
          <w:rFonts w:cs="Arial"/>
        </w:rPr>
        <w:tab/>
        <w:t>(o)</w:t>
      </w:r>
      <w:r w:rsidRPr="00033F66">
        <w:rPr>
          <w:rFonts w:cs="Arial"/>
        </w:rPr>
        <w:tab/>
        <w:t>“Registration Agent” means the registration and paying agent for the Bonds appointed by the County Mayor pursuant to Section 4 hereof.</w:t>
      </w:r>
    </w:p>
    <w:p w14:paraId="7CEF0B7E" w14:textId="77777777" w:rsidR="00033F66" w:rsidRPr="00033F66" w:rsidRDefault="00033F66" w:rsidP="00033F66">
      <w:pPr>
        <w:jc w:val="both"/>
        <w:rPr>
          <w:rFonts w:cs="Arial"/>
        </w:rPr>
      </w:pPr>
    </w:p>
    <w:p w14:paraId="7998EEAF"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3.  </w:t>
      </w:r>
      <w:r w:rsidRPr="00033F66">
        <w:rPr>
          <w:rFonts w:cs="Arial"/>
          <w:u w:val="single"/>
        </w:rPr>
        <w:t>Findings of the Governing Body; Compliance with Debt Management Policy</w:t>
      </w:r>
      <w:r w:rsidRPr="00033F66">
        <w:rPr>
          <w:rFonts w:cs="Arial"/>
        </w:rPr>
        <w:t>.  The Governing Body hereby finds that the issuance and sale of the Bonds, as proposed herein, is consistent with the County’s Debt Management Policy.  The estimated debt service costs and costs of issuance of the Bonds are set forth in Sections 4 and 9 below.  The Projects include capital improvements with varying estimated useful lives.  In accordance with the terms of the Debt Management Policy, the following table identifies an estimated breakdown of the Projects by cost and useful life.  The Governing Body acknowledges that all Projects will be amortized pro rata with the amortization of the Bonds, as projected in Section 4 below.  As required by the Debt Management Policy, the weighted average maturity of the Bonds will be shorter than the weighted average useful life of the Projects.</w:t>
      </w:r>
    </w:p>
    <w:p w14:paraId="7B09B0F9" w14:textId="77777777" w:rsidR="00033F66" w:rsidRPr="00033F66" w:rsidRDefault="00033F66" w:rsidP="00033F66">
      <w:pPr>
        <w:jc w:val="both"/>
        <w:rPr>
          <w:rFonts w:cs="Arial"/>
        </w:rPr>
      </w:pPr>
    </w:p>
    <w:tbl>
      <w:tblPr>
        <w:tblW w:w="10185" w:type="dxa"/>
        <w:tblInd w:w="108" w:type="dxa"/>
        <w:tblLook w:val="04A0" w:firstRow="1" w:lastRow="0" w:firstColumn="1" w:lastColumn="0" w:noHBand="0" w:noVBand="1"/>
      </w:tblPr>
      <w:tblGrid>
        <w:gridCol w:w="3870"/>
        <w:gridCol w:w="2480"/>
        <w:gridCol w:w="222"/>
        <w:gridCol w:w="3169"/>
        <w:gridCol w:w="222"/>
        <w:gridCol w:w="222"/>
      </w:tblGrid>
      <w:tr w:rsidR="00033F66" w:rsidRPr="00033F66" w14:paraId="58F61129" w14:textId="77777777" w:rsidTr="004544B6">
        <w:trPr>
          <w:trHeight w:val="285"/>
        </w:trPr>
        <w:tc>
          <w:tcPr>
            <w:tcW w:w="3870" w:type="dxa"/>
            <w:tcBorders>
              <w:top w:val="nil"/>
              <w:left w:val="nil"/>
              <w:bottom w:val="nil"/>
              <w:right w:val="nil"/>
            </w:tcBorders>
            <w:shd w:val="clear" w:color="auto" w:fill="auto"/>
            <w:noWrap/>
            <w:vAlign w:val="bottom"/>
            <w:hideMark/>
          </w:tcPr>
          <w:p w14:paraId="3DD734F9" w14:textId="77777777" w:rsidR="00033F66" w:rsidRPr="00033F66" w:rsidRDefault="00033F66" w:rsidP="004544B6">
            <w:pPr>
              <w:rPr>
                <w:rFonts w:cs="Arial"/>
                <w:color w:val="000000"/>
                <w:u w:val="single"/>
              </w:rPr>
            </w:pPr>
            <w:r w:rsidRPr="00033F66">
              <w:rPr>
                <w:rFonts w:cs="Arial"/>
                <w:color w:val="000000"/>
                <w:u w:val="single"/>
              </w:rPr>
              <w:t>Project Component</w:t>
            </w:r>
          </w:p>
        </w:tc>
        <w:tc>
          <w:tcPr>
            <w:tcW w:w="2702" w:type="dxa"/>
            <w:gridSpan w:val="2"/>
            <w:tcBorders>
              <w:top w:val="nil"/>
              <w:left w:val="nil"/>
              <w:bottom w:val="nil"/>
              <w:right w:val="nil"/>
            </w:tcBorders>
            <w:shd w:val="clear" w:color="auto" w:fill="auto"/>
            <w:noWrap/>
            <w:vAlign w:val="bottom"/>
            <w:hideMark/>
          </w:tcPr>
          <w:p w14:paraId="0417F952" w14:textId="77777777" w:rsidR="00033F66" w:rsidRPr="00033F66" w:rsidRDefault="00033F66" w:rsidP="004544B6">
            <w:pPr>
              <w:rPr>
                <w:rFonts w:cs="Arial"/>
                <w:color w:val="000000"/>
                <w:u w:val="single"/>
              </w:rPr>
            </w:pPr>
            <w:r w:rsidRPr="00033F66">
              <w:rPr>
                <w:rFonts w:cs="Arial"/>
                <w:color w:val="000000"/>
                <w:u w:val="single"/>
              </w:rPr>
              <w:t>Estimated Cost</w:t>
            </w:r>
          </w:p>
        </w:tc>
        <w:tc>
          <w:tcPr>
            <w:tcW w:w="3613" w:type="dxa"/>
            <w:gridSpan w:val="3"/>
            <w:tcBorders>
              <w:top w:val="nil"/>
              <w:left w:val="nil"/>
              <w:bottom w:val="nil"/>
              <w:right w:val="nil"/>
            </w:tcBorders>
            <w:shd w:val="clear" w:color="auto" w:fill="auto"/>
            <w:noWrap/>
            <w:vAlign w:val="bottom"/>
            <w:hideMark/>
          </w:tcPr>
          <w:p w14:paraId="26C46F7F" w14:textId="77777777" w:rsidR="00033F66" w:rsidRPr="00033F66" w:rsidRDefault="00033F66" w:rsidP="004544B6">
            <w:pPr>
              <w:rPr>
                <w:rFonts w:cs="Arial"/>
                <w:color w:val="000000"/>
                <w:u w:val="single"/>
              </w:rPr>
            </w:pPr>
            <w:r w:rsidRPr="00033F66">
              <w:rPr>
                <w:rFonts w:cs="Arial"/>
                <w:color w:val="000000"/>
                <w:u w:val="single"/>
              </w:rPr>
              <w:t>Estimated Useful Life (Years)</w:t>
            </w:r>
          </w:p>
        </w:tc>
      </w:tr>
      <w:tr w:rsidR="00033F66" w:rsidRPr="00033F66" w14:paraId="0A29B1FD" w14:textId="77777777" w:rsidTr="004544B6">
        <w:trPr>
          <w:trHeight w:val="285"/>
        </w:trPr>
        <w:tc>
          <w:tcPr>
            <w:tcW w:w="3870" w:type="dxa"/>
            <w:tcBorders>
              <w:top w:val="nil"/>
              <w:left w:val="nil"/>
              <w:bottom w:val="nil"/>
              <w:right w:val="nil"/>
            </w:tcBorders>
            <w:shd w:val="clear" w:color="auto" w:fill="auto"/>
            <w:noWrap/>
            <w:vAlign w:val="bottom"/>
            <w:hideMark/>
          </w:tcPr>
          <w:p w14:paraId="72FD2A4F" w14:textId="77777777" w:rsidR="00033F66" w:rsidRPr="00033F66" w:rsidRDefault="00033F66" w:rsidP="004544B6">
            <w:pPr>
              <w:rPr>
                <w:rFonts w:cs="Arial"/>
                <w:color w:val="000000"/>
              </w:rPr>
            </w:pPr>
            <w:r w:rsidRPr="00033F66">
              <w:rPr>
                <w:rFonts w:cs="Arial"/>
                <w:color w:val="000000"/>
              </w:rPr>
              <w:t xml:space="preserve">Land Acquisition and Construction </w:t>
            </w:r>
          </w:p>
        </w:tc>
        <w:tc>
          <w:tcPr>
            <w:tcW w:w="2480" w:type="dxa"/>
            <w:tcBorders>
              <w:top w:val="nil"/>
              <w:left w:val="nil"/>
              <w:bottom w:val="nil"/>
              <w:right w:val="nil"/>
            </w:tcBorders>
            <w:shd w:val="clear" w:color="auto" w:fill="auto"/>
            <w:noWrap/>
            <w:vAlign w:val="bottom"/>
            <w:hideMark/>
          </w:tcPr>
          <w:p w14:paraId="754CFF6C" w14:textId="77777777" w:rsidR="00033F66" w:rsidRPr="00033F66" w:rsidRDefault="00033F66" w:rsidP="004544B6">
            <w:pPr>
              <w:rPr>
                <w:rFonts w:cs="Arial"/>
                <w:color w:val="000000"/>
              </w:rPr>
            </w:pPr>
            <w:r w:rsidRPr="00033F66">
              <w:rPr>
                <w:rFonts w:cs="Arial"/>
                <w:color w:val="000000"/>
              </w:rPr>
              <w:t xml:space="preserve"> $        15,226,587  </w:t>
            </w:r>
          </w:p>
        </w:tc>
        <w:tc>
          <w:tcPr>
            <w:tcW w:w="222" w:type="dxa"/>
            <w:tcBorders>
              <w:top w:val="nil"/>
              <w:left w:val="nil"/>
              <w:bottom w:val="nil"/>
              <w:right w:val="nil"/>
            </w:tcBorders>
            <w:shd w:val="clear" w:color="auto" w:fill="auto"/>
            <w:noWrap/>
            <w:vAlign w:val="bottom"/>
            <w:hideMark/>
          </w:tcPr>
          <w:p w14:paraId="25EFD3A3" w14:textId="77777777" w:rsidR="00033F66" w:rsidRPr="00033F66" w:rsidRDefault="00033F66" w:rsidP="004544B6">
            <w:pPr>
              <w:rPr>
                <w:rFonts w:cs="Arial"/>
                <w:color w:val="000000"/>
              </w:rPr>
            </w:pPr>
          </w:p>
        </w:tc>
        <w:tc>
          <w:tcPr>
            <w:tcW w:w="3169" w:type="dxa"/>
            <w:tcBorders>
              <w:top w:val="nil"/>
              <w:left w:val="nil"/>
              <w:bottom w:val="nil"/>
              <w:right w:val="nil"/>
            </w:tcBorders>
            <w:shd w:val="clear" w:color="auto" w:fill="auto"/>
            <w:noWrap/>
            <w:vAlign w:val="bottom"/>
            <w:hideMark/>
          </w:tcPr>
          <w:p w14:paraId="7C96E25D" w14:textId="77777777" w:rsidR="00033F66" w:rsidRPr="00033F66" w:rsidRDefault="00033F66" w:rsidP="004544B6">
            <w:pPr>
              <w:jc w:val="center"/>
              <w:rPr>
                <w:rFonts w:cs="Arial"/>
                <w:color w:val="000000"/>
              </w:rPr>
            </w:pPr>
            <w:r w:rsidRPr="00033F66">
              <w:rPr>
                <w:rFonts w:cs="Arial"/>
                <w:color w:val="000000"/>
              </w:rPr>
              <w:t>40</w:t>
            </w:r>
          </w:p>
        </w:tc>
        <w:tc>
          <w:tcPr>
            <w:tcW w:w="222" w:type="dxa"/>
            <w:tcBorders>
              <w:top w:val="nil"/>
              <w:left w:val="nil"/>
              <w:bottom w:val="nil"/>
              <w:right w:val="nil"/>
            </w:tcBorders>
            <w:shd w:val="clear" w:color="auto" w:fill="auto"/>
            <w:noWrap/>
            <w:vAlign w:val="bottom"/>
            <w:hideMark/>
          </w:tcPr>
          <w:p w14:paraId="4376F4EF" w14:textId="77777777" w:rsidR="00033F66" w:rsidRPr="00033F66" w:rsidRDefault="00033F66" w:rsidP="004544B6">
            <w:pPr>
              <w:jc w:val="right"/>
              <w:rPr>
                <w:rFonts w:cs="Arial"/>
                <w:color w:val="000000"/>
              </w:rPr>
            </w:pPr>
          </w:p>
        </w:tc>
        <w:tc>
          <w:tcPr>
            <w:tcW w:w="222" w:type="dxa"/>
            <w:tcBorders>
              <w:top w:val="nil"/>
              <w:left w:val="nil"/>
              <w:bottom w:val="nil"/>
              <w:right w:val="nil"/>
            </w:tcBorders>
            <w:shd w:val="clear" w:color="auto" w:fill="auto"/>
            <w:noWrap/>
            <w:vAlign w:val="bottom"/>
            <w:hideMark/>
          </w:tcPr>
          <w:p w14:paraId="459F4513" w14:textId="77777777" w:rsidR="00033F66" w:rsidRPr="00033F66" w:rsidRDefault="00033F66" w:rsidP="004544B6">
            <w:pPr>
              <w:rPr>
                <w:rFonts w:cs="Arial"/>
              </w:rPr>
            </w:pPr>
          </w:p>
        </w:tc>
      </w:tr>
      <w:tr w:rsidR="00033F66" w:rsidRPr="00033F66" w14:paraId="6241C737" w14:textId="77777777" w:rsidTr="004544B6">
        <w:trPr>
          <w:trHeight w:val="285"/>
        </w:trPr>
        <w:tc>
          <w:tcPr>
            <w:tcW w:w="3870" w:type="dxa"/>
            <w:tcBorders>
              <w:top w:val="nil"/>
              <w:left w:val="nil"/>
              <w:bottom w:val="nil"/>
              <w:right w:val="nil"/>
            </w:tcBorders>
            <w:shd w:val="clear" w:color="auto" w:fill="auto"/>
            <w:noWrap/>
            <w:vAlign w:val="bottom"/>
            <w:hideMark/>
          </w:tcPr>
          <w:p w14:paraId="7C9DE058" w14:textId="77777777" w:rsidR="00033F66" w:rsidRPr="00033F66" w:rsidRDefault="00033F66" w:rsidP="004544B6">
            <w:pPr>
              <w:rPr>
                <w:rFonts w:cs="Arial"/>
                <w:color w:val="000000"/>
              </w:rPr>
            </w:pPr>
            <w:r w:rsidRPr="00033F66">
              <w:rPr>
                <w:rFonts w:cs="Arial"/>
                <w:color w:val="000000"/>
              </w:rPr>
              <w:t xml:space="preserve">Asphalt, Roofs and Major Maintenance </w:t>
            </w:r>
          </w:p>
        </w:tc>
        <w:tc>
          <w:tcPr>
            <w:tcW w:w="2480" w:type="dxa"/>
            <w:tcBorders>
              <w:top w:val="nil"/>
              <w:left w:val="nil"/>
              <w:bottom w:val="nil"/>
              <w:right w:val="nil"/>
            </w:tcBorders>
            <w:shd w:val="clear" w:color="auto" w:fill="auto"/>
            <w:noWrap/>
            <w:vAlign w:val="bottom"/>
            <w:hideMark/>
          </w:tcPr>
          <w:p w14:paraId="4FB47AF7" w14:textId="77777777" w:rsidR="00033F66" w:rsidRPr="00033F66" w:rsidRDefault="00033F66" w:rsidP="004544B6">
            <w:pPr>
              <w:rPr>
                <w:rFonts w:cs="Arial"/>
                <w:color w:val="000000"/>
              </w:rPr>
            </w:pPr>
            <w:r w:rsidRPr="00033F66">
              <w:rPr>
                <w:rFonts w:cs="Arial"/>
                <w:color w:val="000000"/>
              </w:rPr>
              <w:t xml:space="preserve"> $          5,159,055 </w:t>
            </w:r>
          </w:p>
        </w:tc>
        <w:tc>
          <w:tcPr>
            <w:tcW w:w="222" w:type="dxa"/>
            <w:tcBorders>
              <w:top w:val="nil"/>
              <w:left w:val="nil"/>
              <w:bottom w:val="nil"/>
              <w:right w:val="nil"/>
            </w:tcBorders>
            <w:shd w:val="clear" w:color="auto" w:fill="auto"/>
            <w:noWrap/>
            <w:vAlign w:val="bottom"/>
            <w:hideMark/>
          </w:tcPr>
          <w:p w14:paraId="59DE3E41" w14:textId="77777777" w:rsidR="00033F66" w:rsidRPr="00033F66" w:rsidRDefault="00033F66" w:rsidP="004544B6">
            <w:pPr>
              <w:rPr>
                <w:rFonts w:cs="Arial"/>
                <w:color w:val="000000"/>
              </w:rPr>
            </w:pPr>
          </w:p>
        </w:tc>
        <w:tc>
          <w:tcPr>
            <w:tcW w:w="3169" w:type="dxa"/>
            <w:tcBorders>
              <w:top w:val="nil"/>
              <w:left w:val="nil"/>
              <w:bottom w:val="nil"/>
              <w:right w:val="nil"/>
            </w:tcBorders>
            <w:shd w:val="clear" w:color="auto" w:fill="auto"/>
            <w:noWrap/>
            <w:vAlign w:val="bottom"/>
            <w:hideMark/>
          </w:tcPr>
          <w:p w14:paraId="3E072C5D" w14:textId="77777777" w:rsidR="00033F66" w:rsidRPr="00033F66" w:rsidRDefault="00033F66" w:rsidP="004544B6">
            <w:pPr>
              <w:jc w:val="center"/>
              <w:rPr>
                <w:rFonts w:cs="Arial"/>
                <w:color w:val="000000"/>
              </w:rPr>
            </w:pPr>
            <w:r w:rsidRPr="00033F66">
              <w:rPr>
                <w:rFonts w:cs="Arial"/>
                <w:color w:val="000000"/>
              </w:rPr>
              <w:t>20</w:t>
            </w:r>
          </w:p>
        </w:tc>
        <w:tc>
          <w:tcPr>
            <w:tcW w:w="222" w:type="dxa"/>
            <w:tcBorders>
              <w:top w:val="nil"/>
              <w:left w:val="nil"/>
              <w:bottom w:val="nil"/>
              <w:right w:val="nil"/>
            </w:tcBorders>
            <w:shd w:val="clear" w:color="auto" w:fill="auto"/>
            <w:noWrap/>
            <w:vAlign w:val="bottom"/>
            <w:hideMark/>
          </w:tcPr>
          <w:p w14:paraId="343DC314" w14:textId="77777777" w:rsidR="00033F66" w:rsidRPr="00033F66" w:rsidRDefault="00033F66" w:rsidP="004544B6">
            <w:pPr>
              <w:jc w:val="right"/>
              <w:rPr>
                <w:rFonts w:cs="Arial"/>
                <w:color w:val="000000"/>
              </w:rPr>
            </w:pPr>
          </w:p>
        </w:tc>
        <w:tc>
          <w:tcPr>
            <w:tcW w:w="222" w:type="dxa"/>
            <w:tcBorders>
              <w:top w:val="nil"/>
              <w:left w:val="nil"/>
              <w:bottom w:val="nil"/>
              <w:right w:val="nil"/>
            </w:tcBorders>
            <w:shd w:val="clear" w:color="auto" w:fill="auto"/>
            <w:noWrap/>
            <w:vAlign w:val="bottom"/>
            <w:hideMark/>
          </w:tcPr>
          <w:p w14:paraId="4071A132" w14:textId="77777777" w:rsidR="00033F66" w:rsidRPr="00033F66" w:rsidRDefault="00033F66" w:rsidP="004544B6">
            <w:pPr>
              <w:rPr>
                <w:rFonts w:cs="Arial"/>
              </w:rPr>
            </w:pPr>
          </w:p>
        </w:tc>
      </w:tr>
      <w:tr w:rsidR="00033F66" w:rsidRPr="00033F66" w14:paraId="5E941587" w14:textId="77777777" w:rsidTr="004544B6">
        <w:trPr>
          <w:trHeight w:val="285"/>
        </w:trPr>
        <w:tc>
          <w:tcPr>
            <w:tcW w:w="3870" w:type="dxa"/>
            <w:tcBorders>
              <w:top w:val="nil"/>
              <w:left w:val="nil"/>
              <w:bottom w:val="nil"/>
              <w:right w:val="nil"/>
            </w:tcBorders>
            <w:shd w:val="clear" w:color="auto" w:fill="auto"/>
            <w:noWrap/>
            <w:vAlign w:val="bottom"/>
          </w:tcPr>
          <w:p w14:paraId="108470D6" w14:textId="77777777" w:rsidR="00033F66" w:rsidRPr="00033F66" w:rsidRDefault="00033F66" w:rsidP="004544B6">
            <w:pPr>
              <w:rPr>
                <w:rFonts w:cs="Arial"/>
                <w:color w:val="000000"/>
              </w:rPr>
            </w:pPr>
            <w:r w:rsidRPr="00033F66">
              <w:rPr>
                <w:rFonts w:cs="Arial"/>
                <w:color w:val="000000"/>
              </w:rPr>
              <w:t>Wastewater Infrastructure</w:t>
            </w:r>
          </w:p>
        </w:tc>
        <w:tc>
          <w:tcPr>
            <w:tcW w:w="2480" w:type="dxa"/>
            <w:tcBorders>
              <w:top w:val="nil"/>
              <w:left w:val="nil"/>
              <w:bottom w:val="nil"/>
              <w:right w:val="nil"/>
            </w:tcBorders>
            <w:shd w:val="clear" w:color="auto" w:fill="auto"/>
            <w:noWrap/>
            <w:vAlign w:val="bottom"/>
          </w:tcPr>
          <w:p w14:paraId="43E96BC7" w14:textId="77777777" w:rsidR="00033F66" w:rsidRPr="00033F66" w:rsidRDefault="00033F66" w:rsidP="004544B6">
            <w:pPr>
              <w:rPr>
                <w:rFonts w:cs="Arial"/>
                <w:color w:val="000000"/>
              </w:rPr>
            </w:pPr>
            <w:r w:rsidRPr="00033F66">
              <w:rPr>
                <w:rFonts w:cs="Arial"/>
                <w:color w:val="000000"/>
              </w:rPr>
              <w:t xml:space="preserve"> $          1,600,000</w:t>
            </w:r>
          </w:p>
        </w:tc>
        <w:tc>
          <w:tcPr>
            <w:tcW w:w="222" w:type="dxa"/>
            <w:tcBorders>
              <w:top w:val="nil"/>
              <w:left w:val="nil"/>
              <w:bottom w:val="nil"/>
              <w:right w:val="nil"/>
            </w:tcBorders>
            <w:shd w:val="clear" w:color="auto" w:fill="auto"/>
            <w:noWrap/>
            <w:vAlign w:val="bottom"/>
          </w:tcPr>
          <w:p w14:paraId="6CD8874F" w14:textId="77777777" w:rsidR="00033F66" w:rsidRPr="00033F66" w:rsidRDefault="00033F66" w:rsidP="004544B6">
            <w:pPr>
              <w:rPr>
                <w:rFonts w:cs="Arial"/>
                <w:color w:val="000000"/>
              </w:rPr>
            </w:pPr>
          </w:p>
        </w:tc>
        <w:tc>
          <w:tcPr>
            <w:tcW w:w="3169" w:type="dxa"/>
            <w:tcBorders>
              <w:top w:val="nil"/>
              <w:left w:val="nil"/>
              <w:bottom w:val="nil"/>
              <w:right w:val="nil"/>
            </w:tcBorders>
            <w:shd w:val="clear" w:color="auto" w:fill="auto"/>
            <w:noWrap/>
            <w:vAlign w:val="bottom"/>
          </w:tcPr>
          <w:p w14:paraId="49CBCF9E" w14:textId="77777777" w:rsidR="00033F66" w:rsidRPr="00033F66" w:rsidRDefault="00033F66" w:rsidP="004544B6">
            <w:pPr>
              <w:jc w:val="center"/>
              <w:rPr>
                <w:rFonts w:cs="Arial"/>
                <w:color w:val="000000"/>
              </w:rPr>
            </w:pPr>
            <w:r w:rsidRPr="00033F66">
              <w:rPr>
                <w:rFonts w:cs="Arial"/>
                <w:color w:val="000000"/>
              </w:rPr>
              <w:t>10</w:t>
            </w:r>
          </w:p>
        </w:tc>
        <w:tc>
          <w:tcPr>
            <w:tcW w:w="222" w:type="dxa"/>
            <w:tcBorders>
              <w:top w:val="nil"/>
              <w:left w:val="nil"/>
              <w:bottom w:val="nil"/>
              <w:right w:val="nil"/>
            </w:tcBorders>
            <w:shd w:val="clear" w:color="auto" w:fill="auto"/>
            <w:noWrap/>
            <w:vAlign w:val="bottom"/>
          </w:tcPr>
          <w:p w14:paraId="2AE8CC39" w14:textId="77777777" w:rsidR="00033F66" w:rsidRPr="00033F66" w:rsidRDefault="00033F66" w:rsidP="004544B6">
            <w:pPr>
              <w:jc w:val="right"/>
              <w:rPr>
                <w:rFonts w:cs="Arial"/>
                <w:color w:val="000000"/>
              </w:rPr>
            </w:pPr>
          </w:p>
        </w:tc>
        <w:tc>
          <w:tcPr>
            <w:tcW w:w="222" w:type="dxa"/>
            <w:tcBorders>
              <w:top w:val="nil"/>
              <w:left w:val="nil"/>
              <w:bottom w:val="nil"/>
              <w:right w:val="nil"/>
            </w:tcBorders>
            <w:shd w:val="clear" w:color="auto" w:fill="auto"/>
            <w:noWrap/>
            <w:vAlign w:val="bottom"/>
          </w:tcPr>
          <w:p w14:paraId="3FEF68CB" w14:textId="77777777" w:rsidR="00033F66" w:rsidRPr="00033F66" w:rsidRDefault="00033F66" w:rsidP="004544B6">
            <w:pPr>
              <w:rPr>
                <w:rFonts w:cs="Arial"/>
              </w:rPr>
            </w:pPr>
          </w:p>
        </w:tc>
      </w:tr>
      <w:tr w:rsidR="00033F66" w:rsidRPr="00033F66" w14:paraId="14F1D9B6" w14:textId="77777777" w:rsidTr="004544B6">
        <w:trPr>
          <w:trHeight w:val="285"/>
        </w:trPr>
        <w:tc>
          <w:tcPr>
            <w:tcW w:w="3870" w:type="dxa"/>
            <w:tcBorders>
              <w:top w:val="nil"/>
              <w:left w:val="nil"/>
              <w:bottom w:val="nil"/>
              <w:right w:val="nil"/>
            </w:tcBorders>
            <w:shd w:val="clear" w:color="auto" w:fill="auto"/>
            <w:noWrap/>
            <w:vAlign w:val="bottom"/>
            <w:hideMark/>
          </w:tcPr>
          <w:p w14:paraId="720AB774" w14:textId="77777777" w:rsidR="00033F66" w:rsidRPr="00033F66" w:rsidRDefault="00033F66" w:rsidP="004544B6">
            <w:pPr>
              <w:rPr>
                <w:rFonts w:cs="Arial"/>
                <w:color w:val="000000"/>
              </w:rPr>
            </w:pPr>
            <w:r w:rsidRPr="00033F66">
              <w:rPr>
                <w:rFonts w:cs="Arial"/>
                <w:color w:val="000000"/>
              </w:rPr>
              <w:t>School Technology Equipment</w:t>
            </w:r>
          </w:p>
        </w:tc>
        <w:tc>
          <w:tcPr>
            <w:tcW w:w="2480" w:type="dxa"/>
            <w:tcBorders>
              <w:top w:val="nil"/>
              <w:left w:val="nil"/>
              <w:bottom w:val="nil"/>
              <w:right w:val="nil"/>
            </w:tcBorders>
            <w:shd w:val="clear" w:color="auto" w:fill="auto"/>
            <w:noWrap/>
            <w:vAlign w:val="bottom"/>
            <w:hideMark/>
          </w:tcPr>
          <w:p w14:paraId="202CCE0F" w14:textId="77777777" w:rsidR="00033F66" w:rsidRPr="00033F66" w:rsidRDefault="00033F66" w:rsidP="004544B6">
            <w:pPr>
              <w:rPr>
                <w:rFonts w:cs="Arial"/>
                <w:color w:val="000000"/>
              </w:rPr>
            </w:pPr>
            <w:r w:rsidRPr="00033F66">
              <w:rPr>
                <w:rFonts w:cs="Arial"/>
                <w:color w:val="000000"/>
              </w:rPr>
              <w:t xml:space="preserve"> $          3,411,360 </w:t>
            </w:r>
          </w:p>
        </w:tc>
        <w:tc>
          <w:tcPr>
            <w:tcW w:w="222" w:type="dxa"/>
            <w:tcBorders>
              <w:top w:val="nil"/>
              <w:left w:val="nil"/>
              <w:bottom w:val="nil"/>
              <w:right w:val="nil"/>
            </w:tcBorders>
            <w:shd w:val="clear" w:color="auto" w:fill="auto"/>
            <w:noWrap/>
            <w:vAlign w:val="bottom"/>
            <w:hideMark/>
          </w:tcPr>
          <w:p w14:paraId="71E9E518" w14:textId="77777777" w:rsidR="00033F66" w:rsidRPr="00033F66" w:rsidRDefault="00033F66" w:rsidP="004544B6">
            <w:pPr>
              <w:rPr>
                <w:rFonts w:cs="Arial"/>
                <w:color w:val="000000"/>
              </w:rPr>
            </w:pPr>
          </w:p>
        </w:tc>
        <w:tc>
          <w:tcPr>
            <w:tcW w:w="3169" w:type="dxa"/>
            <w:tcBorders>
              <w:top w:val="nil"/>
              <w:left w:val="nil"/>
              <w:bottom w:val="nil"/>
              <w:right w:val="nil"/>
            </w:tcBorders>
            <w:shd w:val="clear" w:color="auto" w:fill="auto"/>
            <w:noWrap/>
            <w:vAlign w:val="bottom"/>
            <w:hideMark/>
          </w:tcPr>
          <w:p w14:paraId="3506CD25" w14:textId="77777777" w:rsidR="00033F66" w:rsidRPr="00033F66" w:rsidRDefault="00033F66" w:rsidP="004544B6">
            <w:pPr>
              <w:jc w:val="center"/>
              <w:rPr>
                <w:rFonts w:cs="Arial"/>
                <w:color w:val="000000"/>
              </w:rPr>
            </w:pPr>
            <w:r w:rsidRPr="00033F66">
              <w:rPr>
                <w:rFonts w:cs="Arial"/>
                <w:color w:val="000000"/>
              </w:rPr>
              <w:t>5</w:t>
            </w:r>
          </w:p>
        </w:tc>
        <w:tc>
          <w:tcPr>
            <w:tcW w:w="222" w:type="dxa"/>
            <w:tcBorders>
              <w:top w:val="nil"/>
              <w:left w:val="nil"/>
              <w:bottom w:val="nil"/>
              <w:right w:val="nil"/>
            </w:tcBorders>
            <w:shd w:val="clear" w:color="auto" w:fill="auto"/>
            <w:noWrap/>
            <w:vAlign w:val="bottom"/>
            <w:hideMark/>
          </w:tcPr>
          <w:p w14:paraId="60F8CEFE" w14:textId="77777777" w:rsidR="00033F66" w:rsidRPr="00033F66" w:rsidRDefault="00033F66" w:rsidP="004544B6">
            <w:pPr>
              <w:jc w:val="right"/>
              <w:rPr>
                <w:rFonts w:cs="Arial"/>
                <w:color w:val="000000"/>
              </w:rPr>
            </w:pPr>
          </w:p>
        </w:tc>
        <w:tc>
          <w:tcPr>
            <w:tcW w:w="222" w:type="dxa"/>
            <w:tcBorders>
              <w:top w:val="nil"/>
              <w:left w:val="nil"/>
              <w:bottom w:val="nil"/>
              <w:right w:val="nil"/>
            </w:tcBorders>
            <w:shd w:val="clear" w:color="auto" w:fill="auto"/>
            <w:noWrap/>
            <w:vAlign w:val="bottom"/>
            <w:hideMark/>
          </w:tcPr>
          <w:p w14:paraId="4429DC36" w14:textId="77777777" w:rsidR="00033F66" w:rsidRPr="00033F66" w:rsidRDefault="00033F66" w:rsidP="004544B6">
            <w:pPr>
              <w:rPr>
                <w:rFonts w:cs="Arial"/>
              </w:rPr>
            </w:pPr>
          </w:p>
        </w:tc>
      </w:tr>
      <w:tr w:rsidR="00033F66" w:rsidRPr="00033F66" w14:paraId="038EACED" w14:textId="77777777" w:rsidTr="004544B6">
        <w:trPr>
          <w:trHeight w:val="285"/>
        </w:trPr>
        <w:tc>
          <w:tcPr>
            <w:tcW w:w="3870" w:type="dxa"/>
            <w:tcBorders>
              <w:top w:val="nil"/>
              <w:left w:val="nil"/>
              <w:bottom w:val="nil"/>
              <w:right w:val="nil"/>
            </w:tcBorders>
            <w:shd w:val="clear" w:color="auto" w:fill="auto"/>
            <w:noWrap/>
            <w:vAlign w:val="bottom"/>
            <w:hideMark/>
          </w:tcPr>
          <w:p w14:paraId="1D39E9A5" w14:textId="77777777" w:rsidR="00033F66" w:rsidRPr="00033F66" w:rsidRDefault="00033F66" w:rsidP="004544B6">
            <w:pPr>
              <w:rPr>
                <w:rFonts w:cs="Arial"/>
              </w:rPr>
            </w:pPr>
          </w:p>
        </w:tc>
        <w:tc>
          <w:tcPr>
            <w:tcW w:w="2480" w:type="dxa"/>
            <w:tcBorders>
              <w:top w:val="nil"/>
              <w:left w:val="nil"/>
              <w:bottom w:val="nil"/>
              <w:right w:val="nil"/>
            </w:tcBorders>
            <w:shd w:val="clear" w:color="auto" w:fill="auto"/>
            <w:noWrap/>
            <w:vAlign w:val="bottom"/>
            <w:hideMark/>
          </w:tcPr>
          <w:p w14:paraId="51C52034" w14:textId="77777777" w:rsidR="00033F66" w:rsidRPr="00033F66" w:rsidRDefault="00033F66" w:rsidP="004544B6">
            <w:pPr>
              <w:rPr>
                <w:rFonts w:cs="Arial"/>
              </w:rPr>
            </w:pPr>
          </w:p>
        </w:tc>
        <w:tc>
          <w:tcPr>
            <w:tcW w:w="222" w:type="dxa"/>
            <w:tcBorders>
              <w:top w:val="nil"/>
              <w:left w:val="nil"/>
              <w:bottom w:val="nil"/>
              <w:right w:val="nil"/>
            </w:tcBorders>
            <w:shd w:val="clear" w:color="auto" w:fill="auto"/>
            <w:noWrap/>
            <w:vAlign w:val="bottom"/>
            <w:hideMark/>
          </w:tcPr>
          <w:p w14:paraId="12714CC0" w14:textId="77777777" w:rsidR="00033F66" w:rsidRPr="00033F66" w:rsidRDefault="00033F66" w:rsidP="004544B6">
            <w:pPr>
              <w:rPr>
                <w:rFonts w:cs="Arial"/>
              </w:rPr>
            </w:pPr>
          </w:p>
        </w:tc>
        <w:tc>
          <w:tcPr>
            <w:tcW w:w="3169" w:type="dxa"/>
            <w:tcBorders>
              <w:top w:val="nil"/>
              <w:left w:val="nil"/>
              <w:bottom w:val="nil"/>
              <w:right w:val="nil"/>
            </w:tcBorders>
            <w:shd w:val="clear" w:color="auto" w:fill="auto"/>
            <w:noWrap/>
            <w:vAlign w:val="bottom"/>
            <w:hideMark/>
          </w:tcPr>
          <w:p w14:paraId="1F9A1DC5" w14:textId="77777777" w:rsidR="00033F66" w:rsidRPr="00033F66" w:rsidRDefault="00033F66" w:rsidP="004544B6">
            <w:pPr>
              <w:jc w:val="center"/>
              <w:rPr>
                <w:rFonts w:cs="Arial"/>
              </w:rPr>
            </w:pPr>
          </w:p>
        </w:tc>
        <w:tc>
          <w:tcPr>
            <w:tcW w:w="222" w:type="dxa"/>
            <w:tcBorders>
              <w:top w:val="nil"/>
              <w:left w:val="nil"/>
              <w:bottom w:val="nil"/>
              <w:right w:val="nil"/>
            </w:tcBorders>
            <w:shd w:val="clear" w:color="auto" w:fill="auto"/>
            <w:noWrap/>
            <w:vAlign w:val="bottom"/>
            <w:hideMark/>
          </w:tcPr>
          <w:p w14:paraId="7674D4FF" w14:textId="77777777" w:rsidR="00033F66" w:rsidRPr="00033F66" w:rsidRDefault="00033F66" w:rsidP="004544B6">
            <w:pPr>
              <w:rPr>
                <w:rFonts w:cs="Arial"/>
              </w:rPr>
            </w:pPr>
          </w:p>
        </w:tc>
        <w:tc>
          <w:tcPr>
            <w:tcW w:w="222" w:type="dxa"/>
            <w:tcBorders>
              <w:top w:val="nil"/>
              <w:left w:val="nil"/>
              <w:bottom w:val="nil"/>
              <w:right w:val="nil"/>
            </w:tcBorders>
            <w:shd w:val="clear" w:color="auto" w:fill="auto"/>
            <w:noWrap/>
            <w:vAlign w:val="bottom"/>
            <w:hideMark/>
          </w:tcPr>
          <w:p w14:paraId="7B1C30F2" w14:textId="77777777" w:rsidR="00033F66" w:rsidRPr="00033F66" w:rsidRDefault="00033F66" w:rsidP="004544B6">
            <w:pPr>
              <w:rPr>
                <w:rFonts w:cs="Arial"/>
              </w:rPr>
            </w:pPr>
          </w:p>
        </w:tc>
      </w:tr>
      <w:tr w:rsidR="00033F66" w:rsidRPr="00033F66" w14:paraId="134F3342" w14:textId="77777777" w:rsidTr="004544B6">
        <w:trPr>
          <w:trHeight w:val="285"/>
        </w:trPr>
        <w:tc>
          <w:tcPr>
            <w:tcW w:w="3870" w:type="dxa"/>
            <w:tcBorders>
              <w:top w:val="nil"/>
              <w:left w:val="nil"/>
              <w:bottom w:val="nil"/>
              <w:right w:val="nil"/>
            </w:tcBorders>
            <w:shd w:val="clear" w:color="auto" w:fill="auto"/>
            <w:noWrap/>
            <w:vAlign w:val="bottom"/>
            <w:hideMark/>
          </w:tcPr>
          <w:p w14:paraId="138CC110" w14:textId="77777777" w:rsidR="00033F66" w:rsidRPr="00033F66" w:rsidRDefault="00033F66" w:rsidP="004544B6">
            <w:pPr>
              <w:rPr>
                <w:rFonts w:cs="Arial"/>
                <w:i/>
                <w:iCs/>
                <w:color w:val="000000"/>
              </w:rPr>
            </w:pPr>
            <w:r w:rsidRPr="00033F66">
              <w:rPr>
                <w:rFonts w:cs="Arial"/>
                <w:i/>
                <w:iCs/>
                <w:color w:val="000000"/>
              </w:rPr>
              <w:t xml:space="preserve">     </w:t>
            </w:r>
          </w:p>
        </w:tc>
        <w:tc>
          <w:tcPr>
            <w:tcW w:w="2702" w:type="dxa"/>
            <w:gridSpan w:val="2"/>
            <w:tcBorders>
              <w:top w:val="nil"/>
              <w:left w:val="nil"/>
              <w:bottom w:val="nil"/>
              <w:right w:val="nil"/>
            </w:tcBorders>
            <w:shd w:val="clear" w:color="auto" w:fill="auto"/>
            <w:noWrap/>
            <w:vAlign w:val="bottom"/>
            <w:hideMark/>
          </w:tcPr>
          <w:p w14:paraId="19D748CC" w14:textId="77777777" w:rsidR="00033F66" w:rsidRPr="00033F66" w:rsidRDefault="00033F66" w:rsidP="004544B6">
            <w:pPr>
              <w:rPr>
                <w:rFonts w:cs="Arial"/>
                <w:color w:val="000000"/>
              </w:rPr>
            </w:pPr>
            <w:r w:rsidRPr="00033F66">
              <w:rPr>
                <w:rFonts w:cs="Arial"/>
                <w:color w:val="000000"/>
              </w:rPr>
              <w:t>Weighted Average Life</w:t>
            </w:r>
          </w:p>
        </w:tc>
        <w:tc>
          <w:tcPr>
            <w:tcW w:w="3169" w:type="dxa"/>
            <w:tcBorders>
              <w:top w:val="nil"/>
              <w:left w:val="nil"/>
              <w:bottom w:val="nil"/>
              <w:right w:val="nil"/>
            </w:tcBorders>
            <w:shd w:val="clear" w:color="auto" w:fill="auto"/>
            <w:noWrap/>
            <w:vAlign w:val="bottom"/>
            <w:hideMark/>
          </w:tcPr>
          <w:p w14:paraId="7310869C" w14:textId="77777777" w:rsidR="00033F66" w:rsidRPr="00033F66" w:rsidRDefault="00033F66" w:rsidP="004544B6">
            <w:pPr>
              <w:jc w:val="center"/>
              <w:rPr>
                <w:rFonts w:cs="Arial"/>
                <w:color w:val="000000"/>
              </w:rPr>
            </w:pPr>
            <w:r w:rsidRPr="00033F66">
              <w:rPr>
                <w:rFonts w:cs="Arial"/>
                <w:color w:val="000000"/>
              </w:rPr>
              <w:t>29.3</w:t>
            </w:r>
          </w:p>
        </w:tc>
        <w:tc>
          <w:tcPr>
            <w:tcW w:w="222" w:type="dxa"/>
            <w:tcBorders>
              <w:top w:val="nil"/>
              <w:left w:val="nil"/>
              <w:bottom w:val="nil"/>
              <w:right w:val="nil"/>
            </w:tcBorders>
            <w:shd w:val="clear" w:color="auto" w:fill="auto"/>
            <w:noWrap/>
            <w:vAlign w:val="bottom"/>
            <w:hideMark/>
          </w:tcPr>
          <w:p w14:paraId="5C08F9F8" w14:textId="77777777" w:rsidR="00033F66" w:rsidRPr="00033F66" w:rsidRDefault="00033F66" w:rsidP="004544B6">
            <w:pPr>
              <w:rPr>
                <w:rFonts w:cs="Arial"/>
                <w:color w:val="000000"/>
              </w:rPr>
            </w:pPr>
          </w:p>
        </w:tc>
        <w:tc>
          <w:tcPr>
            <w:tcW w:w="222" w:type="dxa"/>
            <w:tcBorders>
              <w:top w:val="nil"/>
              <w:left w:val="nil"/>
              <w:bottom w:val="nil"/>
              <w:right w:val="nil"/>
            </w:tcBorders>
            <w:shd w:val="clear" w:color="auto" w:fill="auto"/>
            <w:noWrap/>
            <w:vAlign w:val="bottom"/>
            <w:hideMark/>
          </w:tcPr>
          <w:p w14:paraId="5F6A7D21" w14:textId="77777777" w:rsidR="00033F66" w:rsidRPr="00033F66" w:rsidRDefault="00033F66" w:rsidP="004544B6">
            <w:pPr>
              <w:rPr>
                <w:rFonts w:cs="Arial"/>
              </w:rPr>
            </w:pPr>
          </w:p>
        </w:tc>
      </w:tr>
    </w:tbl>
    <w:p w14:paraId="606E1D67" w14:textId="77777777" w:rsidR="00033F66" w:rsidRPr="00033F66" w:rsidRDefault="00033F66" w:rsidP="00033F66">
      <w:pPr>
        <w:jc w:val="both"/>
        <w:rPr>
          <w:rFonts w:cs="Arial"/>
        </w:rPr>
      </w:pPr>
    </w:p>
    <w:p w14:paraId="7B6ADB9F"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4.  </w:t>
      </w:r>
      <w:r w:rsidRPr="00033F66">
        <w:rPr>
          <w:rFonts w:cs="Arial"/>
          <w:u w:val="single"/>
        </w:rPr>
        <w:t>Authorization and Terms of the Bonds</w:t>
      </w:r>
      <w:r w:rsidRPr="00033F66">
        <w:rPr>
          <w:rFonts w:cs="Arial"/>
        </w:rPr>
        <w:t>.</w:t>
      </w:r>
    </w:p>
    <w:p w14:paraId="4D784F7B" w14:textId="77777777" w:rsidR="00033F66" w:rsidRPr="00033F66" w:rsidRDefault="00033F66" w:rsidP="00033F66">
      <w:pPr>
        <w:keepNext/>
        <w:jc w:val="both"/>
        <w:rPr>
          <w:rFonts w:cs="Arial"/>
        </w:rPr>
      </w:pPr>
    </w:p>
    <w:p w14:paraId="1B8E111B" w14:textId="77777777" w:rsidR="00033F66" w:rsidRDefault="00033F66" w:rsidP="004544B6">
      <w:pPr>
        <w:numPr>
          <w:ilvl w:val="0"/>
          <w:numId w:val="2"/>
        </w:numPr>
        <w:ind w:left="0" w:firstLine="720"/>
        <w:jc w:val="both"/>
        <w:rPr>
          <w:rFonts w:cs="Arial"/>
        </w:rPr>
      </w:pPr>
      <w:r w:rsidRPr="00033F66">
        <w:rPr>
          <w:rFonts w:cs="Arial"/>
        </w:rPr>
        <w:t xml:space="preserve">For the purpose of providing funds to (i) finance the costs of the Projects, (ii) reimburse the County for funds previously expended for such costs (if applicable); and (iii) pay the costs incident to the issuance and sale of the Bonds, as more fully set forth in Section 9 hereof, there are hereby authorized to be issued bonds of the County in an aggregate principal amount not to exceed $25,750,000.  The Bonds shall be issued in fully registered, book-entry only form, without coupons, shall be issued in one or more series, shall be known as “County District School Bonds” and shall have such series designation and dated date as shall be determined by the County Mayor pursuant to Section 8 hereof.  The aggregate true interest rate on the Bonds shall not exceed the maximum interest rate permitted by applicable law at the time of the sale of the Bonds, or any series thereof.  Interest on the Bonds shall be payable semi-annually on April 1 and October 1 in each year, commencing April 1, 2022.  The Bonds shall be issued initially in $5,000 denominations or integral multiples thereof, as shall be requested by the original purchaser. </w:t>
      </w:r>
    </w:p>
    <w:p w14:paraId="3432F01B" w14:textId="77777777" w:rsidR="00033F66" w:rsidRPr="00033F66" w:rsidRDefault="00033F66" w:rsidP="004544B6">
      <w:pPr>
        <w:numPr>
          <w:ilvl w:val="0"/>
          <w:numId w:val="2"/>
        </w:numPr>
        <w:ind w:left="0" w:firstLine="720"/>
        <w:jc w:val="both"/>
        <w:rPr>
          <w:rFonts w:cs="Arial"/>
        </w:rPr>
      </w:pPr>
      <w:r w:rsidRPr="00033F66">
        <w:rPr>
          <w:rFonts w:cs="Arial"/>
        </w:rPr>
        <w:t>Subject to modifications permitted in Section 8 hereof, the Bonds shall mature on April 1 of each year, subject to prior optional redemption as hereinafter provided, either serially or through mandatory redemption, in the years and amounts provided in the table below.  The interest amounts set forth below are estimates and are included herein solely for purpose of presenting estimated debt service costs as contemplated by the County’s debt management policies.  Actual principal and interest payments will depend upon market conditions on the date on which the Bonds are competitively bid and the structure of the winning bid, as described in Section 8.</w:t>
      </w:r>
    </w:p>
    <w:p w14:paraId="21321799" w14:textId="77777777" w:rsidR="00033F66" w:rsidRPr="00033F66" w:rsidRDefault="00033F66" w:rsidP="00033F66">
      <w:pPr>
        <w:rPr>
          <w:rFonts w:cs="Arial"/>
        </w:rPr>
      </w:pPr>
    </w:p>
    <w:p w14:paraId="19C00F9E" w14:textId="77777777" w:rsidR="00033F66" w:rsidRPr="00033F66" w:rsidRDefault="00033F66" w:rsidP="00033F66">
      <w:pPr>
        <w:jc w:val="center"/>
        <w:rPr>
          <w:rFonts w:cs="Arial"/>
        </w:rPr>
      </w:pPr>
      <w:r w:rsidRPr="00033F66">
        <w:rPr>
          <w:rFonts w:cs="Arial"/>
          <w:noProof/>
        </w:rPr>
        <w:drawing>
          <wp:inline distT="0" distB="0" distL="0" distR="0" wp14:anchorId="51F48246" wp14:editId="2C3698B0">
            <wp:extent cx="4945380" cy="3352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5380" cy="3352800"/>
                    </a:xfrm>
                    <a:prstGeom prst="rect">
                      <a:avLst/>
                    </a:prstGeom>
                    <a:noFill/>
                    <a:ln>
                      <a:noFill/>
                    </a:ln>
                  </pic:spPr>
                </pic:pic>
              </a:graphicData>
            </a:graphic>
          </wp:inline>
        </w:drawing>
      </w:r>
    </w:p>
    <w:p w14:paraId="7823DB5D" w14:textId="77777777" w:rsidR="00033F66" w:rsidRPr="00033F66" w:rsidRDefault="00033F66" w:rsidP="00033F66">
      <w:pPr>
        <w:jc w:val="center"/>
        <w:rPr>
          <w:rFonts w:cs="Arial"/>
        </w:rPr>
      </w:pPr>
    </w:p>
    <w:p w14:paraId="12A37D1E" w14:textId="77777777" w:rsidR="00033F66" w:rsidRPr="00033F66" w:rsidRDefault="00033F66" w:rsidP="00033F66">
      <w:pPr>
        <w:jc w:val="both"/>
        <w:rPr>
          <w:rFonts w:cs="Arial"/>
        </w:rPr>
      </w:pPr>
      <w:r w:rsidRPr="00033F66">
        <w:rPr>
          <w:rFonts w:cs="Arial"/>
        </w:rPr>
        <w:tab/>
        <w:t>(c)</w:t>
      </w:r>
      <w:r w:rsidRPr="00033F66">
        <w:rPr>
          <w:rFonts w:cs="Arial"/>
        </w:rPr>
        <w:tab/>
        <w:t>Subject to the adjustments permitted pursuant to Section 8 hereof, Bonds maturing on or before April 1, 2031 shall mature without option of prior redemption and Bonds maturing April 1, 2032 and thereafter, shall be subject to redemption prior to maturity at the option of the County on April 1, 2031 and thereafter, as a whole or in part at any time at the redemption price of par plus accrued interest to the redemption date.  If less than all of the Bonds within a single maturity shall be called for redemption, the interests within the maturity to be redeemed shall be selected as follows:</w:t>
      </w:r>
    </w:p>
    <w:p w14:paraId="2503A4F8" w14:textId="77777777" w:rsidR="00033F66" w:rsidRPr="00033F66" w:rsidRDefault="00033F66" w:rsidP="00033F66">
      <w:pPr>
        <w:jc w:val="both"/>
        <w:rPr>
          <w:rFonts w:cs="Arial"/>
        </w:rPr>
      </w:pPr>
    </w:p>
    <w:p w14:paraId="17DC72FF" w14:textId="77777777" w:rsidR="00033F66" w:rsidRPr="00033F66" w:rsidRDefault="00033F66" w:rsidP="00033F66">
      <w:pPr>
        <w:ind w:left="720"/>
        <w:jc w:val="both"/>
        <w:rPr>
          <w:rFonts w:cs="Arial"/>
        </w:rPr>
      </w:pPr>
      <w:r w:rsidRPr="00033F66">
        <w:rPr>
          <w:rFonts w:cs="Arial"/>
        </w:rPr>
        <w:tab/>
        <w:t>(i)</w:t>
      </w:r>
      <w:r w:rsidRPr="00033F66">
        <w:rPr>
          <w:rFonts w:cs="Arial"/>
        </w:rPr>
        <w:tab/>
        <w:t>if the Bonds are being held under a Book-Entry System by DTC, or a successor Depository, the Bonds to be redeemed shall be determined by DTC, or such successor Depository, by lot or such other manner as DTC, or such successor Depository, shall determine; or</w:t>
      </w:r>
    </w:p>
    <w:p w14:paraId="7F345D40" w14:textId="77777777" w:rsidR="00033F66" w:rsidRPr="00033F66" w:rsidRDefault="00033F66" w:rsidP="00033F66">
      <w:pPr>
        <w:jc w:val="both"/>
        <w:rPr>
          <w:rFonts w:cs="Arial"/>
        </w:rPr>
      </w:pPr>
    </w:p>
    <w:p w14:paraId="16EA5E6F" w14:textId="77777777" w:rsidR="00033F66" w:rsidRPr="00033F66" w:rsidRDefault="00033F66" w:rsidP="00033F66">
      <w:pPr>
        <w:ind w:left="720"/>
        <w:jc w:val="both"/>
        <w:rPr>
          <w:rFonts w:cs="Arial"/>
        </w:rPr>
      </w:pPr>
      <w:r w:rsidRPr="00033F66">
        <w:rPr>
          <w:rFonts w:cs="Arial"/>
        </w:rPr>
        <w:tab/>
        <w:t>(ii)</w:t>
      </w:r>
      <w:r w:rsidRPr="00033F66">
        <w:rPr>
          <w:rFonts w:cs="Arial"/>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3835774E" w14:textId="77777777" w:rsidR="00033F66" w:rsidRPr="00033F66" w:rsidRDefault="00033F66" w:rsidP="00033F66">
      <w:pPr>
        <w:jc w:val="both"/>
        <w:rPr>
          <w:rFonts w:cs="Arial"/>
        </w:rPr>
      </w:pPr>
    </w:p>
    <w:p w14:paraId="762EC0E7" w14:textId="77777777" w:rsidR="00033F66" w:rsidRPr="00033F66" w:rsidRDefault="00033F66" w:rsidP="00033F66">
      <w:pPr>
        <w:jc w:val="both"/>
        <w:rPr>
          <w:rFonts w:cs="Arial"/>
        </w:rPr>
      </w:pPr>
      <w:r w:rsidRPr="00033F66">
        <w:rPr>
          <w:rFonts w:cs="Arial"/>
        </w:rPr>
        <w:tab/>
        <w:t>(d)</w:t>
      </w:r>
      <w:r w:rsidRPr="00033F66">
        <w:rPr>
          <w:rFonts w:cs="Arial"/>
        </w:rPr>
        <w:tab/>
        <w:t>Pursuant to Section 8 hereof, the County Mayor is authorized to sell the Bonds, or any maturities thereof, as term bonds with mandatory redemption requirements corresponding to the maturities set forth herein or as determined by the County Mayor.  In the event any or all the Bonds are sold as term bonds, the County shall redeem term bonds on redemption dates corresponding to the maturity dates set forth herein, in aggregate principal amounts equal to the maturity amounts established pursuant to Section 8 hereof for each redemption date, as such maturity amounts may be adjusted pursuant to Section 8 hereof, at a price of par plus accrued interest thereon to the date of redemption.  The term bonds to be redeemed within a single maturity shall be selected in the manner described in subsection (b) above.</w:t>
      </w:r>
    </w:p>
    <w:p w14:paraId="7AAB4863" w14:textId="77777777" w:rsidR="00033F66" w:rsidRPr="00033F66" w:rsidRDefault="00033F66" w:rsidP="00033F66">
      <w:pPr>
        <w:jc w:val="both"/>
        <w:rPr>
          <w:rFonts w:cs="Arial"/>
        </w:rPr>
      </w:pPr>
    </w:p>
    <w:p w14:paraId="18050284" w14:textId="77777777" w:rsidR="00033F66" w:rsidRPr="00033F66" w:rsidRDefault="00033F66" w:rsidP="00033F66">
      <w:pPr>
        <w:jc w:val="both"/>
        <w:rPr>
          <w:rFonts w:cs="Arial"/>
        </w:rPr>
      </w:pPr>
      <w:r w:rsidRPr="00033F66">
        <w:rPr>
          <w:rFonts w:cs="Arial"/>
        </w:rPr>
        <w:tab/>
        <w:t>At its option, to be exercised on or before the forty-fifth (45th) day next preceding any such mandatory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133E41DF" w14:textId="77777777" w:rsidR="00033F66" w:rsidRPr="00033F66" w:rsidRDefault="00033F66" w:rsidP="00033F66">
      <w:pPr>
        <w:jc w:val="both"/>
        <w:rPr>
          <w:rFonts w:cs="Arial"/>
        </w:rPr>
      </w:pPr>
    </w:p>
    <w:p w14:paraId="5671B92A" w14:textId="77777777" w:rsidR="00033F66" w:rsidRPr="00033F66" w:rsidRDefault="00033F66" w:rsidP="00033F66">
      <w:pPr>
        <w:jc w:val="both"/>
        <w:rPr>
          <w:rFonts w:cs="Arial"/>
        </w:rPr>
      </w:pPr>
      <w:r w:rsidRPr="00033F66">
        <w:rPr>
          <w:rFonts w:cs="Arial"/>
        </w:rPr>
        <w:tab/>
        <w:t>(e)</w:t>
      </w:r>
      <w:r w:rsidRPr="00033F66">
        <w:rPr>
          <w:rFonts w:cs="Arial"/>
        </w:rPr>
        <w:tab/>
        <w:t>Notice of call for redemption, whether optional or mandatory, shall be given by the Registration Agent on behalf of the County not less than thirty (30) nor more than sixty (60) 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redemption of any of the Bonds for which proper notice was given.  The notice may state that it is conditioned upon the deposit of moneys in an amount equal to the amount necessary to effect the redemption with the Registration Agent no later than the redemption date (“Conditional Redemption”). 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or Beneficial Owner will not affect the validity of such redemption.  The Registration Agent shall mail said notices as and when directed by the County pursuant to written instructions from an authorized representative of the County (other than for a mandatory sinking fund redemption, notices of which shall be given on the dates provided herein) given at least forty-five (45) days prior to the redemption date (unless a shorter notice period shall be satisfactory to the Registration Agent).  From and after the redemption date, all Bonds called for redemption shall cease to bear interest if funds are available at the office of the Registration Agent for the payment thereof and if notice has been duly provided as set forth herein.  In the case of a Conditional Redemption, the failure of the County to make funds available in part or in whole on or before the redemption date shall not constitute an event of default, and the Registration Agent shall give immediate notice to the Depository or the affected Bondholders that the redemption did not occur and that the Bonds called for redemption and not so paid remain outstanding.</w:t>
      </w:r>
    </w:p>
    <w:p w14:paraId="63D96017" w14:textId="77777777" w:rsidR="00033F66" w:rsidRPr="00033F66" w:rsidRDefault="00033F66" w:rsidP="00033F66">
      <w:pPr>
        <w:jc w:val="both"/>
        <w:rPr>
          <w:rFonts w:cs="Arial"/>
        </w:rPr>
      </w:pPr>
    </w:p>
    <w:p w14:paraId="25483869" w14:textId="77777777" w:rsidR="00033F66" w:rsidRPr="00033F66" w:rsidRDefault="00033F66" w:rsidP="00033F66">
      <w:pPr>
        <w:jc w:val="both"/>
        <w:rPr>
          <w:rFonts w:cs="Arial"/>
        </w:rPr>
      </w:pPr>
      <w:r w:rsidRPr="00033F66">
        <w:rPr>
          <w:rFonts w:cs="Arial"/>
        </w:rPr>
        <w:tab/>
        <w:t>(f)</w:t>
      </w:r>
      <w:r w:rsidRPr="00033F66">
        <w:rPr>
          <w:rFonts w:cs="Arial"/>
        </w:rPr>
        <w:tab/>
        <w:t>The County Mayor is hereby authorized and directed to appoint the Registration Agent for the Bonds and the Registration Agent so appointed is authorized and directed to maintain Bond registration records with respect to the Bonds, to authenticate and deliver the Bonds as provided herein, either at original issuance or upon transfer, to effect transfers of the Bonds, to give all notices of redemption as required herein, to make all payments of principal and interest with respect to the Bonds as provided herein, to cancel and destroy Bonds which have been paid at maturity or upon earlier redemption or submitted for exchange or transfer, to furnish the County at least annually a certificate of destruction with respect to Bonds canceled and destroyed, and to furnish the County at least annually an audit confirmation of Bonds paid, Bonds outstanding and payments made with respect to interest on the Bonds.  The County Mayor is hereby authorized to execute and the County Clerk is hereby authorized to attest such written agreement between the County and the Registration Agent as they shall deem necessary and proper with respect to the obligations, duties and rights of the Registration Agent.  The payment of all reasonable fees and expenses of the Registration Agent for the discharge of its duties and obligations hereunder or under any such agreement is hereby authorized and directed.</w:t>
      </w:r>
    </w:p>
    <w:p w14:paraId="5EA8D6C1" w14:textId="77777777" w:rsidR="00033F66" w:rsidRPr="00033F66" w:rsidRDefault="00033F66" w:rsidP="00033F66">
      <w:pPr>
        <w:jc w:val="both"/>
        <w:rPr>
          <w:rFonts w:cs="Arial"/>
        </w:rPr>
      </w:pPr>
    </w:p>
    <w:p w14:paraId="0E439650" w14:textId="77777777" w:rsidR="00033F66" w:rsidRPr="00033F66" w:rsidRDefault="00033F66" w:rsidP="00033F66">
      <w:pPr>
        <w:jc w:val="both"/>
        <w:rPr>
          <w:rFonts w:cs="Arial"/>
        </w:rPr>
      </w:pPr>
      <w:r w:rsidRPr="00033F66">
        <w:rPr>
          <w:rFonts w:cs="Arial"/>
        </w:rPr>
        <w:tab/>
        <w:t>(g)</w:t>
      </w:r>
      <w:r w:rsidRPr="00033F66">
        <w:rPr>
          <w:rFonts w:cs="Arial"/>
        </w:rPr>
        <w:tab/>
        <w:t>The Bonds shall be payable, both principal and interest, in lawful money of the United States of America at the main office of the Registration Agent.  The Registration Agent shall make all interest payments with respect to the Bonds by check or draft on each interest payment date directly to the registered owners as shown on the Bond registration records maintained by the Registration Agent as of the close of business on the fifteenth day of the month next preceding the interest payment date (the “Regular Record Date”) by depositing said payment in the United States mail, postage prepaid, addressed to such owners at their addresses shown on said Bond registration records, without, except for final payment, the presentation or surrender of such registered Bonds, and all such payments shall discharge the obligations of the County in respect of such Bonds to the extent of the payments so made.  Payment of principal of and premium, if any, on the Bonds shall be made upon presentation and surrender of such Bonds to the Registration Agent as the same shall become due and payable.  All rates of interest specified herein shall be computed on the basis of a three hundred sixty (360) day year composed of twelve (12) months of thirty (30) days each.  In the event the Bonds are no longer registered in the name of DTC, or a successor Depository, if requested by the Owner of at least $1,000,000 in aggregate principal amount of the Bonds, payment of interest on such Bonds shall be paid by wire transfer to a bank within the continental United States or deposited to a designated account if such account is maintained with the Registration Agent and written notice of any such election and designated account is given to the Registration Agent prior to the record date.</w:t>
      </w:r>
    </w:p>
    <w:p w14:paraId="51EA39A0" w14:textId="77777777" w:rsidR="00033F66" w:rsidRPr="00033F66" w:rsidRDefault="00033F66" w:rsidP="00033F66">
      <w:pPr>
        <w:jc w:val="both"/>
        <w:rPr>
          <w:rFonts w:cs="Arial"/>
        </w:rPr>
      </w:pPr>
    </w:p>
    <w:p w14:paraId="21B1A2AB" w14:textId="77777777" w:rsidR="00033F66" w:rsidRPr="00033F66" w:rsidRDefault="00033F66" w:rsidP="00033F66">
      <w:pPr>
        <w:jc w:val="both"/>
        <w:rPr>
          <w:rFonts w:cs="Arial"/>
        </w:rPr>
      </w:pPr>
      <w:r w:rsidRPr="00033F66">
        <w:rPr>
          <w:rFonts w:cs="Arial"/>
        </w:rPr>
        <w:tab/>
        <w:t>(h)</w:t>
      </w:r>
      <w:r w:rsidRPr="00033F66">
        <w:rPr>
          <w:rFonts w:cs="Arial"/>
        </w:rPr>
        <w:tab/>
        <w:t>Any interest on any Bond that is payable but is not punctually paid or duly provided for on any interest payment date (hereinafter “Defaulted Interest”) shall forthwith cease to be payable to the registered owner on the relevant Regular Record Date; and, in lieu thereof, such Defaulted Interest shall be paid by the County to the persons in whose names the Bonds are registered at the close of business on a date (the “Special Record Date”) for the payment of such Defaulted Interest, which shall be fixed in the following manner: the County shall notify the Registration Agent in writing of the amount of Defaulted Interest proposed to be paid on each Bond and the date of the proposed payment, and at the same time the County shall deposit with the Registration Agent an amount of money equal to the aggregate amount proposed to be paid in respect of such Defaulted Interest or shall make arrangements satisfactory to the Registration Agent for such deposit prior to the date of the proposed payment, such money when deposited to be held in trust for the benefit of the persons entitled to such Defaulted Interest as in this Section provided.  Thereupon, not less than ten (10) days after the receipt by the Registration Agent of the notice of the proposed payment, the Registration Agent shall fix a Special Record Date for the payment of such Defaulted Interest which Date shall be not more than fifteen (15) nor less than ten (10) days prior to the date of the proposed payment to the registered owners.  The Registration Agent shall promptly notify the County of such Special Record Date and, in the name and at the expense of the County, not less than ten (10) days prior to such Special Record Date, shall cause notice of the proposed payment of such Defaulted Interest and the Special Record Date therefor to be mailed, first class postage prepaid, to each registered owner at the address thereof as it appears in the Bond registration records maintained by the Registration Agent as of the date of such notice.  Nothing contained in this Section or in the Bonds shall impair any statutory or other rights in law or in equity of any registered owner arising as a result of the failure of the County to punctually pay or duly provide for the payment of principal of, premium, if any, and interest on the Bonds when due.</w:t>
      </w:r>
    </w:p>
    <w:p w14:paraId="36BA310B" w14:textId="77777777" w:rsidR="00033F66" w:rsidRPr="00033F66" w:rsidRDefault="00033F66" w:rsidP="00033F66">
      <w:pPr>
        <w:jc w:val="both"/>
        <w:rPr>
          <w:rFonts w:cs="Arial"/>
        </w:rPr>
      </w:pPr>
    </w:p>
    <w:p w14:paraId="1FF8524F" w14:textId="77777777" w:rsidR="00033F66" w:rsidRPr="00033F66" w:rsidRDefault="00033F66" w:rsidP="00033F66">
      <w:pPr>
        <w:jc w:val="both"/>
        <w:rPr>
          <w:rFonts w:cs="Arial"/>
        </w:rPr>
      </w:pPr>
      <w:r w:rsidRPr="00033F66">
        <w:rPr>
          <w:rFonts w:cs="Arial"/>
        </w:rPr>
        <w:tab/>
        <w:t>(i)</w:t>
      </w:r>
      <w:r w:rsidRPr="00033F66">
        <w:rPr>
          <w:rFonts w:cs="Arial"/>
        </w:rPr>
        <w:tab/>
        <w:t>The Bonds are transferable only by presentation to the Registration Agent by the registered owner, or his legal representative duly authorized in writing, of the registered Bond(s) to be transferred with the form of assignment on the reverse side thereof completed in full and signed with the name of the registered owner as it appears upon the face of the Bond(s) accompanied by appropriate documentation necessary to prove the legal capacity of any legal representative of the registered owner.  Upon receipt of the Bond(s) in such form and with such documentation, if any, the Registration Agent shall issue a new Bond or the Bond to the assignee(s) in $5,000 denominations, or integral multiples thereof, as requested by the registered owner requesting transfer.  The Registration Agent shall not be required to transfer or exchange any Bond during the period commencing on a Regular or Special Record Date and ending on the corresponding interest payment date of such Bond, nor to transfer or exchange any Bond after the publication of notice calling such Bond for redemption has been made, nor to transfer or exchange any Bond during the period following the receipt of instructions from the County to call such Bond for redemption; provided, the Registration Agent, at its option, may make transfers after any of said dates.  No charge shall be made to any registered owner for the privilege of transferring any Bond, provided that any transfer tax relating to such transaction shall be paid by the registered owner requesting transfer.  The person in whose name any Bond shall be registered shall be deemed and regarded as the absolute owner thereof for all purposes and neither the County nor the Registration Agent shall be affected by any notice to the contrary whether or not any payments due on the Bonds shall be overdue.  The Bonds, upon surrender to the Registration Agent, may, at the option of the registered owner, be exchanged for an equal aggregate principal amount of the Bonds of the same maturity in any authorized denomination or denominations.</w:t>
      </w:r>
    </w:p>
    <w:p w14:paraId="147A55FA" w14:textId="77777777" w:rsidR="00033F66" w:rsidRPr="00033F66" w:rsidRDefault="00033F66" w:rsidP="00033F66">
      <w:pPr>
        <w:jc w:val="both"/>
        <w:rPr>
          <w:rFonts w:cs="Arial"/>
        </w:rPr>
      </w:pPr>
    </w:p>
    <w:p w14:paraId="344110EB" w14:textId="77777777" w:rsidR="00033F66" w:rsidRPr="00033F66" w:rsidRDefault="00033F66" w:rsidP="00033F66">
      <w:pPr>
        <w:jc w:val="both"/>
        <w:rPr>
          <w:rFonts w:cs="Arial"/>
        </w:rPr>
      </w:pPr>
      <w:r w:rsidRPr="00033F66">
        <w:rPr>
          <w:rFonts w:cs="Arial"/>
        </w:rPr>
        <w:tab/>
        <w:t>(j)</w:t>
      </w:r>
      <w:r w:rsidRPr="00033F66">
        <w:rPr>
          <w:rFonts w:cs="Arial"/>
        </w:rPr>
        <w:tab/>
        <w:t>The Bonds shall be executed in such manner as may be prescribed by applicable law, in the name, and on behalf, of the County with the manual or facsimile signature of the County Mayor and with the official seal, or a facsimile thereof, of the County impressed or imprinted thereon and attested by the manual or facsimile signature of the County Clerk.</w:t>
      </w:r>
    </w:p>
    <w:p w14:paraId="3F32CA95" w14:textId="77777777" w:rsidR="00033F66" w:rsidRPr="00033F66" w:rsidRDefault="00033F66" w:rsidP="00033F66">
      <w:pPr>
        <w:jc w:val="both"/>
        <w:rPr>
          <w:rFonts w:cs="Arial"/>
        </w:rPr>
      </w:pPr>
    </w:p>
    <w:p w14:paraId="1A928D59" w14:textId="77777777" w:rsidR="00033F66" w:rsidRPr="00033F66" w:rsidRDefault="00033F66" w:rsidP="00033F66">
      <w:pPr>
        <w:jc w:val="both"/>
        <w:rPr>
          <w:rFonts w:cs="Arial"/>
        </w:rPr>
      </w:pPr>
      <w:r w:rsidRPr="00033F66">
        <w:rPr>
          <w:rFonts w:cs="Arial"/>
        </w:rPr>
        <w:tab/>
        <w:t>(k)</w:t>
      </w:r>
      <w:r w:rsidRPr="00033F66">
        <w:rPr>
          <w:rFonts w:cs="Arial"/>
        </w:rPr>
        <w:tab/>
        <w:t>Except as otherwise provided in this resolution, the Bonds shall be registered in the name of Cede &amp; Co., as nominee of DTC, which will act as securities depository for the Bonds.  References in this Section to a Bond or the Bonds shall be construed to mean the Bond or the Bonds that are held under the Book-Entry System.  One Bond for each maturity shall be issued to DTC and immobilized in its custody.  A Book-Entry System shall be employed, evidencing ownership of the Bonds in authorized denominations, with transfers of beneficial ownership effected on the records of DTC and the DTC Participants pursuant to rules and procedures established by DTC.</w:t>
      </w:r>
    </w:p>
    <w:p w14:paraId="0345534C" w14:textId="77777777" w:rsidR="00033F66" w:rsidRPr="00033F66" w:rsidRDefault="00033F66" w:rsidP="00033F66">
      <w:pPr>
        <w:jc w:val="both"/>
        <w:rPr>
          <w:rFonts w:cs="Arial"/>
        </w:rPr>
      </w:pPr>
    </w:p>
    <w:p w14:paraId="1599346C" w14:textId="77777777" w:rsidR="00033F66" w:rsidRPr="00033F66" w:rsidRDefault="00033F66" w:rsidP="00033F66">
      <w:pPr>
        <w:jc w:val="both"/>
        <w:rPr>
          <w:rFonts w:cs="Arial"/>
        </w:rPr>
      </w:pPr>
      <w:r w:rsidRPr="00033F66">
        <w:rPr>
          <w:rFonts w:cs="Arial"/>
        </w:rPr>
        <w:tab/>
        <w:t>Each DTC Participant shall be credited in the records of DTC with the amount of such DTC Participant's interest in the Bonds.  Beneficial ownership interests in the Bonds may be purchased by or through DTC Participants.  The holders of these beneficial ownership interests are hereinafter referred to as the “Beneficial Owners.”  The Beneficial Owners shall not receive the Bonds representing their beneficial ownership interests.  The ownership interests of each Beneficial Owner shall be recorded through the records of the DTC Participant from which such Beneficial Owner purchased its Bonds.  Transfers of ownership interests in the Bonds shall be accomplished by book entries made by DTC and, in turn, by DTC Participants acting on behalf of Beneficial Owners.  SO LONG AS CEDE &amp; CO., AS NOMINEE FOR DTC, IS THE REGISTERED OWNER OF THE BONDS, THE REGISTRATION AGENT SHALL TREAT CEDE &amp; CO., AS THE ONLY HOLDER OF THE BONDS FOR ALL PURPOSES UNDER THIS RESOLUTION, INCLUDING RECEIPT OF ALL PRINCIPAL OF, PREMIUM, IF ANY, AND INTEREST ON THE BONDS, RECEIPT OF NOTICES, VOTING AND REQUESTING OR DIRECTING THE REGISTRATION AGENT TO TAKE OR NOT TO TAKE, OR CONSENTING TO, CERTAIN ACTIONS UNDER THIS RESOLUTION.</w:t>
      </w:r>
    </w:p>
    <w:p w14:paraId="317CD45A" w14:textId="77777777" w:rsidR="00033F66" w:rsidRPr="00033F66" w:rsidRDefault="00033F66" w:rsidP="00033F66">
      <w:pPr>
        <w:jc w:val="both"/>
        <w:rPr>
          <w:rFonts w:cs="Arial"/>
        </w:rPr>
      </w:pPr>
    </w:p>
    <w:p w14:paraId="1CEB4542" w14:textId="77777777" w:rsidR="00033F66" w:rsidRPr="00033F66" w:rsidRDefault="00033F66" w:rsidP="00033F66">
      <w:pPr>
        <w:jc w:val="both"/>
        <w:rPr>
          <w:rFonts w:cs="Arial"/>
        </w:rPr>
      </w:pPr>
      <w:r w:rsidRPr="00033F66">
        <w:rPr>
          <w:rFonts w:cs="Arial"/>
        </w:rPr>
        <w:tab/>
        <w:t>Payments of principal, interest, and redemption premium, if any, with respect to the Bonds, so long as DTC is the only owner of the Bonds, shall be paid by the Registration Agent directly to DTC or its nominee, Cede &amp; Co. as provided in the Letter of Representation relating to the Bonds from the County and the Registration Agent to DTC (the “Letter of Representation”).  DTC shall remit such payments to DTC Participants, and such payments thereafter shall be paid by DTC Participants to the Beneficial Owners.  The County and the Registration Agent shall not be responsible or liable for payment by DTC or DTC Participants, for sending transaction statements or for maintaining, supervising or reviewing records maintained by DTC or DTC Participants.</w:t>
      </w:r>
    </w:p>
    <w:p w14:paraId="08CCB02C" w14:textId="77777777" w:rsidR="00033F66" w:rsidRPr="00033F66" w:rsidRDefault="00033F66" w:rsidP="00033F66">
      <w:pPr>
        <w:jc w:val="both"/>
        <w:rPr>
          <w:rFonts w:cs="Arial"/>
        </w:rPr>
      </w:pPr>
    </w:p>
    <w:p w14:paraId="2F8F4E7E" w14:textId="77777777" w:rsidR="00033F66" w:rsidRPr="00033F66" w:rsidRDefault="00033F66" w:rsidP="00033F66">
      <w:pPr>
        <w:jc w:val="both"/>
        <w:rPr>
          <w:rFonts w:cs="Arial"/>
        </w:rPr>
      </w:pPr>
      <w:r w:rsidRPr="00033F66">
        <w:rPr>
          <w:rFonts w:cs="Arial"/>
        </w:rPr>
        <w:tab/>
        <w:t>In the event that (1) DTC determines not to continue to act as securities depository for the Bonds or (2) the County determines that the continuation of the Book-Entry System of evidence and transfer of ownership of the Bonds would adversely affect their interests or the interests of the Beneficial Owners of the Bonds, the County shall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If the purchaser of the Bonds, or any series thereof, does not intend to reoffer the Bonds to the public, then the County Mayor and the purchaser may agree that the Bonds be issued in the form of fully-registered certificated Bonds and not utilize the Book-Entry System.</w:t>
      </w:r>
    </w:p>
    <w:p w14:paraId="27C30EB1" w14:textId="77777777" w:rsidR="00033F66" w:rsidRPr="00033F66" w:rsidRDefault="00033F66" w:rsidP="00033F66">
      <w:pPr>
        <w:jc w:val="both"/>
        <w:rPr>
          <w:rFonts w:cs="Arial"/>
        </w:rPr>
      </w:pPr>
    </w:p>
    <w:p w14:paraId="01176AC1" w14:textId="77777777" w:rsidR="00033F66" w:rsidRPr="00033F66" w:rsidRDefault="00033F66" w:rsidP="00033F66">
      <w:pPr>
        <w:jc w:val="both"/>
        <w:rPr>
          <w:rFonts w:cs="Arial"/>
        </w:rPr>
      </w:pPr>
      <w:r w:rsidRPr="00033F66">
        <w:rPr>
          <w:rFonts w:cs="Arial"/>
        </w:rPr>
        <w:tab/>
        <w:t>THE COUNTY AND THE REGISTRATION AGENT SHALL NOT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OF AND INTEREST ON THE BONDS; (iv) THE DELIVERY OR TIMELINESS OF DELIVERY BY DTC OR ANY DTC PARTICIPANT OF ANY NOTICE DUE TO ANY BENEFICIAL OWNER THAT IS REQUIRED OR PERMITTED UNDER THE TERMS OF THIS RESOLUTION TO BE GIVEN TO BENEFICIAL OWNERS, (v) THE SELECTION OF BENEFICIAL OWNERS TO RECEIVE PAYMENTS IN THE EVENT OF ANY PARTIAL REDEMPTION OF THE BONDS; OR (vi) ANY CONSENT GIVEN OR OTHER ACTION TAKEN BY DTC, OR ITS NOMINEE, CEDE &amp; CO., AS OWNER.</w:t>
      </w:r>
    </w:p>
    <w:p w14:paraId="7A672867" w14:textId="77777777" w:rsidR="00033F66" w:rsidRPr="00033F66" w:rsidRDefault="00033F66" w:rsidP="00033F66">
      <w:pPr>
        <w:jc w:val="both"/>
        <w:rPr>
          <w:rFonts w:cs="Arial"/>
        </w:rPr>
      </w:pPr>
    </w:p>
    <w:p w14:paraId="628603C2" w14:textId="77777777" w:rsidR="00033F66" w:rsidRPr="00033F66" w:rsidRDefault="00033F66" w:rsidP="00033F66">
      <w:pPr>
        <w:jc w:val="both"/>
        <w:rPr>
          <w:rFonts w:cs="Arial"/>
        </w:rPr>
      </w:pPr>
      <w:r w:rsidRPr="00033F66">
        <w:rPr>
          <w:rFonts w:cs="Arial"/>
        </w:rPr>
        <w:tab/>
        <w:t>(l)</w:t>
      </w:r>
      <w:r w:rsidRPr="00033F66">
        <w:rPr>
          <w:rFonts w:cs="Arial"/>
        </w:rPr>
        <w:tab/>
        <w:t>The Registration Agent is hereby authorized to take such action as may be necessary from time to time to qualify and maintain the Bonds for deposit with DTC, including but not limited to, wire transfers of interest and principal payments with respect to the Bonds, utilization of electronic book entry data received from DTC in place of actual delivery of Bonds and provision of notices with respect to Bonds registered by DTC (or any of its designees identified to the Registration Agent) by overnight delivery, courier service, telegram, telecopy or other similar means of communication.  No such arrangements with DTC may adversely affect the interest of any of the owners of the Bonds, provided, however, that the Registration Agent shall not be liable with respect to any such arrangements it may make pursuant to this section.</w:t>
      </w:r>
    </w:p>
    <w:p w14:paraId="4A4B1719" w14:textId="77777777" w:rsidR="00033F66" w:rsidRPr="00033F66" w:rsidRDefault="00033F66" w:rsidP="00033F66">
      <w:pPr>
        <w:jc w:val="both"/>
        <w:rPr>
          <w:rFonts w:cs="Arial"/>
        </w:rPr>
      </w:pPr>
    </w:p>
    <w:p w14:paraId="3DC1E9F5" w14:textId="77777777" w:rsidR="00033F66" w:rsidRPr="00033F66" w:rsidRDefault="00033F66" w:rsidP="00033F66">
      <w:pPr>
        <w:jc w:val="both"/>
        <w:rPr>
          <w:rFonts w:cs="Arial"/>
        </w:rPr>
      </w:pPr>
      <w:r w:rsidRPr="00033F66">
        <w:rPr>
          <w:rFonts w:cs="Arial"/>
        </w:rPr>
        <w:tab/>
        <w:t>(m)</w:t>
      </w:r>
      <w:r w:rsidRPr="00033F66">
        <w:rPr>
          <w:rFonts w:cs="Arial"/>
        </w:rPr>
        <w:tab/>
        <w:t>The Registration Agent is hereby authorized to authenticate and deliver the Bonds to the original purchaser, upon receipt by the County of the proceeds of the sale thereof and to authenticate and deliver Bonds in exchange for Bonds of the same principal amount delivered for transfer upon receipt of the Bond(s) to be transferred in proper form with proper documentation as hereinabove described.  The Bonds shall not be valid for any purpose unless authenticated by the Registration Agent by the manual signature of an officer thereof on the certificate set forth herein on the Bond form.</w:t>
      </w:r>
    </w:p>
    <w:p w14:paraId="5339279B" w14:textId="77777777" w:rsidR="00033F66" w:rsidRPr="00033F66" w:rsidRDefault="00033F66" w:rsidP="00033F66">
      <w:pPr>
        <w:jc w:val="both"/>
        <w:rPr>
          <w:rFonts w:cs="Arial"/>
        </w:rPr>
      </w:pPr>
    </w:p>
    <w:p w14:paraId="52B149B6" w14:textId="77777777" w:rsidR="00033F66" w:rsidRPr="00033F66" w:rsidRDefault="00033F66" w:rsidP="00033F66">
      <w:pPr>
        <w:jc w:val="both"/>
        <w:rPr>
          <w:rFonts w:cs="Arial"/>
        </w:rPr>
      </w:pPr>
      <w:r w:rsidRPr="00033F66">
        <w:rPr>
          <w:rFonts w:cs="Arial"/>
        </w:rPr>
        <w:tab/>
        <w:t>(n)</w:t>
      </w:r>
      <w:r w:rsidRPr="00033F66">
        <w:rPr>
          <w:rFonts w:cs="Arial"/>
        </w:rPr>
        <w:tab/>
        <w:t>In case any Bond shall become mutilated, or be lost, stolen, or destroyed, the County, in its discretion, shall issue, and the Registration Agent, upon written direction from the County, shall authenticate and deliver, a new Bond of like tenor, amount, maturity and date, in exchange and substitution for, and upon the cancellation of, the mutilated Bond, or in lieu of and in substitution for such lost, stolen or destroyed Bond, or if any such Bond shall have matured or shall be about to mature, instead of issuing a substituted Bond the County may pay or authorize payment of such Bond without surrender thereof.  In every case the applicant shall furnish evidence satisfactory to the County and the Registration Agent of the destruction, theft or loss of such Bond, and indemnity satisfactory to the County and the Registration Agent; and the County may charge the applicant for the issue of such new Bond an amount sufficient to reimburse the County for the expense incurred by it in the issue thereof.</w:t>
      </w:r>
    </w:p>
    <w:p w14:paraId="7665B43D" w14:textId="77777777" w:rsidR="00033F66" w:rsidRPr="00033F66" w:rsidRDefault="00033F66" w:rsidP="00033F66">
      <w:pPr>
        <w:jc w:val="both"/>
        <w:rPr>
          <w:rFonts w:cs="Arial"/>
        </w:rPr>
      </w:pPr>
    </w:p>
    <w:p w14:paraId="36C0824B" w14:textId="77777777" w:rsid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5.  </w:t>
      </w:r>
      <w:r w:rsidRPr="00033F66">
        <w:rPr>
          <w:rFonts w:cs="Arial"/>
          <w:u w:val="single"/>
        </w:rPr>
        <w:t>Source of Payment</w:t>
      </w:r>
      <w:r w:rsidRPr="00033F66">
        <w:rPr>
          <w:rFonts w:cs="Arial"/>
        </w:rPr>
        <w:t xml:space="preserve">.  The Bonds shall be payable from unlimited ad valorem taxes to be levied on all taxable property within that portion of the County lying outside the territorial boundaries of the Franklin Special School District.  For the prompt payment of the debt service on the Bonds, and subject to the limitation set forth in the preceding sentence, the full faith and credit of the County are hereby irrevocably pledged.  </w:t>
      </w:r>
    </w:p>
    <w:p w14:paraId="12535416" w14:textId="77777777" w:rsidR="00033F66" w:rsidRDefault="00033F66" w:rsidP="00033F66">
      <w:pPr>
        <w:jc w:val="both"/>
        <w:rPr>
          <w:rFonts w:cs="Arial"/>
        </w:rPr>
      </w:pPr>
    </w:p>
    <w:p w14:paraId="21CD857E"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6.  </w:t>
      </w:r>
      <w:r w:rsidRPr="00033F66">
        <w:rPr>
          <w:rFonts w:cs="Arial"/>
          <w:u w:val="single"/>
        </w:rPr>
        <w:t>Form of Bonds</w:t>
      </w:r>
      <w:r w:rsidRPr="00033F66">
        <w:rPr>
          <w:rFonts w:cs="Arial"/>
        </w:rPr>
        <w:t>.  The Bonds shall be in substantially the following form, the omissions to be appropriately completed when the Bonds are prepared and delivered:</w:t>
      </w:r>
    </w:p>
    <w:p w14:paraId="648700C6" w14:textId="77777777" w:rsidR="00033F66" w:rsidRPr="00033F66" w:rsidRDefault="00033F66" w:rsidP="00033F66">
      <w:pPr>
        <w:jc w:val="both"/>
        <w:rPr>
          <w:rFonts w:cs="Arial"/>
        </w:rPr>
      </w:pPr>
    </w:p>
    <w:p w14:paraId="2A358924" w14:textId="77777777" w:rsidR="00033F66" w:rsidRPr="00033F66" w:rsidRDefault="00033F66" w:rsidP="00033F66">
      <w:pPr>
        <w:jc w:val="center"/>
        <w:rPr>
          <w:rFonts w:cs="Arial"/>
        </w:rPr>
      </w:pPr>
      <w:r w:rsidRPr="00033F66">
        <w:rPr>
          <w:rFonts w:cs="Arial"/>
        </w:rPr>
        <w:t>(Form of Face of Bond)</w:t>
      </w:r>
    </w:p>
    <w:p w14:paraId="62DB026B" w14:textId="77777777" w:rsidR="00033F66" w:rsidRPr="00033F66" w:rsidRDefault="00033F66" w:rsidP="00033F66">
      <w:pPr>
        <w:jc w:val="both"/>
        <w:rPr>
          <w:rFonts w:cs="Arial"/>
        </w:rPr>
      </w:pPr>
    </w:p>
    <w:p w14:paraId="06F8A2A2" w14:textId="77777777" w:rsidR="00033F66" w:rsidRPr="00033F66" w:rsidRDefault="00033F66" w:rsidP="00033F66">
      <w:pPr>
        <w:tabs>
          <w:tab w:val="right" w:pos="9360"/>
        </w:tabs>
        <w:jc w:val="both"/>
        <w:rPr>
          <w:rFonts w:cs="Arial"/>
        </w:rPr>
      </w:pPr>
      <w:r w:rsidRPr="00033F66">
        <w:rPr>
          <w:rFonts w:cs="Arial"/>
        </w:rPr>
        <w:t>REGISTERED</w:t>
      </w:r>
      <w:r w:rsidRPr="00033F66">
        <w:rPr>
          <w:rFonts w:cs="Arial"/>
        </w:rPr>
        <w:tab/>
      </w:r>
      <w:proofErr w:type="spellStart"/>
      <w:r w:rsidRPr="00033F66">
        <w:rPr>
          <w:rFonts w:cs="Arial"/>
        </w:rPr>
        <w:t>REGISTERED</w:t>
      </w:r>
      <w:proofErr w:type="spellEnd"/>
    </w:p>
    <w:p w14:paraId="0B83D993" w14:textId="77777777" w:rsidR="00033F66" w:rsidRPr="00033F66" w:rsidRDefault="00033F66" w:rsidP="00033F66">
      <w:pPr>
        <w:tabs>
          <w:tab w:val="right" w:pos="9360"/>
        </w:tabs>
        <w:jc w:val="both"/>
        <w:rPr>
          <w:rFonts w:cs="Arial"/>
        </w:rPr>
      </w:pPr>
      <w:r w:rsidRPr="00033F66">
        <w:rPr>
          <w:rFonts w:cs="Arial"/>
        </w:rPr>
        <w:t>Number ______</w:t>
      </w:r>
      <w:r w:rsidRPr="00033F66">
        <w:rPr>
          <w:rFonts w:cs="Arial"/>
        </w:rPr>
        <w:tab/>
        <w:t>$____________</w:t>
      </w:r>
    </w:p>
    <w:p w14:paraId="5C3EA322" w14:textId="77777777" w:rsidR="00033F66" w:rsidRPr="00033F66" w:rsidRDefault="00033F66" w:rsidP="00033F66">
      <w:pPr>
        <w:jc w:val="both"/>
        <w:rPr>
          <w:rFonts w:cs="Arial"/>
        </w:rPr>
      </w:pPr>
    </w:p>
    <w:p w14:paraId="6A053B2C" w14:textId="77777777" w:rsidR="00033F66" w:rsidRPr="00033F66" w:rsidRDefault="00033F66" w:rsidP="00033F66">
      <w:pPr>
        <w:jc w:val="center"/>
        <w:rPr>
          <w:rFonts w:cs="Arial"/>
        </w:rPr>
      </w:pPr>
      <w:r w:rsidRPr="00033F66">
        <w:rPr>
          <w:rFonts w:cs="Arial"/>
        </w:rPr>
        <w:t>UNITED STATES OF AMERICA</w:t>
      </w:r>
    </w:p>
    <w:p w14:paraId="65BBEF6F" w14:textId="77777777" w:rsidR="00033F66" w:rsidRPr="00033F66" w:rsidRDefault="00033F66" w:rsidP="00033F66">
      <w:pPr>
        <w:jc w:val="center"/>
        <w:rPr>
          <w:rFonts w:cs="Arial"/>
        </w:rPr>
      </w:pPr>
      <w:r w:rsidRPr="00033F66">
        <w:rPr>
          <w:rFonts w:cs="Arial"/>
        </w:rPr>
        <w:t>STATE OF TENNESSEE</w:t>
      </w:r>
    </w:p>
    <w:p w14:paraId="75DD571A" w14:textId="77777777" w:rsidR="00033F66" w:rsidRPr="00033F66" w:rsidRDefault="00033F66" w:rsidP="00033F66">
      <w:pPr>
        <w:jc w:val="center"/>
        <w:rPr>
          <w:rFonts w:cs="Arial"/>
        </w:rPr>
      </w:pPr>
      <w:r w:rsidRPr="00033F66">
        <w:rPr>
          <w:rFonts w:cs="Arial"/>
        </w:rPr>
        <w:t>COUNTY OF WILLIAMSON</w:t>
      </w:r>
    </w:p>
    <w:p w14:paraId="47638239" w14:textId="77777777" w:rsidR="00033F66" w:rsidRPr="00033F66" w:rsidRDefault="00033F66" w:rsidP="00033F66">
      <w:pPr>
        <w:jc w:val="center"/>
        <w:rPr>
          <w:rFonts w:cs="Arial"/>
        </w:rPr>
      </w:pPr>
      <w:r w:rsidRPr="00033F66">
        <w:rPr>
          <w:rFonts w:cs="Arial"/>
        </w:rPr>
        <w:t>COUNTY DISTRICT SCHOOL BOND, SERIES ____</w:t>
      </w:r>
    </w:p>
    <w:p w14:paraId="4F878F43" w14:textId="77777777" w:rsidR="00033F66" w:rsidRPr="00033F66" w:rsidRDefault="00033F66" w:rsidP="00033F66">
      <w:pPr>
        <w:jc w:val="both"/>
        <w:rPr>
          <w:rFonts w:cs="Arial"/>
        </w:rPr>
      </w:pPr>
    </w:p>
    <w:p w14:paraId="1E8FCCEB" w14:textId="77777777" w:rsidR="00033F66" w:rsidRPr="00033F66" w:rsidRDefault="00033F66" w:rsidP="00033F66">
      <w:pPr>
        <w:jc w:val="both"/>
        <w:rPr>
          <w:rFonts w:cs="Arial"/>
        </w:rPr>
      </w:pPr>
      <w:r w:rsidRPr="00033F66">
        <w:rPr>
          <w:rFonts w:cs="Arial"/>
        </w:rPr>
        <w:t xml:space="preserve">Interest Rate: </w:t>
      </w:r>
      <w:r w:rsidRPr="00033F66">
        <w:rPr>
          <w:rFonts w:cs="Arial"/>
        </w:rPr>
        <w:tab/>
      </w:r>
      <w:r w:rsidRPr="00033F66">
        <w:rPr>
          <w:rFonts w:cs="Arial"/>
        </w:rPr>
        <w:tab/>
        <w:t xml:space="preserve">Maturity Date: </w:t>
      </w:r>
      <w:r w:rsidRPr="00033F66">
        <w:rPr>
          <w:rFonts w:cs="Arial"/>
        </w:rPr>
        <w:tab/>
        <w:t xml:space="preserve"> </w:t>
      </w:r>
      <w:r w:rsidRPr="00033F66">
        <w:rPr>
          <w:rFonts w:cs="Arial"/>
        </w:rPr>
        <w:tab/>
      </w:r>
      <w:r w:rsidRPr="00033F66">
        <w:rPr>
          <w:rFonts w:cs="Arial"/>
        </w:rPr>
        <w:tab/>
        <w:t xml:space="preserve">Date of Bond:  </w:t>
      </w:r>
      <w:r w:rsidRPr="00033F66">
        <w:rPr>
          <w:rFonts w:cs="Arial"/>
        </w:rPr>
        <w:tab/>
      </w:r>
      <w:r w:rsidRPr="00033F66">
        <w:rPr>
          <w:rFonts w:cs="Arial"/>
        </w:rPr>
        <w:tab/>
      </w:r>
      <w:r w:rsidRPr="00033F66">
        <w:rPr>
          <w:rFonts w:cs="Arial"/>
        </w:rPr>
        <w:tab/>
        <w:t>CUSIP No.:</w:t>
      </w:r>
    </w:p>
    <w:p w14:paraId="0DB5031B" w14:textId="77777777" w:rsidR="00033F66" w:rsidRPr="00033F66" w:rsidRDefault="00033F66" w:rsidP="00033F66">
      <w:pPr>
        <w:jc w:val="both"/>
        <w:rPr>
          <w:rFonts w:cs="Arial"/>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r>
    </w:p>
    <w:p w14:paraId="7444CAF8" w14:textId="77777777" w:rsidR="00033F66" w:rsidRPr="00033F66" w:rsidRDefault="00033F66" w:rsidP="00033F66">
      <w:pPr>
        <w:jc w:val="both"/>
        <w:rPr>
          <w:rFonts w:cs="Arial"/>
        </w:rPr>
      </w:pPr>
    </w:p>
    <w:p w14:paraId="0E2B73B9" w14:textId="77777777" w:rsidR="00033F66" w:rsidRPr="00033F66" w:rsidRDefault="00033F66" w:rsidP="00033F66">
      <w:pPr>
        <w:jc w:val="both"/>
        <w:rPr>
          <w:rFonts w:cs="Arial"/>
        </w:rPr>
      </w:pPr>
      <w:r w:rsidRPr="00033F66">
        <w:rPr>
          <w:rFonts w:cs="Arial"/>
        </w:rPr>
        <w:t>Registered Owner: CEDE &amp; CO.</w:t>
      </w:r>
    </w:p>
    <w:p w14:paraId="34033BC7" w14:textId="77777777" w:rsidR="00033F66" w:rsidRPr="00033F66" w:rsidRDefault="00033F66" w:rsidP="00033F66">
      <w:pPr>
        <w:jc w:val="both"/>
        <w:rPr>
          <w:rFonts w:cs="Arial"/>
        </w:rPr>
      </w:pPr>
    </w:p>
    <w:p w14:paraId="7B190447" w14:textId="77777777" w:rsidR="00033F66" w:rsidRPr="00033F66" w:rsidRDefault="00033F66" w:rsidP="00033F66">
      <w:pPr>
        <w:jc w:val="both"/>
        <w:rPr>
          <w:rFonts w:cs="Arial"/>
        </w:rPr>
      </w:pPr>
      <w:r w:rsidRPr="00033F66">
        <w:rPr>
          <w:rFonts w:cs="Arial"/>
        </w:rPr>
        <w:t>Principal Amount:</w:t>
      </w:r>
    </w:p>
    <w:p w14:paraId="09C60079" w14:textId="77777777" w:rsidR="00033F66" w:rsidRPr="00033F66" w:rsidRDefault="00033F66" w:rsidP="00033F66">
      <w:pPr>
        <w:jc w:val="both"/>
        <w:rPr>
          <w:rFonts w:cs="Arial"/>
        </w:rPr>
      </w:pPr>
    </w:p>
    <w:p w14:paraId="0C0CCBFF" w14:textId="77777777" w:rsidR="00033F66" w:rsidRPr="00033F66" w:rsidRDefault="00033F66" w:rsidP="00033F66">
      <w:pPr>
        <w:jc w:val="both"/>
        <w:rPr>
          <w:rFonts w:cs="Arial"/>
        </w:rPr>
      </w:pPr>
      <w:r w:rsidRPr="00033F66">
        <w:rPr>
          <w:rFonts w:cs="Arial"/>
        </w:rPr>
        <w:tab/>
        <w:t>FOR VALUE RECEIVED, Williamson County, Tennessee (the “County”) hereby promises to pay to the registered owner hereof, hereinabove named, or registered assigns, in the manner hereinafter provided, the principal amount hereinabove set forth on the maturity date hereinabove set forth (or upon earlier redemption as set forth herein), and to pay interest (computed on the basis of a 360-day year of twelve 30-day months) on said principal amount at the annual rate of interest hereinabove set forth from the date hereof until said maturity date or redemption date, said interest being payable on April 1, 2022, and semi-annually thereafter on the first day of April and October in each year until this Bond matures or is redeemed.  Both principal hereof and interest hereon are payable in lawful money of the United States of America by check or draft at the principal corporate trust office of ___________________________ _________________________, as registration agent and paying agent (the “Registration Agent”).  The Registration Agent shall make all interest payments with respect to this Bond on each interest payment date directly to the registered owner hereof shown on the Bond registration records maintained by the Registration Agent as of the close of business on the fifteenth day of the month next preceding the interest payment date (the “Regular Record Date”) by check or draft mailed to such owner at such owner's address shown on said Bond registration records, without, except for final payment, the presentation or surrender of this Bond, and all such payments shall discharge the obligations of the County to the extent of the payments so made.  Any such interest not so punctually paid or duly provided for on any interest payment date shall forthwith cease to be payable to the registered owner on the relevant Regular Record Date; and, in lieu thereof, such defaulted interest shall be payable to the person in whose name this Bond is registered at the close of business on the date (the “Special Record Date”) for payment of such defaulted interest to be fixed by the Registration Agent, notice of which shall be given to the owners of the Bonds of the issue of which this Bond is one not less than ten (10) days prior to such Special Record Date.  Payment of principal of this Bond shall be made when due upon presentation and surrender of this Bond to the Registration Agent.</w:t>
      </w:r>
    </w:p>
    <w:p w14:paraId="61FAA54A" w14:textId="77777777" w:rsidR="00033F66" w:rsidRPr="00033F66" w:rsidRDefault="00033F66" w:rsidP="00033F66">
      <w:pPr>
        <w:jc w:val="both"/>
        <w:rPr>
          <w:rFonts w:cs="Arial"/>
        </w:rPr>
      </w:pPr>
    </w:p>
    <w:p w14:paraId="67A3F5CD" w14:textId="77777777" w:rsidR="00033F66" w:rsidRPr="00033F66" w:rsidRDefault="00033F66" w:rsidP="00033F66">
      <w:pPr>
        <w:jc w:val="both"/>
        <w:rPr>
          <w:rFonts w:cs="Arial"/>
        </w:rPr>
      </w:pPr>
      <w:r w:rsidRPr="00033F66">
        <w:rPr>
          <w:rFonts w:cs="Arial"/>
        </w:rPr>
        <w:tab/>
        <w:t>Except as otherwise provided herein or in the Resolution, as hereinafter defined, this Bond shall be registered in the name of Cede &amp; Co., as nominee of The Depository Trust Company, New York, New York (“DTC”), which will act as securities depository for the Bonds of the series of which this Bond is one. One Bond for each maturity of the Bonds shall be issued to DTC and immobilized in its custody. A book-entry system shall be employed, evidencing ownership of the Bonds in $5,000 denominations, or multiples thereof, with transfers of beneficial ownership effected on the records of DTC and the DTC Participants, as defined in the Resolution, pursuant to rules and procedures established by DTC. So long as Cede &amp; Co., as nominee for DTC, is the registered owner of the Bonds, the County and the Registration Agent shall treat Cede &amp; Co., as the only owner of the Bonds for all purposes under the Resolution, including receipt of all principal of and interest on the Bonds, receipt of notices, voting and requesting or taking or not taking, or consenting to, certain actions hereunder. Payments of principal and interest with respect to the Bonds, so long as DTC is the only owner of the Bonds, shall be paid directly to DTC or its nominee, Cede &amp; Co. DTC shall remit such payments to DTC Participants, and such payments thereafter shall be paid by DTC Participants to the Beneficial Owners, as defined in the Resolution. Neither the County nor the Registration Agent shall be responsible or liable for payment by DTC or DTC Participants, for sending transaction statements or for maintaining, supervising or reviewing records maintained by DTC or DTC Participants. In the event that (1) DTC determines not to continue to act as securities depository for the Bonds or (2) the County determines that the continuation of the book-entry system of evidence and transfer of ownership of the Bonds would adversely affect its interests or the interests of the Beneficial Owners of the Bonds, the County may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Neither the County nor the Registration Agent shall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or maturity amounts of and interest on the Bonds; (iv) the delivery or timeliness of delivery by DTC or any DTC Participant of any notice due to any Beneficial Owner that is required or permitted under the terms of the Resolution to be given to Beneficial Owners, (v) the selection of Beneficial Owners to receive payments in the event of any partial redemption of the Bonds; or (vi) any consent given or other action taken by DTC, or its nominee, Cede &amp; Co., as owner.</w:t>
      </w:r>
    </w:p>
    <w:p w14:paraId="1819A539" w14:textId="77777777" w:rsidR="00033F66" w:rsidRPr="00033F66" w:rsidRDefault="00033F66" w:rsidP="00033F66">
      <w:pPr>
        <w:jc w:val="both"/>
        <w:rPr>
          <w:rFonts w:cs="Arial"/>
        </w:rPr>
      </w:pPr>
    </w:p>
    <w:p w14:paraId="2AE436D4" w14:textId="77777777" w:rsidR="00033F66" w:rsidRPr="00033F66" w:rsidRDefault="00033F66" w:rsidP="00033F66">
      <w:pPr>
        <w:jc w:val="both"/>
        <w:rPr>
          <w:rFonts w:cs="Arial"/>
        </w:rPr>
      </w:pPr>
      <w:r w:rsidRPr="00033F66">
        <w:rPr>
          <w:rFonts w:cs="Arial"/>
        </w:rPr>
        <w:tab/>
        <w:t>Bonds of the issue of which this Bond is one maturing on or before April 1, 2031 shall mature without option of prior redemption and Bonds maturing April 1, 2032 and thereafter, shall be subject to redemption prior to maturity at the option of the County on April 1, 2031 and thereafter, as a whole or in part at any time at the redemption price of par plus accrued interest to the redemption date.</w:t>
      </w:r>
    </w:p>
    <w:p w14:paraId="1018228F" w14:textId="77777777" w:rsidR="00033F66" w:rsidRPr="00033F66" w:rsidRDefault="00033F66" w:rsidP="00033F66">
      <w:pPr>
        <w:jc w:val="both"/>
        <w:rPr>
          <w:rFonts w:cs="Arial"/>
        </w:rPr>
      </w:pPr>
    </w:p>
    <w:p w14:paraId="08F27CA1" w14:textId="77777777" w:rsidR="00033F66" w:rsidRPr="00033F66" w:rsidRDefault="00033F66" w:rsidP="00033F66">
      <w:pPr>
        <w:jc w:val="both"/>
        <w:rPr>
          <w:rFonts w:cs="Arial"/>
        </w:rPr>
      </w:pPr>
      <w:r w:rsidRPr="00033F66">
        <w:rPr>
          <w:rFonts w:cs="Arial"/>
        </w:rPr>
        <w:tab/>
        <w:t>If less than all the Bonds shall be called for redemption, the maturities to be redeemed shall be designated by the Board of County Commissioners of the County, in its discretion. If less than all the principal amount of the Bonds of a maturity shall be called for redemption, the interests within the maturity to be redeemed shall be selected as follows:</w:t>
      </w:r>
    </w:p>
    <w:p w14:paraId="59A3D433" w14:textId="77777777" w:rsidR="00033F66" w:rsidRPr="00033F66" w:rsidRDefault="00033F66" w:rsidP="00033F66">
      <w:pPr>
        <w:jc w:val="both"/>
        <w:rPr>
          <w:rFonts w:cs="Arial"/>
        </w:rPr>
      </w:pPr>
    </w:p>
    <w:p w14:paraId="7D108CB4" w14:textId="77777777" w:rsidR="00033F66" w:rsidRPr="00033F66" w:rsidRDefault="00033F66" w:rsidP="00033F66">
      <w:pPr>
        <w:ind w:left="720"/>
        <w:jc w:val="both"/>
        <w:rPr>
          <w:rFonts w:cs="Arial"/>
        </w:rPr>
      </w:pPr>
      <w:r w:rsidRPr="00033F66">
        <w:rPr>
          <w:rFonts w:cs="Arial"/>
        </w:rPr>
        <w:tab/>
        <w:t>(i)</w:t>
      </w:r>
      <w:r w:rsidRPr="00033F66">
        <w:rPr>
          <w:rFonts w:cs="Arial"/>
        </w:rPr>
        <w:tab/>
        <w:t>if the Bonds are being held under a Book-Entry System by DTC, or a successor Depository, the amount of the interest of each DTC Participant in the Bonds to be redeemed shall be determined by DTC, or such successor Depository, by lot or such other manner as DTC, or such successor Depository, shall determine; or</w:t>
      </w:r>
    </w:p>
    <w:p w14:paraId="7EF2CFF8" w14:textId="77777777" w:rsidR="00033F66" w:rsidRPr="00033F66" w:rsidRDefault="00033F66" w:rsidP="00033F66">
      <w:pPr>
        <w:jc w:val="both"/>
        <w:rPr>
          <w:rFonts w:cs="Arial"/>
        </w:rPr>
      </w:pPr>
    </w:p>
    <w:p w14:paraId="44216397" w14:textId="77777777" w:rsidR="00033F66" w:rsidRPr="00033F66" w:rsidRDefault="00033F66" w:rsidP="00033F66">
      <w:pPr>
        <w:ind w:left="720"/>
        <w:jc w:val="both"/>
        <w:rPr>
          <w:rFonts w:cs="Arial"/>
        </w:rPr>
      </w:pPr>
      <w:r w:rsidRPr="00033F66">
        <w:rPr>
          <w:rFonts w:cs="Arial"/>
        </w:rPr>
        <w:tab/>
        <w:t>(ii)</w:t>
      </w:r>
      <w:r w:rsidRPr="00033F66">
        <w:rPr>
          <w:rFonts w:cs="Arial"/>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4FF6737E" w14:textId="77777777" w:rsidR="00033F66" w:rsidRPr="00033F66" w:rsidRDefault="00033F66" w:rsidP="00033F66">
      <w:pPr>
        <w:jc w:val="both"/>
        <w:rPr>
          <w:rFonts w:cs="Arial"/>
        </w:rPr>
      </w:pPr>
    </w:p>
    <w:p w14:paraId="3CB9883C" w14:textId="77777777" w:rsidR="00033F66" w:rsidRPr="00033F66" w:rsidRDefault="00033F66" w:rsidP="00033F66">
      <w:pPr>
        <w:jc w:val="both"/>
        <w:rPr>
          <w:rFonts w:cs="Arial"/>
        </w:rPr>
      </w:pPr>
      <w:r w:rsidRPr="00033F66">
        <w:rPr>
          <w:rFonts w:cs="Arial"/>
        </w:rPr>
        <w:tab/>
        <w:t>[Subject to the credit hereinafter provided, the County shall redeem Bonds maturing ____________________________________________ on the redemption dates set forth below opposite the maturity dates, in aggregate principal amounts equal to the respective dollar amounts set forth below opposite the respective redemption dates at a price of par plus accrued interest thereon to the date of redemption.  DTC, as securities depository for the series of Bonds of which this Bond is one, or such Person as shall then be serving as the securities depository for the Bonds, shall determine the interest of each Participant in the Bonds to be redeemed using its procedures generally in use at that time.  If DTC, or another securities depository is no longer serving as securities depository for the Bonds, the Bonds to be redeemed within a maturity shall be selected by the Registration Agent by lot or such other random manner as the Registration Agent in its discretion shall select.  The dates of redemption and principal amount of Bonds to be redeemed on said dates are as follows:</w:t>
      </w:r>
    </w:p>
    <w:p w14:paraId="34AC2902" w14:textId="77777777" w:rsidR="00033F66" w:rsidRPr="00033F66" w:rsidRDefault="00033F66" w:rsidP="00033F66">
      <w:pPr>
        <w:jc w:val="both"/>
        <w:rPr>
          <w:rFonts w:cs="Arial"/>
        </w:rPr>
      </w:pPr>
    </w:p>
    <w:tbl>
      <w:tblPr>
        <w:tblW w:w="0" w:type="auto"/>
        <w:tblLayout w:type="fixed"/>
        <w:tblLook w:val="0000" w:firstRow="0" w:lastRow="0" w:firstColumn="0" w:lastColumn="0" w:noHBand="0" w:noVBand="0"/>
      </w:tblPr>
      <w:tblGrid>
        <w:gridCol w:w="1008"/>
        <w:gridCol w:w="2070"/>
        <w:gridCol w:w="720"/>
        <w:gridCol w:w="1980"/>
        <w:gridCol w:w="900"/>
        <w:gridCol w:w="2520"/>
      </w:tblGrid>
      <w:tr w:rsidR="00033F66" w:rsidRPr="00033F66" w14:paraId="0AFEC38F" w14:textId="77777777" w:rsidTr="004544B6">
        <w:tc>
          <w:tcPr>
            <w:tcW w:w="1008" w:type="dxa"/>
          </w:tcPr>
          <w:p w14:paraId="4BAE08F1" w14:textId="77777777" w:rsidR="00033F66" w:rsidRPr="00033F66" w:rsidRDefault="00033F66" w:rsidP="004544B6">
            <w:pPr>
              <w:jc w:val="both"/>
              <w:rPr>
                <w:rFonts w:cs="Arial"/>
              </w:rPr>
            </w:pPr>
          </w:p>
        </w:tc>
        <w:tc>
          <w:tcPr>
            <w:tcW w:w="2070" w:type="dxa"/>
          </w:tcPr>
          <w:p w14:paraId="6E99EFDF" w14:textId="77777777" w:rsidR="00033F66" w:rsidRPr="00033F66" w:rsidRDefault="00033F66" w:rsidP="004544B6">
            <w:pPr>
              <w:jc w:val="center"/>
              <w:rPr>
                <w:rFonts w:cs="Arial"/>
              </w:rPr>
            </w:pPr>
          </w:p>
          <w:p w14:paraId="2294348D" w14:textId="77777777" w:rsidR="00033F66" w:rsidRPr="00033F66" w:rsidRDefault="00033F66" w:rsidP="004544B6">
            <w:pPr>
              <w:jc w:val="center"/>
              <w:rPr>
                <w:rFonts w:cs="Arial"/>
              </w:rPr>
            </w:pPr>
            <w:r w:rsidRPr="00033F66">
              <w:rPr>
                <w:rFonts w:cs="Arial"/>
              </w:rPr>
              <w:t>Final</w:t>
            </w:r>
          </w:p>
          <w:p w14:paraId="2AB0C67D" w14:textId="77777777" w:rsidR="00033F66" w:rsidRPr="00033F66" w:rsidRDefault="00033F66" w:rsidP="004544B6">
            <w:pPr>
              <w:jc w:val="center"/>
              <w:rPr>
                <w:rFonts w:cs="Arial"/>
                <w:u w:val="single"/>
              </w:rPr>
            </w:pPr>
            <w:r w:rsidRPr="00033F66">
              <w:rPr>
                <w:rFonts w:cs="Arial"/>
                <w:u w:val="single"/>
              </w:rPr>
              <w:t>Maturity</w:t>
            </w:r>
          </w:p>
        </w:tc>
        <w:tc>
          <w:tcPr>
            <w:tcW w:w="720" w:type="dxa"/>
          </w:tcPr>
          <w:p w14:paraId="5ABB64E7" w14:textId="77777777" w:rsidR="00033F66" w:rsidRPr="00033F66" w:rsidRDefault="00033F66" w:rsidP="004544B6">
            <w:pPr>
              <w:jc w:val="center"/>
              <w:rPr>
                <w:rFonts w:cs="Arial"/>
              </w:rPr>
            </w:pPr>
          </w:p>
        </w:tc>
        <w:tc>
          <w:tcPr>
            <w:tcW w:w="1980" w:type="dxa"/>
          </w:tcPr>
          <w:p w14:paraId="621AD44C" w14:textId="77777777" w:rsidR="00033F66" w:rsidRPr="00033F66" w:rsidRDefault="00033F66" w:rsidP="004544B6">
            <w:pPr>
              <w:jc w:val="center"/>
              <w:rPr>
                <w:rFonts w:cs="Arial"/>
              </w:rPr>
            </w:pPr>
          </w:p>
          <w:p w14:paraId="3A4F5468" w14:textId="77777777" w:rsidR="00033F66" w:rsidRPr="00033F66" w:rsidRDefault="00033F66" w:rsidP="004544B6">
            <w:pPr>
              <w:jc w:val="center"/>
              <w:rPr>
                <w:rFonts w:cs="Arial"/>
              </w:rPr>
            </w:pPr>
            <w:r w:rsidRPr="00033F66">
              <w:rPr>
                <w:rFonts w:cs="Arial"/>
              </w:rPr>
              <w:t>Redemption</w:t>
            </w:r>
          </w:p>
          <w:p w14:paraId="1065E9BC" w14:textId="77777777" w:rsidR="00033F66" w:rsidRPr="00033F66" w:rsidRDefault="00033F66" w:rsidP="004544B6">
            <w:pPr>
              <w:jc w:val="center"/>
              <w:rPr>
                <w:rFonts w:cs="Arial"/>
                <w:u w:val="single"/>
              </w:rPr>
            </w:pPr>
            <w:r w:rsidRPr="00033F66">
              <w:rPr>
                <w:rFonts w:cs="Arial"/>
                <w:u w:val="single"/>
              </w:rPr>
              <w:t>Date</w:t>
            </w:r>
          </w:p>
        </w:tc>
        <w:tc>
          <w:tcPr>
            <w:tcW w:w="900" w:type="dxa"/>
          </w:tcPr>
          <w:p w14:paraId="30C47D81" w14:textId="77777777" w:rsidR="00033F66" w:rsidRPr="00033F66" w:rsidRDefault="00033F66" w:rsidP="004544B6">
            <w:pPr>
              <w:jc w:val="center"/>
              <w:rPr>
                <w:rFonts w:cs="Arial"/>
              </w:rPr>
            </w:pPr>
          </w:p>
        </w:tc>
        <w:tc>
          <w:tcPr>
            <w:tcW w:w="2520" w:type="dxa"/>
          </w:tcPr>
          <w:p w14:paraId="7D0F9E25" w14:textId="77777777" w:rsidR="00033F66" w:rsidRPr="00033F66" w:rsidRDefault="00033F66" w:rsidP="004544B6">
            <w:pPr>
              <w:jc w:val="center"/>
              <w:rPr>
                <w:rFonts w:cs="Arial"/>
              </w:rPr>
            </w:pPr>
            <w:r w:rsidRPr="00033F66">
              <w:rPr>
                <w:rFonts w:cs="Arial"/>
              </w:rPr>
              <w:t>Principal Amount</w:t>
            </w:r>
          </w:p>
          <w:p w14:paraId="5B32DAF0" w14:textId="77777777" w:rsidR="00033F66" w:rsidRPr="00033F66" w:rsidRDefault="00033F66" w:rsidP="004544B6">
            <w:pPr>
              <w:jc w:val="center"/>
              <w:rPr>
                <w:rFonts w:cs="Arial"/>
              </w:rPr>
            </w:pPr>
            <w:r w:rsidRPr="00033F66">
              <w:rPr>
                <w:rFonts w:cs="Arial"/>
              </w:rPr>
              <w:t>of Bonds</w:t>
            </w:r>
          </w:p>
          <w:p w14:paraId="49061FCC" w14:textId="77777777" w:rsidR="00033F66" w:rsidRPr="00033F66" w:rsidRDefault="00033F66" w:rsidP="004544B6">
            <w:pPr>
              <w:jc w:val="center"/>
              <w:rPr>
                <w:rFonts w:cs="Arial"/>
                <w:u w:val="single"/>
              </w:rPr>
            </w:pPr>
            <w:r w:rsidRPr="00033F66">
              <w:rPr>
                <w:rFonts w:cs="Arial"/>
                <w:u w:val="single"/>
              </w:rPr>
              <w:t>Redeemed</w:t>
            </w:r>
          </w:p>
        </w:tc>
      </w:tr>
      <w:tr w:rsidR="00033F66" w:rsidRPr="00033F66" w14:paraId="5F284631" w14:textId="77777777" w:rsidTr="004544B6">
        <w:tc>
          <w:tcPr>
            <w:tcW w:w="1008" w:type="dxa"/>
          </w:tcPr>
          <w:p w14:paraId="6AA0EE62" w14:textId="77777777" w:rsidR="00033F66" w:rsidRPr="00033F66" w:rsidRDefault="00033F66" w:rsidP="004544B6">
            <w:pPr>
              <w:jc w:val="both"/>
              <w:rPr>
                <w:rFonts w:cs="Arial"/>
              </w:rPr>
            </w:pPr>
          </w:p>
        </w:tc>
        <w:tc>
          <w:tcPr>
            <w:tcW w:w="2070" w:type="dxa"/>
          </w:tcPr>
          <w:p w14:paraId="3AE6109A" w14:textId="77777777" w:rsidR="00033F66" w:rsidRPr="00033F66" w:rsidRDefault="00033F66" w:rsidP="004544B6">
            <w:pPr>
              <w:jc w:val="both"/>
              <w:rPr>
                <w:rFonts w:cs="Arial"/>
              </w:rPr>
            </w:pPr>
          </w:p>
        </w:tc>
        <w:tc>
          <w:tcPr>
            <w:tcW w:w="720" w:type="dxa"/>
          </w:tcPr>
          <w:p w14:paraId="2717A61C" w14:textId="77777777" w:rsidR="00033F66" w:rsidRPr="00033F66" w:rsidRDefault="00033F66" w:rsidP="004544B6">
            <w:pPr>
              <w:jc w:val="both"/>
              <w:rPr>
                <w:rFonts w:cs="Arial"/>
              </w:rPr>
            </w:pPr>
          </w:p>
        </w:tc>
        <w:tc>
          <w:tcPr>
            <w:tcW w:w="1980" w:type="dxa"/>
          </w:tcPr>
          <w:p w14:paraId="514C428F" w14:textId="77777777" w:rsidR="00033F66" w:rsidRPr="00033F66" w:rsidRDefault="00033F66" w:rsidP="004544B6">
            <w:pPr>
              <w:jc w:val="both"/>
              <w:rPr>
                <w:rFonts w:cs="Arial"/>
              </w:rPr>
            </w:pPr>
          </w:p>
        </w:tc>
        <w:tc>
          <w:tcPr>
            <w:tcW w:w="900" w:type="dxa"/>
          </w:tcPr>
          <w:p w14:paraId="75A23F3D" w14:textId="77777777" w:rsidR="00033F66" w:rsidRPr="00033F66" w:rsidRDefault="00033F66" w:rsidP="004544B6">
            <w:pPr>
              <w:jc w:val="both"/>
              <w:rPr>
                <w:rFonts w:cs="Arial"/>
              </w:rPr>
            </w:pPr>
          </w:p>
        </w:tc>
        <w:tc>
          <w:tcPr>
            <w:tcW w:w="2520" w:type="dxa"/>
          </w:tcPr>
          <w:p w14:paraId="6C60F873" w14:textId="77777777" w:rsidR="00033F66" w:rsidRPr="00033F66" w:rsidRDefault="00033F66" w:rsidP="004544B6">
            <w:pPr>
              <w:jc w:val="both"/>
              <w:rPr>
                <w:rFonts w:cs="Arial"/>
              </w:rPr>
            </w:pPr>
          </w:p>
        </w:tc>
      </w:tr>
      <w:tr w:rsidR="00033F66" w:rsidRPr="00033F66" w14:paraId="5279FC4C" w14:textId="77777777" w:rsidTr="004544B6">
        <w:tc>
          <w:tcPr>
            <w:tcW w:w="1008" w:type="dxa"/>
          </w:tcPr>
          <w:p w14:paraId="2719ADBA" w14:textId="77777777" w:rsidR="00033F66" w:rsidRPr="00033F66" w:rsidRDefault="00033F66" w:rsidP="004544B6">
            <w:pPr>
              <w:jc w:val="both"/>
              <w:rPr>
                <w:rFonts w:cs="Arial"/>
              </w:rPr>
            </w:pPr>
          </w:p>
        </w:tc>
        <w:tc>
          <w:tcPr>
            <w:tcW w:w="2070" w:type="dxa"/>
          </w:tcPr>
          <w:p w14:paraId="1F2A8FF0" w14:textId="77777777" w:rsidR="00033F66" w:rsidRPr="00033F66" w:rsidRDefault="00033F66" w:rsidP="004544B6">
            <w:pPr>
              <w:jc w:val="both"/>
              <w:rPr>
                <w:rFonts w:cs="Arial"/>
              </w:rPr>
            </w:pPr>
          </w:p>
        </w:tc>
        <w:tc>
          <w:tcPr>
            <w:tcW w:w="720" w:type="dxa"/>
          </w:tcPr>
          <w:p w14:paraId="3EE0BC16" w14:textId="77777777" w:rsidR="00033F66" w:rsidRPr="00033F66" w:rsidRDefault="00033F66" w:rsidP="004544B6">
            <w:pPr>
              <w:jc w:val="both"/>
              <w:rPr>
                <w:rFonts w:cs="Arial"/>
              </w:rPr>
            </w:pPr>
          </w:p>
        </w:tc>
        <w:tc>
          <w:tcPr>
            <w:tcW w:w="1980" w:type="dxa"/>
          </w:tcPr>
          <w:p w14:paraId="4E9C5FEC" w14:textId="77777777" w:rsidR="00033F66" w:rsidRPr="00033F66" w:rsidRDefault="00033F66" w:rsidP="004544B6">
            <w:pPr>
              <w:jc w:val="both"/>
              <w:rPr>
                <w:rFonts w:cs="Arial"/>
              </w:rPr>
            </w:pPr>
          </w:p>
        </w:tc>
        <w:tc>
          <w:tcPr>
            <w:tcW w:w="900" w:type="dxa"/>
          </w:tcPr>
          <w:p w14:paraId="6018C8F5" w14:textId="77777777" w:rsidR="00033F66" w:rsidRPr="00033F66" w:rsidRDefault="00033F66" w:rsidP="004544B6">
            <w:pPr>
              <w:jc w:val="both"/>
              <w:rPr>
                <w:rFonts w:cs="Arial"/>
              </w:rPr>
            </w:pPr>
          </w:p>
        </w:tc>
        <w:tc>
          <w:tcPr>
            <w:tcW w:w="2520" w:type="dxa"/>
          </w:tcPr>
          <w:p w14:paraId="31E2523F" w14:textId="77777777" w:rsidR="00033F66" w:rsidRPr="00033F66" w:rsidRDefault="00033F66" w:rsidP="004544B6">
            <w:pPr>
              <w:jc w:val="both"/>
              <w:rPr>
                <w:rFonts w:cs="Arial"/>
              </w:rPr>
            </w:pPr>
          </w:p>
        </w:tc>
      </w:tr>
      <w:tr w:rsidR="00033F66" w:rsidRPr="00033F66" w14:paraId="49A97B9F" w14:textId="77777777" w:rsidTr="004544B6">
        <w:tc>
          <w:tcPr>
            <w:tcW w:w="1008" w:type="dxa"/>
          </w:tcPr>
          <w:p w14:paraId="2CD0DF67" w14:textId="77777777" w:rsidR="00033F66" w:rsidRPr="00033F66" w:rsidRDefault="00033F66" w:rsidP="004544B6">
            <w:pPr>
              <w:jc w:val="both"/>
              <w:rPr>
                <w:rFonts w:cs="Arial"/>
              </w:rPr>
            </w:pPr>
          </w:p>
        </w:tc>
        <w:tc>
          <w:tcPr>
            <w:tcW w:w="2070" w:type="dxa"/>
          </w:tcPr>
          <w:p w14:paraId="64174C8E" w14:textId="77777777" w:rsidR="00033F66" w:rsidRPr="00033F66" w:rsidRDefault="00033F66" w:rsidP="004544B6">
            <w:pPr>
              <w:jc w:val="both"/>
              <w:rPr>
                <w:rFonts w:cs="Arial"/>
              </w:rPr>
            </w:pPr>
          </w:p>
        </w:tc>
        <w:tc>
          <w:tcPr>
            <w:tcW w:w="720" w:type="dxa"/>
          </w:tcPr>
          <w:p w14:paraId="6CE0D121" w14:textId="77777777" w:rsidR="00033F66" w:rsidRPr="00033F66" w:rsidRDefault="00033F66" w:rsidP="004544B6">
            <w:pPr>
              <w:jc w:val="both"/>
              <w:rPr>
                <w:rFonts w:cs="Arial"/>
              </w:rPr>
            </w:pPr>
          </w:p>
        </w:tc>
        <w:tc>
          <w:tcPr>
            <w:tcW w:w="1980" w:type="dxa"/>
          </w:tcPr>
          <w:p w14:paraId="07C3CE43" w14:textId="77777777" w:rsidR="00033F66" w:rsidRPr="00033F66" w:rsidRDefault="00033F66" w:rsidP="004544B6">
            <w:pPr>
              <w:jc w:val="both"/>
              <w:rPr>
                <w:rFonts w:cs="Arial"/>
              </w:rPr>
            </w:pPr>
          </w:p>
        </w:tc>
        <w:tc>
          <w:tcPr>
            <w:tcW w:w="900" w:type="dxa"/>
          </w:tcPr>
          <w:p w14:paraId="7DCC89C6" w14:textId="77777777" w:rsidR="00033F66" w:rsidRPr="00033F66" w:rsidRDefault="00033F66" w:rsidP="004544B6">
            <w:pPr>
              <w:jc w:val="both"/>
              <w:rPr>
                <w:rFonts w:cs="Arial"/>
              </w:rPr>
            </w:pPr>
          </w:p>
        </w:tc>
        <w:tc>
          <w:tcPr>
            <w:tcW w:w="2520" w:type="dxa"/>
          </w:tcPr>
          <w:p w14:paraId="2ACE5BEE" w14:textId="77777777" w:rsidR="00033F66" w:rsidRPr="00033F66" w:rsidRDefault="00033F66" w:rsidP="004544B6">
            <w:pPr>
              <w:jc w:val="both"/>
              <w:rPr>
                <w:rFonts w:cs="Arial"/>
              </w:rPr>
            </w:pPr>
          </w:p>
        </w:tc>
      </w:tr>
      <w:tr w:rsidR="00033F66" w:rsidRPr="00033F66" w14:paraId="0D749206" w14:textId="77777777" w:rsidTr="004544B6">
        <w:tc>
          <w:tcPr>
            <w:tcW w:w="1008" w:type="dxa"/>
          </w:tcPr>
          <w:p w14:paraId="05F86B84" w14:textId="77777777" w:rsidR="00033F66" w:rsidRPr="00033F66" w:rsidRDefault="00033F66" w:rsidP="004544B6">
            <w:pPr>
              <w:jc w:val="both"/>
              <w:rPr>
                <w:rFonts w:cs="Arial"/>
              </w:rPr>
            </w:pPr>
          </w:p>
        </w:tc>
        <w:tc>
          <w:tcPr>
            <w:tcW w:w="2070" w:type="dxa"/>
          </w:tcPr>
          <w:p w14:paraId="264157E2" w14:textId="77777777" w:rsidR="00033F66" w:rsidRPr="00033F66" w:rsidRDefault="00033F66" w:rsidP="004544B6">
            <w:pPr>
              <w:jc w:val="both"/>
              <w:rPr>
                <w:rFonts w:cs="Arial"/>
              </w:rPr>
            </w:pPr>
          </w:p>
        </w:tc>
        <w:tc>
          <w:tcPr>
            <w:tcW w:w="720" w:type="dxa"/>
          </w:tcPr>
          <w:p w14:paraId="33D54408" w14:textId="77777777" w:rsidR="00033F66" w:rsidRPr="00033F66" w:rsidRDefault="00033F66" w:rsidP="004544B6">
            <w:pPr>
              <w:jc w:val="both"/>
              <w:rPr>
                <w:rFonts w:cs="Arial"/>
              </w:rPr>
            </w:pPr>
          </w:p>
        </w:tc>
        <w:tc>
          <w:tcPr>
            <w:tcW w:w="1980" w:type="dxa"/>
          </w:tcPr>
          <w:p w14:paraId="179FB2F6" w14:textId="77777777" w:rsidR="00033F66" w:rsidRPr="00033F66" w:rsidRDefault="00033F66" w:rsidP="004544B6">
            <w:pPr>
              <w:jc w:val="both"/>
              <w:rPr>
                <w:rFonts w:cs="Arial"/>
              </w:rPr>
            </w:pPr>
          </w:p>
        </w:tc>
        <w:tc>
          <w:tcPr>
            <w:tcW w:w="900" w:type="dxa"/>
          </w:tcPr>
          <w:p w14:paraId="64A148DA" w14:textId="77777777" w:rsidR="00033F66" w:rsidRPr="00033F66" w:rsidRDefault="00033F66" w:rsidP="004544B6">
            <w:pPr>
              <w:jc w:val="both"/>
              <w:rPr>
                <w:rFonts w:cs="Arial"/>
              </w:rPr>
            </w:pPr>
          </w:p>
        </w:tc>
        <w:tc>
          <w:tcPr>
            <w:tcW w:w="2520" w:type="dxa"/>
          </w:tcPr>
          <w:p w14:paraId="1A74C9F6" w14:textId="77777777" w:rsidR="00033F66" w:rsidRPr="00033F66" w:rsidRDefault="00033F66" w:rsidP="004544B6">
            <w:pPr>
              <w:jc w:val="both"/>
              <w:rPr>
                <w:rFonts w:cs="Arial"/>
              </w:rPr>
            </w:pPr>
          </w:p>
        </w:tc>
      </w:tr>
      <w:tr w:rsidR="00033F66" w:rsidRPr="00033F66" w14:paraId="7E9EAD0B" w14:textId="77777777" w:rsidTr="004544B6">
        <w:tc>
          <w:tcPr>
            <w:tcW w:w="1008" w:type="dxa"/>
          </w:tcPr>
          <w:p w14:paraId="4C12B7BC" w14:textId="77777777" w:rsidR="00033F66" w:rsidRPr="00033F66" w:rsidRDefault="00033F66" w:rsidP="004544B6">
            <w:pPr>
              <w:jc w:val="both"/>
              <w:rPr>
                <w:rFonts w:cs="Arial"/>
              </w:rPr>
            </w:pPr>
          </w:p>
        </w:tc>
        <w:tc>
          <w:tcPr>
            <w:tcW w:w="2070" w:type="dxa"/>
          </w:tcPr>
          <w:p w14:paraId="051F930C" w14:textId="77777777" w:rsidR="00033F66" w:rsidRPr="00033F66" w:rsidRDefault="00033F66" w:rsidP="004544B6">
            <w:pPr>
              <w:jc w:val="both"/>
              <w:rPr>
                <w:rFonts w:cs="Arial"/>
              </w:rPr>
            </w:pPr>
          </w:p>
        </w:tc>
        <w:tc>
          <w:tcPr>
            <w:tcW w:w="720" w:type="dxa"/>
          </w:tcPr>
          <w:p w14:paraId="2758EE7B" w14:textId="77777777" w:rsidR="00033F66" w:rsidRPr="00033F66" w:rsidRDefault="00033F66" w:rsidP="004544B6">
            <w:pPr>
              <w:jc w:val="both"/>
              <w:rPr>
                <w:rFonts w:cs="Arial"/>
              </w:rPr>
            </w:pPr>
          </w:p>
        </w:tc>
        <w:tc>
          <w:tcPr>
            <w:tcW w:w="1980" w:type="dxa"/>
          </w:tcPr>
          <w:p w14:paraId="19C1A43A" w14:textId="77777777" w:rsidR="00033F66" w:rsidRPr="00033F66" w:rsidRDefault="00033F66" w:rsidP="004544B6">
            <w:pPr>
              <w:jc w:val="both"/>
              <w:rPr>
                <w:rFonts w:cs="Arial"/>
              </w:rPr>
            </w:pPr>
          </w:p>
        </w:tc>
        <w:tc>
          <w:tcPr>
            <w:tcW w:w="900" w:type="dxa"/>
          </w:tcPr>
          <w:p w14:paraId="34C5F9BF" w14:textId="77777777" w:rsidR="00033F66" w:rsidRPr="00033F66" w:rsidRDefault="00033F66" w:rsidP="004544B6">
            <w:pPr>
              <w:jc w:val="both"/>
              <w:rPr>
                <w:rFonts w:cs="Arial"/>
              </w:rPr>
            </w:pPr>
          </w:p>
        </w:tc>
        <w:tc>
          <w:tcPr>
            <w:tcW w:w="2520" w:type="dxa"/>
          </w:tcPr>
          <w:p w14:paraId="2A0AE277" w14:textId="77777777" w:rsidR="00033F66" w:rsidRPr="00033F66" w:rsidRDefault="00033F66" w:rsidP="004544B6">
            <w:pPr>
              <w:jc w:val="both"/>
              <w:rPr>
                <w:rFonts w:cs="Arial"/>
              </w:rPr>
            </w:pPr>
          </w:p>
        </w:tc>
      </w:tr>
    </w:tbl>
    <w:p w14:paraId="28617995" w14:textId="77777777" w:rsidR="00033F66" w:rsidRPr="00033F66" w:rsidRDefault="00033F66" w:rsidP="00033F66">
      <w:pPr>
        <w:jc w:val="both"/>
        <w:rPr>
          <w:rFonts w:cs="Arial"/>
        </w:rPr>
      </w:pPr>
    </w:p>
    <w:p w14:paraId="3E8202E6" w14:textId="77777777" w:rsidR="00033F66" w:rsidRPr="00033F66" w:rsidRDefault="00033F66" w:rsidP="00033F66">
      <w:pPr>
        <w:jc w:val="both"/>
        <w:rPr>
          <w:rFonts w:cs="Arial"/>
        </w:rPr>
      </w:pPr>
    </w:p>
    <w:p w14:paraId="1CB60D1F" w14:textId="77777777" w:rsidR="00033F66" w:rsidRPr="00033F66" w:rsidRDefault="00033F66" w:rsidP="00033F66">
      <w:pPr>
        <w:jc w:val="both"/>
        <w:rPr>
          <w:rFonts w:cs="Arial"/>
        </w:rPr>
      </w:pPr>
      <w:r w:rsidRPr="00033F66">
        <w:rPr>
          <w:rFonts w:cs="Arial"/>
        </w:rPr>
        <w:tab/>
        <w:t>*Final Maturity</w:t>
      </w:r>
    </w:p>
    <w:p w14:paraId="0F221064" w14:textId="77777777" w:rsidR="00033F66" w:rsidRPr="00033F66" w:rsidRDefault="00033F66" w:rsidP="00033F66">
      <w:pPr>
        <w:jc w:val="both"/>
        <w:rPr>
          <w:rFonts w:cs="Arial"/>
        </w:rPr>
      </w:pPr>
    </w:p>
    <w:p w14:paraId="28DB93A9" w14:textId="77777777" w:rsidR="00033F66" w:rsidRPr="00033F66" w:rsidRDefault="00033F66" w:rsidP="00033F66">
      <w:pPr>
        <w:jc w:val="both"/>
        <w:rPr>
          <w:rFonts w:cs="Arial"/>
        </w:rPr>
      </w:pPr>
      <w:r w:rsidRPr="00033F66">
        <w:rPr>
          <w:rFonts w:cs="Arial"/>
        </w:rPr>
        <w:tab/>
        <w:t>At its option, to be exercised on or before the forty-fifth (45th) day next preceding any such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0ABC913D" w14:textId="77777777" w:rsidR="00033F66" w:rsidRPr="00033F66" w:rsidRDefault="00033F66" w:rsidP="00033F66">
      <w:pPr>
        <w:jc w:val="both"/>
        <w:rPr>
          <w:rFonts w:cs="Arial"/>
        </w:rPr>
      </w:pPr>
    </w:p>
    <w:p w14:paraId="7F1C98A3" w14:textId="77777777" w:rsidR="00033F66" w:rsidRPr="00033F66" w:rsidRDefault="00033F66" w:rsidP="00033F66">
      <w:pPr>
        <w:jc w:val="both"/>
        <w:rPr>
          <w:rFonts w:cs="Arial"/>
        </w:rPr>
      </w:pPr>
      <w:r w:rsidRPr="00033F66">
        <w:rPr>
          <w:rFonts w:cs="Arial"/>
        </w:rPr>
        <w:tab/>
        <w:t>Notice of call for redemption[, whether optional or mandatory,] shall be given by the Registration Agent not less than thirty (30) nor more than sixty (60) 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the redemption of any of the Bonds for which proper notice was given.  The notice may state that it is conditioned upon the deposit of moneys in an amount equal to the amount necessary to effect the redemption with the Registration Agent no later than the redemption date (“Conditional Redemption”).  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will not affect the validity of such redemption.  From and after any redemption date, all Bonds called for redemption shall cease to bear interest if funds are available at the office of the Registration Agent for the payment thereof and if notice has been duly provided as set forth in the Resolution, as hereafter defined.]</w:t>
      </w:r>
    </w:p>
    <w:p w14:paraId="0718B05C" w14:textId="77777777" w:rsidR="00033F66" w:rsidRPr="00033F66" w:rsidRDefault="00033F66" w:rsidP="00033F66">
      <w:pPr>
        <w:jc w:val="both"/>
        <w:rPr>
          <w:rFonts w:cs="Arial"/>
        </w:rPr>
      </w:pPr>
    </w:p>
    <w:p w14:paraId="593278BC" w14:textId="4CEEF7FF" w:rsidR="00033F66" w:rsidRPr="00033F66" w:rsidRDefault="00033F66" w:rsidP="00033F66">
      <w:pPr>
        <w:jc w:val="both"/>
        <w:rPr>
          <w:rFonts w:cs="Arial"/>
        </w:rPr>
      </w:pPr>
      <w:r w:rsidRPr="00033F66">
        <w:rPr>
          <w:rFonts w:cs="Arial"/>
        </w:rPr>
        <w:tab/>
        <w:t>This Bond is transferable by the registered owner hereof in person or by such owner’s attorney duly authorized in writing at the principal corporate trust office of the Registration Agent set forth on the front side hereof, but only in the manner, subject to limitations and upon payment of the charges provided in the Resolution, as hereafter defined, and upon surrender and cancellation of this Bond.  Upon such transfer a new Bond or Bonds of authorized denominations of the same maturity and interest rate for the same aggregate principal amount will be issued to the transferee in exchange therefor.  The person in whose name this Bond is registered shall be deemed and regarded as the absolute owner thereof for all purposes and neither the County nor the Registration Agent shall be affected by any notice to the contrary whether or not any payments due on the Bond shall be overdue.  Bonds, upon surrender to the Registration Agent, may, at the option of the registered owner thereof, be exchanged for an equal aggregate principal amount of the Bonds of the same maturity in authorized denomination or denominations, upon the terms set forth in the Resolution.  The Registration Agent shall not be required to transfer or exchange any Bond during the period commencing on a Regular Record Date or Special Record Date and ending on the corresponding interest payment date of such Bond, nor to transfer or exchange any Bond after the notice calling such Bond for redemption has been made, nor during a period following the receipt of instructions from the County to call such Bond for redemption].</w:t>
      </w:r>
    </w:p>
    <w:p w14:paraId="004EB0CC" w14:textId="77777777" w:rsidR="00033F66" w:rsidRPr="00033F66" w:rsidRDefault="00033F66" w:rsidP="00033F66">
      <w:pPr>
        <w:jc w:val="both"/>
        <w:rPr>
          <w:rFonts w:cs="Arial"/>
        </w:rPr>
      </w:pPr>
    </w:p>
    <w:p w14:paraId="65E1362F" w14:textId="77777777" w:rsidR="00033F66" w:rsidRPr="00033F66" w:rsidRDefault="00033F66" w:rsidP="00033F66">
      <w:pPr>
        <w:ind w:firstLine="720"/>
        <w:jc w:val="both"/>
        <w:rPr>
          <w:rFonts w:cs="Arial"/>
        </w:rPr>
      </w:pPr>
      <w:r w:rsidRPr="00033F66">
        <w:rPr>
          <w:rFonts w:cs="Arial"/>
        </w:rPr>
        <w:t xml:space="preserve">This Bond is one of a total authorized issue aggregating $__________ and issued by the County for the purpose of providing funds to finance County K-8 school projects and payment of costs of issuing the Bonds, under and in full compliance with the constitution and statutes of the State of Tennessee, including Sections 49-3-1001 </w:t>
      </w:r>
      <w:r w:rsidRPr="00033F66">
        <w:rPr>
          <w:rFonts w:cs="Arial"/>
          <w:u w:val="single"/>
        </w:rPr>
        <w:t>et</w:t>
      </w:r>
      <w:r w:rsidRPr="00033F66">
        <w:rPr>
          <w:rFonts w:cs="Arial"/>
        </w:rPr>
        <w:t xml:space="preserve"> </w:t>
      </w:r>
      <w:r w:rsidRPr="00033F66">
        <w:rPr>
          <w:rFonts w:cs="Arial"/>
          <w:u w:val="single"/>
        </w:rPr>
        <w:t>seq</w:t>
      </w:r>
      <w:r w:rsidRPr="00033F66">
        <w:rPr>
          <w:rFonts w:cs="Arial"/>
        </w:rPr>
        <w:t xml:space="preserve">., Tennessee Code Annotated and pursuant to a resolution duly adopted by the Board of County Commissioners of the County on October 11, 2021 (the “Resolution”). </w:t>
      </w:r>
    </w:p>
    <w:p w14:paraId="0BE88C22" w14:textId="77777777" w:rsidR="00033F66" w:rsidRPr="00033F66" w:rsidRDefault="00033F66" w:rsidP="00033F66">
      <w:pPr>
        <w:jc w:val="both"/>
        <w:rPr>
          <w:rFonts w:cs="Arial"/>
        </w:rPr>
      </w:pPr>
    </w:p>
    <w:p w14:paraId="7354BB28" w14:textId="77777777" w:rsidR="00033F66" w:rsidRPr="00033F66" w:rsidRDefault="00033F66" w:rsidP="00033F66">
      <w:pPr>
        <w:ind w:firstLine="720"/>
        <w:jc w:val="both"/>
        <w:rPr>
          <w:rFonts w:cs="Arial"/>
        </w:rPr>
      </w:pPr>
      <w:r w:rsidRPr="00033F66">
        <w:rPr>
          <w:rFonts w:cs="Arial"/>
        </w:rPr>
        <w:t>This Bond shall be payable from unlimited ad valorem taxes to be levied on all taxable property within that portion of the County lying outside the territorial boundaries of the Franklin Special School District.  For the prompt payment of the debt service on the Bonds, and subject to the limitation set forth in the preceding sentence, the full faith and credit of the County are hereby irrevocably pledged.</w:t>
      </w:r>
    </w:p>
    <w:p w14:paraId="149CE053" w14:textId="77777777" w:rsidR="00033F66" w:rsidRPr="00033F66" w:rsidRDefault="00033F66" w:rsidP="00033F66">
      <w:pPr>
        <w:jc w:val="both"/>
        <w:rPr>
          <w:rFonts w:cs="Arial"/>
        </w:rPr>
      </w:pPr>
    </w:p>
    <w:p w14:paraId="61568E1E" w14:textId="77777777" w:rsidR="00033F66" w:rsidRPr="00033F66" w:rsidRDefault="00033F66" w:rsidP="00033F66">
      <w:pPr>
        <w:jc w:val="both"/>
        <w:rPr>
          <w:rFonts w:cs="Arial"/>
        </w:rPr>
      </w:pPr>
      <w:r w:rsidRPr="00033F66">
        <w:rPr>
          <w:rFonts w:cs="Arial"/>
        </w:rPr>
        <w:tab/>
        <w:t>This Bond and the income therefrom are exempt from all present state, county and municipal taxes in Tennessee except (a) Tennessee excise taxes on interest on the Bond during the period the Bond is held or beneficially owned by any organization or entity, other than a sole proprietorship or general partnership, doing business in the State of Tennessee, and (b) Tennessee franchise taxes by reason of the inclusion of the book value of the Bond in the Tennessee franchise tax base of any organization or entity, other than a sole proprietorship or general partnership, doing business in the State of Tennessee.</w:t>
      </w:r>
    </w:p>
    <w:p w14:paraId="5096F70E" w14:textId="77777777" w:rsidR="00033F66" w:rsidRPr="00033F66" w:rsidRDefault="00033F66" w:rsidP="00033F66">
      <w:pPr>
        <w:jc w:val="both"/>
        <w:rPr>
          <w:rFonts w:cs="Arial"/>
        </w:rPr>
      </w:pPr>
    </w:p>
    <w:p w14:paraId="4A90ABFA" w14:textId="77777777" w:rsidR="00033F66" w:rsidRPr="00033F66" w:rsidRDefault="00033F66" w:rsidP="00033F66">
      <w:pPr>
        <w:jc w:val="both"/>
        <w:rPr>
          <w:rFonts w:cs="Arial"/>
        </w:rPr>
      </w:pPr>
      <w:r w:rsidRPr="00033F66">
        <w:rPr>
          <w:rFonts w:cs="Arial"/>
        </w:rPr>
        <w:tab/>
        <w:t>It is hereby certified, recited, and declared that all acts, conditions and things required to exist, happen and be performed precedent to and in the issuance of this Bond exist, have happened and have been performed in due time, form and manner as required by law, and that the amount of this Bond, together with all other indebtedness of the County, does not exceed any limitation prescribed by the constitution and statutes of the State of Tennessee.</w:t>
      </w:r>
    </w:p>
    <w:p w14:paraId="2B227222" w14:textId="77777777" w:rsidR="00033F66" w:rsidRPr="00033F66" w:rsidRDefault="00033F66" w:rsidP="00033F66">
      <w:pPr>
        <w:jc w:val="both"/>
        <w:rPr>
          <w:rFonts w:cs="Arial"/>
        </w:rPr>
      </w:pPr>
    </w:p>
    <w:p w14:paraId="638153CC" w14:textId="77777777" w:rsidR="00033F66" w:rsidRPr="00033F66" w:rsidRDefault="00033F66" w:rsidP="00033F66">
      <w:pPr>
        <w:jc w:val="both"/>
        <w:rPr>
          <w:rFonts w:cs="Arial"/>
        </w:rPr>
      </w:pPr>
      <w:r w:rsidRPr="00033F66">
        <w:rPr>
          <w:rFonts w:cs="Arial"/>
        </w:rPr>
        <w:tab/>
        <w:t>IN WITNESS WHEREOF, the County has caused this Bond to be signed by its County Mayor and attested by its County Clerk under the corporate seal of the County, all as of the date hereinabove set forth.</w:t>
      </w:r>
    </w:p>
    <w:p w14:paraId="7378A3F4" w14:textId="77777777" w:rsidR="00033F66" w:rsidRPr="00033F66" w:rsidRDefault="00033F66" w:rsidP="00033F66">
      <w:pPr>
        <w:jc w:val="both"/>
        <w:rPr>
          <w:rFonts w:cs="Arial"/>
        </w:rPr>
      </w:pPr>
    </w:p>
    <w:p w14:paraId="7636C897" w14:textId="77777777" w:rsidR="00033F66" w:rsidRPr="00033F66" w:rsidRDefault="00033F66" w:rsidP="00033F66">
      <w:pPr>
        <w:jc w:val="both"/>
        <w:rPr>
          <w:rFonts w:cs="Arial"/>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t>WILLIAMSON COUNTY</w:t>
      </w:r>
    </w:p>
    <w:p w14:paraId="2EBA39EC" w14:textId="77777777" w:rsidR="00033F66" w:rsidRPr="00033F66" w:rsidRDefault="00033F66" w:rsidP="00033F66">
      <w:pPr>
        <w:jc w:val="both"/>
        <w:rPr>
          <w:rFonts w:cs="Arial"/>
        </w:rPr>
      </w:pPr>
    </w:p>
    <w:p w14:paraId="394CF052" w14:textId="77777777" w:rsidR="00033F66" w:rsidRPr="00033F66" w:rsidRDefault="00033F66" w:rsidP="00033F66">
      <w:pPr>
        <w:jc w:val="both"/>
        <w:rPr>
          <w:rFonts w:cs="Arial"/>
          <w:u w:val="single"/>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t>BY:</w:t>
      </w:r>
      <w:r w:rsidRPr="00033F66">
        <w:rPr>
          <w:rFonts w:cs="Arial"/>
          <w:u w:val="single"/>
        </w:rPr>
        <w:tab/>
      </w:r>
      <w:r w:rsidRPr="00033F66">
        <w:rPr>
          <w:rFonts w:cs="Arial"/>
          <w:u w:val="single"/>
        </w:rPr>
        <w:tab/>
      </w:r>
      <w:r w:rsidRPr="00033F66">
        <w:rPr>
          <w:rFonts w:cs="Arial"/>
          <w:u w:val="single"/>
        </w:rPr>
        <w:tab/>
      </w:r>
      <w:r w:rsidRPr="00033F66">
        <w:rPr>
          <w:rFonts w:cs="Arial"/>
          <w:u w:val="single"/>
        </w:rPr>
        <w:tab/>
      </w:r>
      <w:r w:rsidRPr="00033F66">
        <w:rPr>
          <w:rFonts w:cs="Arial"/>
          <w:u w:val="single"/>
        </w:rPr>
        <w:tab/>
      </w:r>
      <w:r w:rsidRPr="00033F66">
        <w:rPr>
          <w:rFonts w:cs="Arial"/>
          <w:u w:val="single"/>
        </w:rPr>
        <w:tab/>
      </w:r>
      <w:r w:rsidRPr="00033F66">
        <w:rPr>
          <w:rFonts w:cs="Arial"/>
          <w:u w:val="single"/>
        </w:rPr>
        <w:tab/>
      </w:r>
    </w:p>
    <w:p w14:paraId="57AC4E9B" w14:textId="77777777" w:rsidR="00033F66" w:rsidRPr="00033F66" w:rsidRDefault="00033F66" w:rsidP="00033F66">
      <w:pPr>
        <w:jc w:val="both"/>
        <w:rPr>
          <w:rFonts w:cs="Arial"/>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t>County Mayor</w:t>
      </w:r>
    </w:p>
    <w:p w14:paraId="085081D4" w14:textId="77777777" w:rsidR="00033F66" w:rsidRPr="00033F66" w:rsidRDefault="00033F66" w:rsidP="00033F66">
      <w:pPr>
        <w:jc w:val="both"/>
        <w:rPr>
          <w:rFonts w:cs="Arial"/>
        </w:rPr>
      </w:pPr>
    </w:p>
    <w:p w14:paraId="13915C9D" w14:textId="77777777" w:rsidR="00033F66" w:rsidRPr="00033F66" w:rsidRDefault="00033F66" w:rsidP="00033F66">
      <w:pPr>
        <w:jc w:val="both"/>
        <w:rPr>
          <w:rFonts w:cs="Arial"/>
        </w:rPr>
      </w:pPr>
      <w:r w:rsidRPr="00033F66">
        <w:rPr>
          <w:rFonts w:cs="Arial"/>
        </w:rPr>
        <w:t>(SEAL)</w:t>
      </w:r>
    </w:p>
    <w:p w14:paraId="4A9AA829" w14:textId="77777777" w:rsidR="00033F66" w:rsidRPr="00033F66" w:rsidRDefault="00033F66" w:rsidP="00033F66">
      <w:pPr>
        <w:jc w:val="both"/>
        <w:rPr>
          <w:rFonts w:cs="Arial"/>
        </w:rPr>
      </w:pPr>
    </w:p>
    <w:p w14:paraId="2A31FE6B" w14:textId="77777777" w:rsidR="00033F66" w:rsidRPr="00033F66" w:rsidRDefault="00033F66" w:rsidP="00033F66">
      <w:pPr>
        <w:jc w:val="both"/>
        <w:rPr>
          <w:rFonts w:cs="Arial"/>
        </w:rPr>
      </w:pPr>
      <w:r w:rsidRPr="00033F66">
        <w:rPr>
          <w:rFonts w:cs="Arial"/>
        </w:rPr>
        <w:t>ATTESTED:</w:t>
      </w:r>
    </w:p>
    <w:p w14:paraId="5AFA1A53" w14:textId="77777777" w:rsidR="00033F66" w:rsidRPr="00033F66" w:rsidRDefault="00033F66" w:rsidP="00033F66">
      <w:pPr>
        <w:jc w:val="both"/>
        <w:rPr>
          <w:rFonts w:cs="Arial"/>
        </w:rPr>
      </w:pPr>
    </w:p>
    <w:p w14:paraId="47D0B89F" w14:textId="77777777" w:rsidR="00033F66" w:rsidRPr="00033F66" w:rsidRDefault="00033F66" w:rsidP="00033F66">
      <w:pPr>
        <w:jc w:val="both"/>
        <w:rPr>
          <w:rFonts w:cs="Arial"/>
          <w:u w:val="single"/>
        </w:rPr>
      </w:pPr>
      <w:r w:rsidRPr="00033F66">
        <w:rPr>
          <w:rFonts w:cs="Arial"/>
          <w:u w:val="single"/>
        </w:rPr>
        <w:tab/>
      </w:r>
      <w:r w:rsidRPr="00033F66">
        <w:rPr>
          <w:rFonts w:cs="Arial"/>
          <w:u w:val="single"/>
        </w:rPr>
        <w:tab/>
      </w:r>
      <w:r w:rsidRPr="00033F66">
        <w:rPr>
          <w:rFonts w:cs="Arial"/>
          <w:u w:val="single"/>
        </w:rPr>
        <w:tab/>
      </w:r>
      <w:r w:rsidRPr="00033F66">
        <w:rPr>
          <w:rFonts w:cs="Arial"/>
          <w:u w:val="single"/>
        </w:rPr>
        <w:tab/>
      </w:r>
    </w:p>
    <w:p w14:paraId="2D4776C4" w14:textId="77777777" w:rsidR="00033F66" w:rsidRPr="00033F66" w:rsidRDefault="00033F66" w:rsidP="00033F66">
      <w:pPr>
        <w:jc w:val="both"/>
        <w:rPr>
          <w:rFonts w:cs="Arial"/>
        </w:rPr>
      </w:pPr>
      <w:r w:rsidRPr="00033F66">
        <w:rPr>
          <w:rFonts w:cs="Arial"/>
        </w:rPr>
        <w:tab/>
        <w:t>County Clerk</w:t>
      </w:r>
    </w:p>
    <w:p w14:paraId="29A4103A" w14:textId="77777777" w:rsidR="00033F66" w:rsidRPr="00033F66" w:rsidRDefault="00033F66" w:rsidP="00033F66">
      <w:pPr>
        <w:jc w:val="both"/>
        <w:rPr>
          <w:rFonts w:cs="Arial"/>
        </w:rPr>
      </w:pPr>
    </w:p>
    <w:p w14:paraId="160F3E71" w14:textId="77777777" w:rsidR="00033F66" w:rsidRPr="00033F66" w:rsidRDefault="00033F66" w:rsidP="00033F66">
      <w:pPr>
        <w:jc w:val="both"/>
        <w:rPr>
          <w:rFonts w:cs="Arial"/>
        </w:rPr>
      </w:pPr>
    </w:p>
    <w:p w14:paraId="61DB1F75" w14:textId="77777777" w:rsidR="00033F66" w:rsidRPr="00033F66" w:rsidRDefault="00033F66" w:rsidP="00033F66">
      <w:pPr>
        <w:jc w:val="both"/>
        <w:rPr>
          <w:rFonts w:cs="Arial"/>
        </w:rPr>
      </w:pPr>
      <w:r w:rsidRPr="00033F66">
        <w:rPr>
          <w:rFonts w:cs="Arial"/>
        </w:rPr>
        <w:t>Transferable and payable at the</w:t>
      </w:r>
    </w:p>
    <w:p w14:paraId="2E52C45D" w14:textId="77777777" w:rsidR="00033F66" w:rsidRPr="00033F66" w:rsidRDefault="00033F66" w:rsidP="00033F66">
      <w:pPr>
        <w:jc w:val="both"/>
        <w:rPr>
          <w:rFonts w:cs="Arial"/>
          <w:u w:val="single"/>
        </w:rPr>
      </w:pPr>
      <w:r w:rsidRPr="00033F66">
        <w:rPr>
          <w:rFonts w:cs="Arial"/>
        </w:rPr>
        <w:t>principal corporate trust office of:</w:t>
      </w:r>
      <w:r w:rsidRPr="00033F66">
        <w:rPr>
          <w:rFonts w:cs="Arial"/>
        </w:rPr>
        <w:tab/>
      </w:r>
      <w:r w:rsidRPr="00033F66">
        <w:rPr>
          <w:rFonts w:cs="Arial"/>
          <w:u w:val="single"/>
        </w:rPr>
        <w:tab/>
      </w:r>
      <w:r w:rsidRPr="00033F66">
        <w:rPr>
          <w:rFonts w:cs="Arial"/>
          <w:u w:val="single"/>
        </w:rPr>
        <w:tab/>
      </w:r>
      <w:r w:rsidRPr="00033F66">
        <w:rPr>
          <w:rFonts w:cs="Arial"/>
          <w:u w:val="single"/>
        </w:rPr>
        <w:tab/>
      </w:r>
      <w:r w:rsidRPr="00033F66">
        <w:rPr>
          <w:rFonts w:cs="Arial"/>
          <w:u w:val="single"/>
        </w:rPr>
        <w:tab/>
      </w:r>
    </w:p>
    <w:p w14:paraId="3843FD1A" w14:textId="77777777" w:rsidR="00033F66" w:rsidRPr="00033F66" w:rsidRDefault="00033F66" w:rsidP="00033F66">
      <w:pPr>
        <w:jc w:val="both"/>
        <w:rPr>
          <w:rFonts w:cs="Arial"/>
          <w:u w:val="single"/>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u w:val="single"/>
        </w:rPr>
        <w:tab/>
      </w:r>
      <w:r w:rsidRPr="00033F66">
        <w:rPr>
          <w:rFonts w:cs="Arial"/>
          <w:u w:val="single"/>
        </w:rPr>
        <w:tab/>
      </w:r>
      <w:r w:rsidRPr="00033F66">
        <w:rPr>
          <w:rFonts w:cs="Arial"/>
          <w:u w:val="single"/>
        </w:rPr>
        <w:tab/>
      </w:r>
      <w:r w:rsidRPr="00033F66">
        <w:rPr>
          <w:rFonts w:cs="Arial"/>
          <w:u w:val="single"/>
        </w:rPr>
        <w:tab/>
      </w:r>
    </w:p>
    <w:p w14:paraId="235195B4" w14:textId="77777777" w:rsidR="00033F66" w:rsidRPr="00033F66" w:rsidRDefault="00033F66" w:rsidP="00033F66">
      <w:pPr>
        <w:jc w:val="both"/>
        <w:rPr>
          <w:rFonts w:cs="Arial"/>
        </w:rPr>
      </w:pPr>
    </w:p>
    <w:p w14:paraId="0BE8EA45" w14:textId="77777777" w:rsidR="00033F66" w:rsidRPr="00033F66" w:rsidRDefault="00033F66" w:rsidP="00033F66">
      <w:pPr>
        <w:jc w:val="both"/>
        <w:rPr>
          <w:rFonts w:cs="Arial"/>
        </w:rPr>
      </w:pPr>
      <w:r w:rsidRPr="00033F66">
        <w:rPr>
          <w:rFonts w:cs="Arial"/>
        </w:rPr>
        <w:t>Date of Registration:  __________________</w:t>
      </w:r>
    </w:p>
    <w:p w14:paraId="016FFE4F" w14:textId="77777777" w:rsidR="00033F66" w:rsidRPr="00033F66" w:rsidRDefault="00033F66" w:rsidP="00033F66">
      <w:pPr>
        <w:jc w:val="both"/>
        <w:rPr>
          <w:rFonts w:cs="Arial"/>
        </w:rPr>
      </w:pPr>
    </w:p>
    <w:p w14:paraId="407BDABD" w14:textId="77777777" w:rsidR="00033F66" w:rsidRPr="00033F66" w:rsidRDefault="00033F66" w:rsidP="00033F66">
      <w:pPr>
        <w:jc w:val="both"/>
        <w:rPr>
          <w:rFonts w:cs="Arial"/>
        </w:rPr>
      </w:pPr>
      <w:r w:rsidRPr="00033F66">
        <w:rPr>
          <w:rFonts w:cs="Arial"/>
        </w:rPr>
        <w:tab/>
        <w:t>This Bond is one of the issue of Bonds issued pursuant to the Resolution hereinabove described.</w:t>
      </w:r>
    </w:p>
    <w:p w14:paraId="6A836DC9" w14:textId="77777777" w:rsidR="00033F66" w:rsidRPr="00033F66" w:rsidRDefault="00033F66" w:rsidP="00033F66">
      <w:pPr>
        <w:jc w:val="both"/>
        <w:rPr>
          <w:rFonts w:cs="Arial"/>
        </w:rPr>
      </w:pPr>
    </w:p>
    <w:p w14:paraId="4F179741" w14:textId="77777777" w:rsidR="00033F66" w:rsidRPr="00033F66" w:rsidRDefault="00033F66" w:rsidP="00033F66">
      <w:pPr>
        <w:jc w:val="both"/>
        <w:rPr>
          <w:rFonts w:cs="Arial"/>
          <w:u w:val="single"/>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u w:val="single"/>
        </w:rPr>
        <w:tab/>
      </w:r>
      <w:r w:rsidRPr="00033F66">
        <w:rPr>
          <w:rFonts w:cs="Arial"/>
          <w:u w:val="single"/>
        </w:rPr>
        <w:tab/>
      </w:r>
      <w:r w:rsidRPr="00033F66">
        <w:rPr>
          <w:rFonts w:cs="Arial"/>
          <w:u w:val="single"/>
        </w:rPr>
        <w:tab/>
      </w:r>
      <w:r w:rsidRPr="00033F66">
        <w:rPr>
          <w:rFonts w:cs="Arial"/>
          <w:u w:val="single"/>
        </w:rPr>
        <w:tab/>
      </w:r>
      <w:r w:rsidRPr="00033F66">
        <w:rPr>
          <w:rFonts w:cs="Arial"/>
          <w:u w:val="single"/>
        </w:rPr>
        <w:tab/>
      </w:r>
    </w:p>
    <w:p w14:paraId="57126D48" w14:textId="77777777" w:rsidR="00033F66" w:rsidRPr="00033F66" w:rsidRDefault="00033F66" w:rsidP="00033F66">
      <w:pPr>
        <w:jc w:val="both"/>
        <w:rPr>
          <w:rFonts w:cs="Arial"/>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t>Registration Agent</w:t>
      </w:r>
    </w:p>
    <w:p w14:paraId="78F746BC" w14:textId="77777777" w:rsidR="00033F66" w:rsidRPr="00033F66" w:rsidRDefault="00033F66" w:rsidP="00033F66">
      <w:pPr>
        <w:jc w:val="both"/>
        <w:rPr>
          <w:rFonts w:cs="Arial"/>
        </w:rPr>
      </w:pPr>
    </w:p>
    <w:p w14:paraId="4161837F" w14:textId="77777777" w:rsidR="00033F66" w:rsidRPr="00033F66" w:rsidRDefault="00033F66" w:rsidP="00033F66">
      <w:pPr>
        <w:jc w:val="both"/>
        <w:rPr>
          <w:rFonts w:cs="Arial"/>
        </w:rPr>
      </w:pPr>
    </w:p>
    <w:p w14:paraId="54FE79E0" w14:textId="77777777" w:rsidR="00033F66" w:rsidRPr="00033F66" w:rsidRDefault="00033F66" w:rsidP="00033F66">
      <w:pPr>
        <w:jc w:val="both"/>
        <w:rPr>
          <w:rFonts w:cs="Arial"/>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t>By</w:t>
      </w:r>
      <w:proofErr w:type="gramStart"/>
      <w:r w:rsidRPr="00033F66">
        <w:rPr>
          <w:rFonts w:cs="Arial"/>
        </w:rPr>
        <w:t>:_</w:t>
      </w:r>
      <w:proofErr w:type="gramEnd"/>
      <w:r w:rsidRPr="00033F66">
        <w:rPr>
          <w:rFonts w:cs="Arial"/>
        </w:rPr>
        <w:t>___________________________________</w:t>
      </w:r>
    </w:p>
    <w:p w14:paraId="41965EF1" w14:textId="77777777" w:rsidR="00033F66" w:rsidRPr="00033F66" w:rsidRDefault="00033F66" w:rsidP="00033F66">
      <w:pPr>
        <w:jc w:val="both"/>
        <w:rPr>
          <w:rFonts w:cs="Arial"/>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t xml:space="preserve">     Authorized Officer</w:t>
      </w:r>
    </w:p>
    <w:p w14:paraId="40C511DA" w14:textId="77777777" w:rsidR="00033F66" w:rsidRPr="00033F66" w:rsidRDefault="00033F66" w:rsidP="00033F66">
      <w:pPr>
        <w:jc w:val="both"/>
        <w:rPr>
          <w:rFonts w:cs="Arial"/>
        </w:rPr>
      </w:pPr>
    </w:p>
    <w:p w14:paraId="634AAAEA" w14:textId="77777777" w:rsidR="00033F66" w:rsidRPr="00033F66" w:rsidRDefault="00033F66" w:rsidP="00033F66">
      <w:pPr>
        <w:jc w:val="both"/>
        <w:rPr>
          <w:rFonts w:cs="Arial"/>
        </w:rPr>
      </w:pPr>
    </w:p>
    <w:p w14:paraId="428BC13A" w14:textId="77777777" w:rsidR="00033F66" w:rsidRPr="00033F66" w:rsidRDefault="00033F66" w:rsidP="00033F66">
      <w:pPr>
        <w:jc w:val="center"/>
        <w:rPr>
          <w:rFonts w:cs="Arial"/>
        </w:rPr>
      </w:pPr>
      <w:r w:rsidRPr="00033F66">
        <w:rPr>
          <w:rFonts w:cs="Arial"/>
        </w:rPr>
        <w:t>(FORM OF ASSIGNMENT)</w:t>
      </w:r>
    </w:p>
    <w:p w14:paraId="0680AF55" w14:textId="77777777" w:rsidR="00033F66" w:rsidRPr="00033F66" w:rsidRDefault="00033F66" w:rsidP="00033F66">
      <w:pPr>
        <w:jc w:val="both"/>
        <w:rPr>
          <w:rFonts w:cs="Arial"/>
        </w:rPr>
      </w:pPr>
    </w:p>
    <w:p w14:paraId="11D2FA84" w14:textId="77777777" w:rsidR="00033F66" w:rsidRPr="00033F66" w:rsidRDefault="00033F66" w:rsidP="00033F66">
      <w:pPr>
        <w:jc w:val="both"/>
        <w:rPr>
          <w:rFonts w:cs="Arial"/>
        </w:rPr>
      </w:pPr>
      <w:r w:rsidRPr="00033F66">
        <w:rPr>
          <w:rFonts w:cs="Arial"/>
        </w:rPr>
        <w:tab/>
        <w:t>FOR VALUE RECEIVED, the undersigned sells, assigns, and transfers unto __________________________, whose address is ____________________________________ (Please insert Federal Identification or Social Security Number of Assignee _______________), the within Bond of Williamson County, Tennessee, and does hereby irrevocably constitute and appoint ___________________, attorney, to transfer the said Bond on the records kept for registration thereof with full power of substitution in the premises.</w:t>
      </w:r>
    </w:p>
    <w:p w14:paraId="65E15AFD" w14:textId="77777777" w:rsidR="00033F66" w:rsidRPr="00033F66" w:rsidRDefault="00033F66" w:rsidP="00033F66">
      <w:pPr>
        <w:jc w:val="both"/>
        <w:rPr>
          <w:rFonts w:cs="Arial"/>
        </w:rPr>
      </w:pPr>
    </w:p>
    <w:p w14:paraId="116C8F3A" w14:textId="77777777" w:rsidR="00033F66" w:rsidRPr="00033F66" w:rsidRDefault="00033F66" w:rsidP="00033F66">
      <w:pPr>
        <w:jc w:val="both"/>
        <w:rPr>
          <w:rFonts w:cs="Arial"/>
        </w:rPr>
      </w:pPr>
      <w:r w:rsidRPr="00033F66">
        <w:rPr>
          <w:rFonts w:cs="Arial"/>
        </w:rPr>
        <w:t>Dated: ____________</w:t>
      </w:r>
    </w:p>
    <w:p w14:paraId="0CBF6C74" w14:textId="77777777" w:rsidR="00033F66" w:rsidRPr="00033F66" w:rsidRDefault="00033F66" w:rsidP="00033F66">
      <w:pPr>
        <w:jc w:val="both"/>
        <w:rPr>
          <w:rFonts w:cs="Arial"/>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t>_________________________________________</w:t>
      </w:r>
    </w:p>
    <w:p w14:paraId="26B06373" w14:textId="77777777" w:rsidR="00033F66" w:rsidRPr="00033F66" w:rsidRDefault="00033F66" w:rsidP="00033F66">
      <w:pPr>
        <w:jc w:val="both"/>
        <w:rPr>
          <w:rFonts w:cs="Arial"/>
        </w:rPr>
      </w:pP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rPr>
        <w:tab/>
      </w:r>
      <w:r w:rsidRPr="00033F66">
        <w:rPr>
          <w:rFonts w:cs="Arial"/>
          <w:u w:val="single"/>
        </w:rPr>
        <w:t>NOTICE</w:t>
      </w:r>
      <w:r w:rsidRPr="00033F66">
        <w:rPr>
          <w:rFonts w:cs="Arial"/>
        </w:rPr>
        <w:t xml:space="preserve">:  The signature to this assignment </w:t>
      </w:r>
      <w:r w:rsidR="00B244C8">
        <w:rPr>
          <w:rFonts w:cs="Arial"/>
        </w:rPr>
        <w:tab/>
      </w:r>
      <w:r w:rsidR="00B244C8">
        <w:rPr>
          <w:rFonts w:cs="Arial"/>
        </w:rPr>
        <w:tab/>
      </w:r>
      <w:r w:rsidR="00B244C8">
        <w:rPr>
          <w:rFonts w:cs="Arial"/>
        </w:rPr>
        <w:tab/>
      </w:r>
      <w:r w:rsidR="00B244C8">
        <w:rPr>
          <w:rFonts w:cs="Arial"/>
        </w:rPr>
        <w:tab/>
      </w:r>
      <w:r w:rsidR="00B244C8">
        <w:rPr>
          <w:rFonts w:cs="Arial"/>
        </w:rPr>
        <w:tab/>
      </w:r>
      <w:r w:rsidR="00B244C8">
        <w:rPr>
          <w:rFonts w:cs="Arial"/>
        </w:rPr>
        <w:tab/>
      </w:r>
      <w:r w:rsidR="00B244C8">
        <w:rPr>
          <w:rFonts w:cs="Arial"/>
        </w:rPr>
        <w:tab/>
      </w:r>
      <w:r w:rsidRPr="00033F66">
        <w:rPr>
          <w:rFonts w:cs="Arial"/>
        </w:rPr>
        <w:t>must</w:t>
      </w:r>
      <w:r w:rsidR="00B244C8">
        <w:rPr>
          <w:rFonts w:cs="Arial"/>
        </w:rPr>
        <w:t xml:space="preserve"> </w:t>
      </w:r>
      <w:r w:rsidRPr="00033F66">
        <w:rPr>
          <w:rFonts w:cs="Arial"/>
        </w:rPr>
        <w:t xml:space="preserve">correspond with the name of the registered </w:t>
      </w:r>
      <w:r w:rsidR="00B244C8">
        <w:rPr>
          <w:rFonts w:cs="Arial"/>
        </w:rPr>
        <w:tab/>
      </w:r>
      <w:r w:rsidR="00B244C8">
        <w:rPr>
          <w:rFonts w:cs="Arial"/>
        </w:rPr>
        <w:tab/>
      </w:r>
      <w:r w:rsidR="00B244C8">
        <w:rPr>
          <w:rFonts w:cs="Arial"/>
        </w:rPr>
        <w:tab/>
      </w:r>
      <w:r w:rsidR="00B244C8">
        <w:rPr>
          <w:rFonts w:cs="Arial"/>
        </w:rPr>
        <w:tab/>
      </w:r>
      <w:r w:rsidR="00B244C8">
        <w:rPr>
          <w:rFonts w:cs="Arial"/>
        </w:rPr>
        <w:tab/>
      </w:r>
      <w:r w:rsidR="00B244C8">
        <w:rPr>
          <w:rFonts w:cs="Arial"/>
        </w:rPr>
        <w:tab/>
      </w:r>
      <w:r w:rsidRPr="00033F66">
        <w:rPr>
          <w:rFonts w:cs="Arial"/>
        </w:rPr>
        <w:t>owner</w:t>
      </w:r>
      <w:r w:rsidRPr="00033F66">
        <w:rPr>
          <w:rFonts w:cs="Arial"/>
        </w:rPr>
        <w:tab/>
        <w:t xml:space="preserve">as it appears on the face of the within </w:t>
      </w:r>
      <w:r w:rsidR="00B244C8">
        <w:rPr>
          <w:rFonts w:cs="Arial"/>
        </w:rPr>
        <w:tab/>
      </w:r>
      <w:r w:rsidR="00B244C8">
        <w:rPr>
          <w:rFonts w:cs="Arial"/>
        </w:rPr>
        <w:tab/>
      </w:r>
      <w:r w:rsidR="00B244C8">
        <w:rPr>
          <w:rFonts w:cs="Arial"/>
        </w:rPr>
        <w:tab/>
      </w:r>
      <w:r w:rsidR="00B244C8">
        <w:rPr>
          <w:rFonts w:cs="Arial"/>
        </w:rPr>
        <w:tab/>
      </w:r>
      <w:r w:rsidR="00B244C8">
        <w:rPr>
          <w:rFonts w:cs="Arial"/>
        </w:rPr>
        <w:tab/>
      </w:r>
      <w:r w:rsidR="00B244C8">
        <w:rPr>
          <w:rFonts w:cs="Arial"/>
        </w:rPr>
        <w:tab/>
      </w:r>
      <w:r w:rsidR="00B244C8">
        <w:rPr>
          <w:rFonts w:cs="Arial"/>
        </w:rPr>
        <w:tab/>
      </w:r>
      <w:r w:rsidRPr="00033F66">
        <w:rPr>
          <w:rFonts w:cs="Arial"/>
        </w:rPr>
        <w:t>Bond in</w:t>
      </w:r>
      <w:r w:rsidR="00B244C8">
        <w:rPr>
          <w:rFonts w:cs="Arial"/>
        </w:rPr>
        <w:t xml:space="preserve"> </w:t>
      </w:r>
      <w:r w:rsidRPr="00033F66">
        <w:rPr>
          <w:rFonts w:cs="Arial"/>
        </w:rPr>
        <w:t xml:space="preserve">every particular, without alteration or </w:t>
      </w:r>
      <w:r w:rsidR="00B244C8">
        <w:rPr>
          <w:rFonts w:cs="Arial"/>
        </w:rPr>
        <w:tab/>
      </w:r>
      <w:r w:rsidR="00B244C8">
        <w:rPr>
          <w:rFonts w:cs="Arial"/>
        </w:rPr>
        <w:tab/>
      </w:r>
      <w:r w:rsidR="00B244C8">
        <w:rPr>
          <w:rFonts w:cs="Arial"/>
        </w:rPr>
        <w:tab/>
      </w:r>
      <w:r w:rsidR="00B244C8">
        <w:rPr>
          <w:rFonts w:cs="Arial"/>
        </w:rPr>
        <w:tab/>
      </w:r>
      <w:r w:rsidR="00B244C8">
        <w:rPr>
          <w:rFonts w:cs="Arial"/>
        </w:rPr>
        <w:tab/>
      </w:r>
      <w:r w:rsidR="00B244C8">
        <w:rPr>
          <w:rFonts w:cs="Arial"/>
        </w:rPr>
        <w:tab/>
      </w:r>
      <w:r w:rsidR="00B244C8">
        <w:rPr>
          <w:rFonts w:cs="Arial"/>
        </w:rPr>
        <w:tab/>
      </w:r>
      <w:r w:rsidRPr="00033F66">
        <w:rPr>
          <w:rFonts w:cs="Arial"/>
        </w:rPr>
        <w:t>enlargement</w:t>
      </w:r>
      <w:r w:rsidRPr="00033F66">
        <w:rPr>
          <w:rFonts w:cs="Arial"/>
        </w:rPr>
        <w:tab/>
        <w:t>or any change whatsoever.</w:t>
      </w:r>
    </w:p>
    <w:p w14:paraId="57E40D4A" w14:textId="77777777" w:rsidR="00033F66" w:rsidRPr="00033F66" w:rsidRDefault="00033F66" w:rsidP="00033F66">
      <w:pPr>
        <w:jc w:val="both"/>
        <w:rPr>
          <w:rFonts w:cs="Arial"/>
        </w:rPr>
      </w:pPr>
    </w:p>
    <w:p w14:paraId="62DEB9E8" w14:textId="77777777" w:rsidR="00033F66" w:rsidRPr="00033F66" w:rsidRDefault="00033F66" w:rsidP="00033F66">
      <w:pPr>
        <w:jc w:val="both"/>
        <w:rPr>
          <w:rFonts w:cs="Arial"/>
        </w:rPr>
      </w:pPr>
      <w:r w:rsidRPr="00033F66">
        <w:rPr>
          <w:rFonts w:cs="Arial"/>
        </w:rPr>
        <w:t>Signature guaranteed:</w:t>
      </w:r>
    </w:p>
    <w:p w14:paraId="158ED3F3" w14:textId="77777777" w:rsidR="00033F66" w:rsidRPr="00033F66" w:rsidRDefault="00033F66" w:rsidP="00033F66">
      <w:pPr>
        <w:jc w:val="both"/>
        <w:rPr>
          <w:rFonts w:cs="Arial"/>
        </w:rPr>
      </w:pPr>
    </w:p>
    <w:p w14:paraId="2365BC83" w14:textId="77777777" w:rsidR="00033F66" w:rsidRPr="00033F66" w:rsidRDefault="00033F66" w:rsidP="00033F66">
      <w:pPr>
        <w:jc w:val="both"/>
        <w:rPr>
          <w:rFonts w:cs="Arial"/>
        </w:rPr>
      </w:pPr>
      <w:r w:rsidRPr="00033F66">
        <w:rPr>
          <w:rFonts w:cs="Arial"/>
        </w:rPr>
        <w:t>_____________________________________</w:t>
      </w:r>
    </w:p>
    <w:p w14:paraId="10FDC004" w14:textId="77777777" w:rsidR="00033F66" w:rsidRPr="00033F66" w:rsidRDefault="00033F66" w:rsidP="00033F66">
      <w:pPr>
        <w:jc w:val="both"/>
        <w:rPr>
          <w:rFonts w:cs="Arial"/>
        </w:rPr>
      </w:pPr>
      <w:r w:rsidRPr="00033F66">
        <w:rPr>
          <w:rFonts w:cs="Arial"/>
          <w:u w:val="single"/>
        </w:rPr>
        <w:t>NOTICE</w:t>
      </w:r>
      <w:r w:rsidRPr="00033F66">
        <w:rPr>
          <w:rFonts w:cs="Arial"/>
        </w:rPr>
        <w:t>:  Signature(s) must be guaranteed</w:t>
      </w:r>
    </w:p>
    <w:p w14:paraId="71BC056F" w14:textId="77777777" w:rsidR="00033F66" w:rsidRPr="00033F66" w:rsidRDefault="00033F66" w:rsidP="00033F66">
      <w:pPr>
        <w:jc w:val="both"/>
        <w:rPr>
          <w:rFonts w:cs="Arial"/>
        </w:rPr>
      </w:pPr>
      <w:r w:rsidRPr="00033F66">
        <w:rPr>
          <w:rFonts w:cs="Arial"/>
        </w:rPr>
        <w:t>by a member firm of a Medallion Program</w:t>
      </w:r>
    </w:p>
    <w:p w14:paraId="55296510" w14:textId="77777777" w:rsidR="00033F66" w:rsidRPr="00033F66" w:rsidRDefault="00033F66" w:rsidP="00033F66">
      <w:pPr>
        <w:jc w:val="both"/>
        <w:rPr>
          <w:rFonts w:cs="Arial"/>
        </w:rPr>
      </w:pPr>
      <w:r w:rsidRPr="00033F66">
        <w:rPr>
          <w:rFonts w:cs="Arial"/>
        </w:rPr>
        <w:t>acceptable to the Registration Agent.</w:t>
      </w:r>
    </w:p>
    <w:p w14:paraId="30170CD3" w14:textId="77777777" w:rsidR="00033F66" w:rsidRPr="00033F66" w:rsidRDefault="00033F66" w:rsidP="00033F66">
      <w:pPr>
        <w:jc w:val="both"/>
        <w:rPr>
          <w:rFonts w:cs="Arial"/>
        </w:rPr>
      </w:pPr>
    </w:p>
    <w:p w14:paraId="7F53D7B6" w14:textId="77777777" w:rsidR="00033F66" w:rsidRPr="00033F66" w:rsidRDefault="00033F66" w:rsidP="00033F66">
      <w:pPr>
        <w:jc w:val="both"/>
        <w:rPr>
          <w:rFonts w:cs="Arial"/>
        </w:rPr>
      </w:pPr>
    </w:p>
    <w:p w14:paraId="4E8751E2"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7.  </w:t>
      </w:r>
      <w:r w:rsidRPr="00033F66">
        <w:rPr>
          <w:rFonts w:cs="Arial"/>
          <w:u w:val="single"/>
        </w:rPr>
        <w:t>Levy of Tax</w:t>
      </w:r>
      <w:r w:rsidRPr="00033F66">
        <w:rPr>
          <w:rFonts w:cs="Arial"/>
        </w:rPr>
        <w:t xml:space="preserve">.  The County, through its Governing Body, shall annually levy and collect a tax upon all taxable property within that portion of the County lying outside the territorial boundaries of the Franklin Special School District, in addition to all other taxes authorized by law, sufficient to pay the debt service on the Bonds when due, and for that purpose there is hereby levied a direct annual tax in such amount as may be found necessary each year to pay debt service coming due on the Bonds in said year.  Principal and interest falling due at any time when there are insufficient funds from this tax levy on hand shall be paid from the current funds of the County and reimbursement therefor shall be made out of the taxes hereby provided to be levied when the same shall have been collected.  The tax herein provided may be reduced to the extent of any direct appropriations from other funds, taxes and revenues of the County to the payment of debt service on the Bonds.  </w:t>
      </w:r>
    </w:p>
    <w:p w14:paraId="385D332E" w14:textId="77777777" w:rsidR="00033F66" w:rsidRPr="00033F66" w:rsidRDefault="00033F66" w:rsidP="00033F66">
      <w:pPr>
        <w:pStyle w:val="Heading1"/>
        <w:numPr>
          <w:ilvl w:val="0"/>
          <w:numId w:val="0"/>
        </w:numPr>
        <w:ind w:firstLine="720"/>
        <w:rPr>
          <w:rFonts w:ascii="Arial" w:hAnsi="Arial" w:cs="Arial"/>
          <w:szCs w:val="24"/>
          <w:u w:val="single"/>
        </w:rPr>
      </w:pPr>
    </w:p>
    <w:p w14:paraId="6A812AA6" w14:textId="77777777" w:rsidR="00033F66" w:rsidRPr="00033F66" w:rsidRDefault="00033F66" w:rsidP="00033F66">
      <w:pPr>
        <w:pStyle w:val="Heading1"/>
        <w:numPr>
          <w:ilvl w:val="0"/>
          <w:numId w:val="0"/>
        </w:numPr>
        <w:ind w:firstLine="720"/>
        <w:rPr>
          <w:rFonts w:ascii="Arial" w:hAnsi="Arial" w:cs="Arial"/>
          <w:szCs w:val="24"/>
        </w:rPr>
      </w:pPr>
      <w:r w:rsidRPr="00033F66">
        <w:rPr>
          <w:rFonts w:ascii="Arial" w:hAnsi="Arial" w:cs="Arial"/>
          <w:szCs w:val="24"/>
          <w:u w:val="single"/>
        </w:rPr>
        <w:t>Section</w:t>
      </w:r>
      <w:r w:rsidRPr="00033F66">
        <w:rPr>
          <w:rFonts w:ascii="Arial" w:hAnsi="Arial" w:cs="Arial"/>
          <w:szCs w:val="24"/>
        </w:rPr>
        <w:t xml:space="preserve"> 8.  </w:t>
      </w:r>
      <w:r w:rsidRPr="00033F66">
        <w:rPr>
          <w:rFonts w:ascii="Arial" w:hAnsi="Arial" w:cs="Arial"/>
          <w:szCs w:val="24"/>
          <w:u w:val="single"/>
        </w:rPr>
        <w:t>Sale of Bonds</w:t>
      </w:r>
      <w:r w:rsidRPr="00033F66">
        <w:rPr>
          <w:rFonts w:ascii="Arial" w:hAnsi="Arial" w:cs="Arial"/>
          <w:szCs w:val="24"/>
        </w:rPr>
        <w:t>.</w:t>
      </w:r>
    </w:p>
    <w:p w14:paraId="784E1252" w14:textId="77777777" w:rsidR="00033F66" w:rsidRPr="00033F66" w:rsidRDefault="00033F66" w:rsidP="00033F66">
      <w:pPr>
        <w:pStyle w:val="Heading1"/>
        <w:numPr>
          <w:ilvl w:val="0"/>
          <w:numId w:val="0"/>
        </w:numPr>
        <w:rPr>
          <w:rFonts w:ascii="Arial" w:hAnsi="Arial" w:cs="Arial"/>
          <w:szCs w:val="24"/>
        </w:rPr>
      </w:pPr>
    </w:p>
    <w:p w14:paraId="6621C2D5" w14:textId="77777777" w:rsidR="00033F66" w:rsidRPr="00033F66" w:rsidRDefault="00033F66" w:rsidP="00033F66">
      <w:pPr>
        <w:pStyle w:val="Heading2"/>
        <w:rPr>
          <w:rFonts w:ascii="Arial" w:hAnsi="Arial" w:cs="Arial"/>
          <w:sz w:val="24"/>
          <w:szCs w:val="24"/>
        </w:rPr>
      </w:pPr>
      <w:r w:rsidRPr="00033F66">
        <w:rPr>
          <w:rFonts w:ascii="Arial" w:hAnsi="Arial" w:cs="Arial"/>
          <w:sz w:val="24"/>
          <w:szCs w:val="24"/>
        </w:rPr>
        <w:t xml:space="preserve">The Bonds shall be offered for public sale, in one or more series, as required by law at a price of not less than ninety-nine percent (99%) of par, as a whole or in part, from time to time, as shall be determined by the County Mayor in consultation with the Municipal Advisor.  The County Mayor is authorized to award the Bonds to the bidder whose bid results in the lowest true interest cost to the County, provided the rate or rates on none of the Bonds exceeds the maximum interest rate permitted by applicable law at the time of the sale of the Bonds or any series thereof.  The award of the Bonds by the County Mayor to the lowest bidder shall be binding on the County, and no further action of the Governing Body with respect thereto shall be required. </w:t>
      </w:r>
    </w:p>
    <w:p w14:paraId="383C46B6" w14:textId="77777777" w:rsidR="00033F66" w:rsidRPr="00033F66" w:rsidRDefault="00033F66" w:rsidP="00033F66">
      <w:pPr>
        <w:jc w:val="both"/>
        <w:rPr>
          <w:rFonts w:cs="Arial"/>
        </w:rPr>
      </w:pPr>
    </w:p>
    <w:p w14:paraId="7B718C14" w14:textId="77777777" w:rsidR="00033F66" w:rsidRPr="00033F66" w:rsidRDefault="00033F66" w:rsidP="00033F66">
      <w:pPr>
        <w:pStyle w:val="Heading2"/>
        <w:rPr>
          <w:rFonts w:ascii="Arial" w:hAnsi="Arial" w:cs="Arial"/>
          <w:sz w:val="24"/>
          <w:szCs w:val="24"/>
        </w:rPr>
      </w:pPr>
      <w:r w:rsidRPr="00033F66">
        <w:rPr>
          <w:rFonts w:ascii="Arial" w:hAnsi="Arial" w:cs="Arial"/>
          <w:sz w:val="24"/>
          <w:szCs w:val="24"/>
        </w:rPr>
        <w:t>The County Mayor is further authorized with respect to Bonds, or any series thereof:</w:t>
      </w:r>
    </w:p>
    <w:p w14:paraId="4E17E4E9" w14:textId="77777777" w:rsidR="00033F66" w:rsidRPr="00033F66" w:rsidRDefault="00033F66" w:rsidP="00033F66">
      <w:pPr>
        <w:pStyle w:val="BodyTextFirstIndent2"/>
        <w:rPr>
          <w:rFonts w:ascii="Arial" w:hAnsi="Arial" w:cs="Arial"/>
          <w:szCs w:val="24"/>
        </w:rPr>
      </w:pPr>
    </w:p>
    <w:p w14:paraId="05B58C0D" w14:textId="77777777" w:rsidR="00033F66" w:rsidRPr="00033F66" w:rsidRDefault="00033F66" w:rsidP="00033F66">
      <w:pPr>
        <w:pStyle w:val="Heading4"/>
        <w:keepNext w:val="0"/>
        <w:widowControl/>
        <w:spacing w:after="240"/>
        <w:ind w:left="720"/>
        <w:rPr>
          <w:rFonts w:ascii="Arial" w:hAnsi="Arial" w:cs="Arial"/>
          <w:szCs w:val="24"/>
        </w:rPr>
      </w:pPr>
      <w:proofErr w:type="gramStart"/>
      <w:r w:rsidRPr="00033F66">
        <w:rPr>
          <w:rFonts w:ascii="Arial" w:hAnsi="Arial" w:cs="Arial"/>
          <w:szCs w:val="24"/>
        </w:rPr>
        <w:t>change</w:t>
      </w:r>
      <w:proofErr w:type="gramEnd"/>
      <w:r w:rsidRPr="00033F66">
        <w:rPr>
          <w:rFonts w:ascii="Arial" w:hAnsi="Arial" w:cs="Arial"/>
          <w:szCs w:val="24"/>
        </w:rPr>
        <w:t xml:space="preserve"> the dated date of the Bonds, to a date other than the date of issuance of the Bonds;</w:t>
      </w:r>
    </w:p>
    <w:p w14:paraId="20CA7430" w14:textId="77777777" w:rsidR="00033F66" w:rsidRPr="00033F66" w:rsidRDefault="00033F66" w:rsidP="00033F66">
      <w:pPr>
        <w:pStyle w:val="Heading4"/>
        <w:keepNext w:val="0"/>
        <w:widowControl/>
        <w:spacing w:after="240"/>
        <w:ind w:left="720"/>
        <w:rPr>
          <w:rFonts w:ascii="Arial" w:hAnsi="Arial" w:cs="Arial"/>
          <w:szCs w:val="24"/>
        </w:rPr>
      </w:pPr>
      <w:proofErr w:type="gramStart"/>
      <w:r w:rsidRPr="00033F66">
        <w:rPr>
          <w:rFonts w:ascii="Arial" w:hAnsi="Arial" w:cs="Arial"/>
          <w:szCs w:val="24"/>
        </w:rPr>
        <w:t>to</w:t>
      </w:r>
      <w:proofErr w:type="gramEnd"/>
      <w:r w:rsidRPr="00033F66">
        <w:rPr>
          <w:rFonts w:ascii="Arial" w:hAnsi="Arial" w:cs="Arial"/>
          <w:szCs w:val="24"/>
        </w:rPr>
        <w:t xml:space="preserve"> designate the Bonds, or any series thereof, to a designation other than “County District School Bonds” and to specify the series designation of the Bonds, or any series thereof;</w:t>
      </w:r>
    </w:p>
    <w:p w14:paraId="11D82863" w14:textId="77777777" w:rsidR="00033F66" w:rsidRPr="00033F66" w:rsidRDefault="00033F66" w:rsidP="00033F66">
      <w:pPr>
        <w:pStyle w:val="Heading4"/>
        <w:keepNext w:val="0"/>
        <w:widowControl/>
        <w:spacing w:after="240"/>
        <w:ind w:left="720"/>
        <w:rPr>
          <w:rFonts w:ascii="Arial" w:hAnsi="Arial" w:cs="Arial"/>
          <w:szCs w:val="24"/>
        </w:rPr>
      </w:pPr>
      <w:proofErr w:type="gramStart"/>
      <w:r w:rsidRPr="00033F66">
        <w:rPr>
          <w:rFonts w:ascii="Arial" w:hAnsi="Arial" w:cs="Arial"/>
          <w:szCs w:val="24"/>
        </w:rPr>
        <w:t>change</w:t>
      </w:r>
      <w:proofErr w:type="gramEnd"/>
      <w:r w:rsidRPr="00033F66">
        <w:rPr>
          <w:rFonts w:ascii="Arial" w:hAnsi="Arial" w:cs="Arial"/>
          <w:szCs w:val="24"/>
        </w:rPr>
        <w:t xml:space="preserve"> the first interest payment date on the Bonds or any series thereof to a date other than April 1, 2022, provided that such date is not later than twelve months from the dated date of such series of Bonds;</w:t>
      </w:r>
    </w:p>
    <w:p w14:paraId="2C92145D" w14:textId="77777777" w:rsidR="00033F66" w:rsidRPr="00033F66" w:rsidRDefault="00033F66" w:rsidP="00033F66">
      <w:pPr>
        <w:pStyle w:val="Heading4"/>
        <w:keepNext w:val="0"/>
        <w:widowControl/>
        <w:spacing w:after="240"/>
        <w:ind w:left="720"/>
        <w:rPr>
          <w:rFonts w:ascii="Arial" w:hAnsi="Arial" w:cs="Arial"/>
          <w:szCs w:val="24"/>
        </w:rPr>
      </w:pPr>
      <w:r w:rsidRPr="00033F66">
        <w:rPr>
          <w:rFonts w:ascii="Arial" w:hAnsi="Arial" w:cs="Arial"/>
          <w:szCs w:val="24"/>
        </w:rPr>
        <w:t>adjust the principal and interest payment dates and the maturity amounts of the Bonds, or any series thereof, provided that (A) the total principal amount of all series of the Bonds does not exceed the total amount of Bonds authorized herein; (B) the final maturity date of each series shall not exceed the 21</w:t>
      </w:r>
      <w:r w:rsidRPr="00033F66">
        <w:rPr>
          <w:rFonts w:ascii="Arial" w:hAnsi="Arial" w:cs="Arial"/>
          <w:szCs w:val="24"/>
          <w:vertAlign w:val="superscript"/>
        </w:rPr>
        <w:t>st</w:t>
      </w:r>
      <w:r w:rsidRPr="00033F66">
        <w:rPr>
          <w:rFonts w:ascii="Arial" w:hAnsi="Arial" w:cs="Arial"/>
          <w:szCs w:val="24"/>
        </w:rPr>
        <w:t xml:space="preserve"> fiscal year following the fiscal year of such series; (C) the principal payment dates and amounts of any series of Bonds shall be structured so that the resulting debt service on such series of Bonds is consistent with the provisions of Section 4 hereof.</w:t>
      </w:r>
    </w:p>
    <w:p w14:paraId="7B2408AD" w14:textId="77777777" w:rsidR="00033F66" w:rsidRPr="00033F66" w:rsidRDefault="00033F66" w:rsidP="00033F66">
      <w:pPr>
        <w:pStyle w:val="Heading4"/>
        <w:keepNext w:val="0"/>
        <w:widowControl/>
        <w:spacing w:after="240"/>
        <w:ind w:left="720"/>
        <w:rPr>
          <w:rFonts w:ascii="Arial" w:hAnsi="Arial" w:cs="Arial"/>
          <w:szCs w:val="24"/>
        </w:rPr>
      </w:pPr>
      <w:r w:rsidRPr="00033F66">
        <w:rPr>
          <w:rFonts w:ascii="Arial" w:hAnsi="Arial" w:cs="Arial"/>
          <w:szCs w:val="24"/>
        </w:rPr>
        <w:t xml:space="preserve">establish the terms upon which the Bonds will be subject to redemption at the option of the County; and </w:t>
      </w:r>
    </w:p>
    <w:p w14:paraId="306DCD55" w14:textId="77777777" w:rsidR="00033F66" w:rsidRPr="00033F66" w:rsidRDefault="00033F66" w:rsidP="00033F66">
      <w:pPr>
        <w:pStyle w:val="Heading4"/>
        <w:keepNext w:val="0"/>
        <w:widowControl/>
        <w:spacing w:after="240"/>
        <w:ind w:left="720"/>
        <w:rPr>
          <w:rFonts w:ascii="Arial" w:hAnsi="Arial" w:cs="Arial"/>
          <w:szCs w:val="24"/>
        </w:rPr>
      </w:pPr>
      <w:r w:rsidRPr="00033F66">
        <w:rPr>
          <w:rFonts w:ascii="Arial" w:hAnsi="Arial" w:cs="Arial"/>
          <w:szCs w:val="24"/>
        </w:rPr>
        <w:t>sell the Bonds, or any series thereof, or any maturities thereof as Term Bonds with mandatory redemption requirements corresponding to the maturities set forth herein or as otherwise determined by the County Mayor, as he shall deem most advantageous to the County.</w:t>
      </w:r>
    </w:p>
    <w:p w14:paraId="7F6B12B6" w14:textId="77777777" w:rsidR="00033F66" w:rsidRPr="00033F66" w:rsidRDefault="00033F66" w:rsidP="00033F66">
      <w:pPr>
        <w:pStyle w:val="Heading2"/>
        <w:rPr>
          <w:rFonts w:ascii="Arial" w:hAnsi="Arial" w:cs="Arial"/>
          <w:sz w:val="24"/>
          <w:szCs w:val="24"/>
        </w:rPr>
      </w:pPr>
      <w:r w:rsidRPr="00033F66">
        <w:rPr>
          <w:rFonts w:ascii="Arial" w:hAnsi="Arial" w:cs="Arial"/>
          <w:sz w:val="24"/>
          <w:szCs w:val="24"/>
        </w:rPr>
        <w:t>The County Mayor is authorized to sell the Bonds, or any series thereof, simultaneously with any other bonds or notes authorized by resolution or resolutions of the Governing Body.  The County Mayor is further authorized to sell the Bonds, or any series thereof, as a single issue of bonds with any other bonds with substantially similar terms authorized by resolution or resolutions of the Governing Body, in one or more series as he shall deem to be advantageous to the County and in doing so, the County Mayor is authorized to change the designation of the Bonds to a designation other than “County District School Bonds”; provided, however, that the total aggregate principal amount of combined bonds to be sold does not exceed the total aggregate principal amount of Bonds authorized by this resolution or bonds authorized by any other resolution or resolutions adopted by the Governing Body.</w:t>
      </w:r>
    </w:p>
    <w:p w14:paraId="49B9D258" w14:textId="77777777" w:rsidR="00033F66" w:rsidRPr="00033F66" w:rsidRDefault="00033F66" w:rsidP="00033F66">
      <w:pPr>
        <w:pStyle w:val="BodyTextFirstIndent2"/>
        <w:rPr>
          <w:rFonts w:ascii="Arial" w:hAnsi="Arial" w:cs="Arial"/>
          <w:szCs w:val="24"/>
        </w:rPr>
      </w:pPr>
    </w:p>
    <w:p w14:paraId="78C7481E" w14:textId="77777777" w:rsidR="00033F66" w:rsidRPr="00033F66" w:rsidRDefault="00033F66" w:rsidP="00033F66">
      <w:pPr>
        <w:pStyle w:val="Heading2"/>
        <w:spacing w:after="240"/>
        <w:rPr>
          <w:rFonts w:ascii="Arial" w:hAnsi="Arial" w:cs="Arial"/>
          <w:sz w:val="24"/>
          <w:szCs w:val="24"/>
        </w:rPr>
      </w:pPr>
      <w:r w:rsidRPr="00033F66">
        <w:rPr>
          <w:rFonts w:ascii="Arial" w:hAnsi="Arial" w:cs="Arial"/>
          <w:sz w:val="24"/>
          <w:szCs w:val="24"/>
        </w:rPr>
        <w:t xml:space="preserve">The form of the Bond set forth in Section 6 hereof, shall be conformed to reflect any changes made pursuant to this Section 8 hereof. </w:t>
      </w:r>
    </w:p>
    <w:p w14:paraId="1026920D" w14:textId="77777777" w:rsidR="00033F66" w:rsidRPr="00033F66" w:rsidRDefault="00033F66" w:rsidP="00033F66">
      <w:pPr>
        <w:pStyle w:val="Heading2"/>
        <w:spacing w:after="240"/>
        <w:rPr>
          <w:rFonts w:ascii="Arial" w:hAnsi="Arial" w:cs="Arial"/>
          <w:sz w:val="24"/>
          <w:szCs w:val="24"/>
        </w:rPr>
      </w:pPr>
      <w:r w:rsidRPr="00033F66">
        <w:rPr>
          <w:rFonts w:ascii="Arial" w:hAnsi="Arial" w:cs="Arial"/>
          <w:sz w:val="24"/>
          <w:szCs w:val="24"/>
        </w:rPr>
        <w:t>The County Mayor and County Clerk are authorized to cause the Bonds, in book-entry form (except as otherwise permitted herein), to be authenticated and delivered by the Registration Agent to the successful bidder and to execute, publish, and deliver all certificates and documents, including an official statement and closing certificates, as they shall deem necessary in connection with the sale and delivery of the Bonds.  The County Mayor is hereby authorized to enter into a contract with the Municipal Advisor, for Municipal Advisory services in connection with the sale of the Bonds and to enter into a contract with Bass, Berry &amp; Sims PLC to serve as bond counsel in connection with the Bonds, in forms approved by the County Mayor as evidenced by his execution thereof.</w:t>
      </w:r>
    </w:p>
    <w:p w14:paraId="32BDA69C" w14:textId="77777777" w:rsidR="00033F66" w:rsidRPr="00033F66" w:rsidRDefault="00033F66" w:rsidP="00033F66">
      <w:pPr>
        <w:pStyle w:val="Heading2"/>
        <w:numPr>
          <w:ilvl w:val="0"/>
          <w:numId w:val="0"/>
        </w:numPr>
        <w:spacing w:after="240"/>
        <w:ind w:firstLine="720"/>
        <w:rPr>
          <w:rFonts w:ascii="Arial" w:hAnsi="Arial" w:cs="Arial"/>
          <w:sz w:val="24"/>
          <w:szCs w:val="24"/>
        </w:rPr>
      </w:pPr>
      <w:r w:rsidRPr="00033F66">
        <w:rPr>
          <w:rFonts w:ascii="Arial" w:hAnsi="Arial" w:cs="Arial"/>
          <w:sz w:val="24"/>
          <w:szCs w:val="24"/>
          <w:u w:val="single"/>
        </w:rPr>
        <w:t>Section</w:t>
      </w:r>
      <w:r w:rsidRPr="00033F66">
        <w:rPr>
          <w:rFonts w:ascii="Arial" w:hAnsi="Arial" w:cs="Arial"/>
          <w:sz w:val="24"/>
          <w:szCs w:val="24"/>
        </w:rPr>
        <w:t xml:space="preserve"> 9.  </w:t>
      </w:r>
      <w:r w:rsidRPr="00033F66">
        <w:rPr>
          <w:rFonts w:ascii="Arial" w:hAnsi="Arial" w:cs="Arial"/>
          <w:sz w:val="24"/>
          <w:szCs w:val="24"/>
          <w:u w:val="single"/>
        </w:rPr>
        <w:t>Disposition of Bond Proceeds</w:t>
      </w:r>
      <w:r w:rsidRPr="00033F66">
        <w:rPr>
          <w:rFonts w:ascii="Arial" w:hAnsi="Arial" w:cs="Arial"/>
          <w:sz w:val="24"/>
          <w:szCs w:val="24"/>
        </w:rPr>
        <w:t xml:space="preserve">.  </w:t>
      </w:r>
    </w:p>
    <w:p w14:paraId="30AD76C1" w14:textId="77777777" w:rsidR="00033F66" w:rsidRPr="00033F66" w:rsidRDefault="00033F66" w:rsidP="00033F66">
      <w:pPr>
        <w:pStyle w:val="Heading2"/>
        <w:numPr>
          <w:ilvl w:val="0"/>
          <w:numId w:val="0"/>
        </w:numPr>
        <w:spacing w:after="240"/>
        <w:ind w:firstLine="720"/>
        <w:rPr>
          <w:rFonts w:ascii="Arial" w:hAnsi="Arial" w:cs="Arial"/>
          <w:sz w:val="24"/>
          <w:szCs w:val="24"/>
        </w:rPr>
      </w:pPr>
      <w:r w:rsidRPr="00033F66">
        <w:rPr>
          <w:rFonts w:ascii="Arial" w:hAnsi="Arial" w:cs="Arial"/>
          <w:sz w:val="24"/>
          <w:szCs w:val="24"/>
        </w:rPr>
        <w:t>(a)</w:t>
      </w:r>
      <w:r w:rsidRPr="00033F66">
        <w:rPr>
          <w:rFonts w:ascii="Arial" w:hAnsi="Arial" w:cs="Arial"/>
          <w:sz w:val="24"/>
          <w:szCs w:val="24"/>
        </w:rPr>
        <w:tab/>
        <w:t xml:space="preserve">The proceeds of the sale of each series of the Bonds shall be paid to the County Trustee to be deposited with a financial institution regulated by the Federal Deposit Insurance Corporation or similar or successor federal agency in a special fund known as the County District School Construction Fund (the “Construction Fund”), or such other designation as shall be determined by the County Mayor to be kept separate and apart from all other funds of the County.  The funds in the Construction Fund shall be disbursed solely to (i) pay costs of the Projects or reimburse the County for the prior payment thereof and (ii) pay costs of issuance of the Bonds. Moneys in the Construction Fund shall be invested as directed by the County Trustee in such investments as shall be permitted by applicable law and the earnings thereon shall be retained in the Construction Fund and applied to the purposes described above.  Any funds remaining in the Construction Fund following completion of the Projects shall be deposited to the applicable County Debt Service Fund to be used to pay debt service on the Bonds, subject to any modifications by the Governing Body.  </w:t>
      </w:r>
    </w:p>
    <w:p w14:paraId="09B199EA" w14:textId="77777777" w:rsidR="00033F66" w:rsidRPr="00033F66" w:rsidRDefault="00033F66" w:rsidP="00033F66">
      <w:pPr>
        <w:pStyle w:val="BodyTextFirstIndent2"/>
        <w:ind w:firstLine="0"/>
        <w:rPr>
          <w:rFonts w:ascii="Arial" w:hAnsi="Arial" w:cs="Arial"/>
          <w:snapToGrid w:val="0"/>
          <w:szCs w:val="24"/>
        </w:rPr>
      </w:pPr>
      <w:r w:rsidRPr="00033F66">
        <w:rPr>
          <w:rFonts w:ascii="Arial" w:hAnsi="Arial" w:cs="Arial"/>
          <w:snapToGrid w:val="0"/>
          <w:szCs w:val="24"/>
        </w:rPr>
        <w:tab/>
        <w:t>(b)</w:t>
      </w:r>
      <w:r w:rsidRPr="00033F66">
        <w:rPr>
          <w:rFonts w:ascii="Arial" w:hAnsi="Arial" w:cs="Arial"/>
          <w:snapToGrid w:val="0"/>
          <w:szCs w:val="24"/>
        </w:rPr>
        <w:tab/>
        <w:t>In accordance with state law, the various department heads responsible for the fund or funds receiving and disbursing funds are hereby authorized to amend the budget of the proper fund or funds for the receipt of proceeds from the issuance of the Bonds, including bond proceeds, accrued interest, reoffering premium, Impact Fees allocated pursuant to Section 13 hereof, and other receipts from this transaction.  The department heads responsible for the fund or funds are further authorized to amend the proper budgets to reflect the appropriations and expenditures of the receipts authorized by this resolution.</w:t>
      </w:r>
    </w:p>
    <w:p w14:paraId="7D6A6AA4" w14:textId="77777777" w:rsidR="00033F66" w:rsidRPr="00033F66" w:rsidRDefault="00033F66" w:rsidP="00033F66">
      <w:pPr>
        <w:pStyle w:val="BodyTextFirstIndent2"/>
        <w:ind w:firstLine="0"/>
        <w:rPr>
          <w:rFonts w:ascii="Arial" w:hAnsi="Arial" w:cs="Arial"/>
          <w:szCs w:val="24"/>
        </w:rPr>
      </w:pPr>
    </w:p>
    <w:p w14:paraId="7689FE1A" w14:textId="77777777" w:rsidR="00033F66" w:rsidRPr="00033F66" w:rsidRDefault="00033F66" w:rsidP="00033F66">
      <w:pPr>
        <w:pStyle w:val="Heading2"/>
        <w:numPr>
          <w:ilvl w:val="0"/>
          <w:numId w:val="0"/>
        </w:numPr>
        <w:rPr>
          <w:rFonts w:ascii="Arial" w:hAnsi="Arial" w:cs="Arial"/>
          <w:sz w:val="24"/>
          <w:szCs w:val="24"/>
        </w:rPr>
      </w:pPr>
      <w:r w:rsidRPr="00033F66">
        <w:rPr>
          <w:rFonts w:ascii="Arial" w:hAnsi="Arial" w:cs="Arial"/>
          <w:sz w:val="24"/>
          <w:szCs w:val="24"/>
        </w:rPr>
        <w:tab/>
        <w:t>(c)</w:t>
      </w:r>
      <w:r w:rsidRPr="00033F66">
        <w:rPr>
          <w:rFonts w:ascii="Arial" w:hAnsi="Arial" w:cs="Arial"/>
          <w:sz w:val="24"/>
          <w:szCs w:val="24"/>
        </w:rPr>
        <w:tab/>
        <w:t>The following is an estimate of the non-underwriting costs of issuance of the Bonds (any underwriting discount will be determined by competitive bid):</w:t>
      </w:r>
    </w:p>
    <w:p w14:paraId="26E61446" w14:textId="77777777" w:rsidR="00033F66" w:rsidRPr="00033F66" w:rsidRDefault="00033F66" w:rsidP="00033F66">
      <w:pPr>
        <w:pStyle w:val="BodyTextFirstIndent2"/>
        <w:rPr>
          <w:rFonts w:ascii="Arial" w:hAnsi="Arial" w:cs="Arial"/>
          <w:szCs w:val="24"/>
        </w:rPr>
      </w:pPr>
    </w:p>
    <w:tbl>
      <w:tblPr>
        <w:tblW w:w="3355" w:type="dxa"/>
        <w:tblInd w:w="1458" w:type="dxa"/>
        <w:tblLook w:val="04A0" w:firstRow="1" w:lastRow="0" w:firstColumn="1" w:lastColumn="0" w:noHBand="0" w:noVBand="1"/>
      </w:tblPr>
      <w:tblGrid>
        <w:gridCol w:w="1793"/>
        <w:gridCol w:w="222"/>
        <w:gridCol w:w="1340"/>
      </w:tblGrid>
      <w:tr w:rsidR="00033F66" w:rsidRPr="00033F66" w14:paraId="15DC7079" w14:textId="77777777" w:rsidTr="004544B6">
        <w:trPr>
          <w:trHeight w:val="240"/>
        </w:trPr>
        <w:tc>
          <w:tcPr>
            <w:tcW w:w="2015" w:type="dxa"/>
            <w:gridSpan w:val="2"/>
            <w:tcBorders>
              <w:top w:val="nil"/>
              <w:left w:val="nil"/>
              <w:bottom w:val="nil"/>
              <w:right w:val="nil"/>
            </w:tcBorders>
            <w:shd w:val="clear" w:color="auto" w:fill="auto"/>
            <w:noWrap/>
            <w:vAlign w:val="bottom"/>
            <w:hideMark/>
          </w:tcPr>
          <w:p w14:paraId="63A47966" w14:textId="77777777" w:rsidR="00033F66" w:rsidRPr="00033F66" w:rsidRDefault="00033F66" w:rsidP="004544B6">
            <w:pPr>
              <w:rPr>
                <w:rFonts w:cs="Arial"/>
              </w:rPr>
            </w:pPr>
            <w:r w:rsidRPr="00033F66">
              <w:rPr>
                <w:rFonts w:cs="Arial"/>
              </w:rPr>
              <w:t>Financial Advisor:</w:t>
            </w:r>
          </w:p>
        </w:tc>
        <w:tc>
          <w:tcPr>
            <w:tcW w:w="1340" w:type="dxa"/>
            <w:tcBorders>
              <w:top w:val="nil"/>
              <w:left w:val="nil"/>
              <w:bottom w:val="nil"/>
              <w:right w:val="nil"/>
            </w:tcBorders>
            <w:shd w:val="clear" w:color="auto" w:fill="auto"/>
            <w:noWrap/>
            <w:vAlign w:val="bottom"/>
            <w:hideMark/>
          </w:tcPr>
          <w:p w14:paraId="37D23232" w14:textId="77777777" w:rsidR="00033F66" w:rsidRPr="00033F66" w:rsidRDefault="00033F66" w:rsidP="004544B6">
            <w:pPr>
              <w:jc w:val="right"/>
              <w:rPr>
                <w:rFonts w:cs="Arial"/>
              </w:rPr>
            </w:pPr>
            <w:r w:rsidRPr="00033F66">
              <w:rPr>
                <w:rFonts w:cs="Arial"/>
              </w:rPr>
              <w:t>$28,500</w:t>
            </w:r>
          </w:p>
        </w:tc>
      </w:tr>
      <w:tr w:rsidR="00033F66" w:rsidRPr="00033F66" w14:paraId="381E3E2C" w14:textId="77777777" w:rsidTr="004544B6">
        <w:trPr>
          <w:trHeight w:val="240"/>
        </w:trPr>
        <w:tc>
          <w:tcPr>
            <w:tcW w:w="2015" w:type="dxa"/>
            <w:gridSpan w:val="2"/>
            <w:tcBorders>
              <w:top w:val="nil"/>
              <w:left w:val="nil"/>
              <w:bottom w:val="nil"/>
              <w:right w:val="nil"/>
            </w:tcBorders>
            <w:shd w:val="clear" w:color="auto" w:fill="auto"/>
            <w:noWrap/>
            <w:vAlign w:val="bottom"/>
            <w:hideMark/>
          </w:tcPr>
          <w:p w14:paraId="44D3904C" w14:textId="77777777" w:rsidR="00033F66" w:rsidRPr="00033F66" w:rsidRDefault="00033F66" w:rsidP="004544B6">
            <w:pPr>
              <w:rPr>
                <w:rFonts w:cs="Arial"/>
              </w:rPr>
            </w:pPr>
            <w:r w:rsidRPr="00033F66">
              <w:rPr>
                <w:rFonts w:cs="Arial"/>
              </w:rPr>
              <w:t>Bond Counsel:</w:t>
            </w:r>
          </w:p>
        </w:tc>
        <w:tc>
          <w:tcPr>
            <w:tcW w:w="1340" w:type="dxa"/>
            <w:tcBorders>
              <w:top w:val="nil"/>
              <w:left w:val="nil"/>
              <w:bottom w:val="nil"/>
              <w:right w:val="nil"/>
            </w:tcBorders>
            <w:shd w:val="clear" w:color="auto" w:fill="auto"/>
            <w:noWrap/>
            <w:vAlign w:val="bottom"/>
            <w:hideMark/>
          </w:tcPr>
          <w:p w14:paraId="0353923F" w14:textId="77777777" w:rsidR="00033F66" w:rsidRPr="00033F66" w:rsidRDefault="00033F66" w:rsidP="004544B6">
            <w:pPr>
              <w:jc w:val="right"/>
              <w:rPr>
                <w:rFonts w:cs="Arial"/>
              </w:rPr>
            </w:pPr>
            <w:r w:rsidRPr="00033F66">
              <w:rPr>
                <w:rFonts w:cs="Arial"/>
              </w:rPr>
              <w:t>$25,000</w:t>
            </w:r>
          </w:p>
        </w:tc>
      </w:tr>
      <w:tr w:rsidR="00033F66" w:rsidRPr="00033F66" w14:paraId="50FC5E92" w14:textId="77777777" w:rsidTr="004544B6">
        <w:trPr>
          <w:trHeight w:val="240"/>
        </w:trPr>
        <w:tc>
          <w:tcPr>
            <w:tcW w:w="2015" w:type="dxa"/>
            <w:gridSpan w:val="2"/>
            <w:tcBorders>
              <w:top w:val="nil"/>
              <w:left w:val="nil"/>
              <w:bottom w:val="nil"/>
              <w:right w:val="nil"/>
            </w:tcBorders>
            <w:shd w:val="clear" w:color="auto" w:fill="auto"/>
            <w:noWrap/>
            <w:vAlign w:val="bottom"/>
            <w:hideMark/>
          </w:tcPr>
          <w:p w14:paraId="7B43FC2B" w14:textId="77777777" w:rsidR="00033F66" w:rsidRPr="00033F66" w:rsidRDefault="00033F66" w:rsidP="004544B6">
            <w:pPr>
              <w:rPr>
                <w:rFonts w:cs="Arial"/>
              </w:rPr>
            </w:pPr>
            <w:r w:rsidRPr="00033F66">
              <w:rPr>
                <w:rFonts w:cs="Arial"/>
              </w:rPr>
              <w:t>Rating Agency:</w:t>
            </w:r>
          </w:p>
        </w:tc>
        <w:tc>
          <w:tcPr>
            <w:tcW w:w="1340" w:type="dxa"/>
            <w:tcBorders>
              <w:top w:val="nil"/>
              <w:left w:val="nil"/>
              <w:bottom w:val="nil"/>
              <w:right w:val="nil"/>
            </w:tcBorders>
            <w:shd w:val="clear" w:color="auto" w:fill="auto"/>
            <w:noWrap/>
            <w:vAlign w:val="bottom"/>
            <w:hideMark/>
          </w:tcPr>
          <w:p w14:paraId="7A2DFAD3" w14:textId="77777777" w:rsidR="00033F66" w:rsidRPr="00033F66" w:rsidRDefault="00033F66" w:rsidP="004544B6">
            <w:pPr>
              <w:jc w:val="right"/>
              <w:rPr>
                <w:rFonts w:cs="Arial"/>
              </w:rPr>
            </w:pPr>
            <w:r w:rsidRPr="00033F66">
              <w:rPr>
                <w:rFonts w:cs="Arial"/>
              </w:rPr>
              <w:t>$24,000</w:t>
            </w:r>
          </w:p>
        </w:tc>
      </w:tr>
      <w:tr w:rsidR="00033F66" w:rsidRPr="00033F66" w14:paraId="35518072" w14:textId="77777777" w:rsidTr="004544B6">
        <w:trPr>
          <w:trHeight w:val="240"/>
        </w:trPr>
        <w:tc>
          <w:tcPr>
            <w:tcW w:w="2015" w:type="dxa"/>
            <w:gridSpan w:val="2"/>
            <w:tcBorders>
              <w:top w:val="nil"/>
              <w:left w:val="nil"/>
              <w:bottom w:val="nil"/>
              <w:right w:val="nil"/>
            </w:tcBorders>
            <w:shd w:val="clear" w:color="auto" w:fill="auto"/>
            <w:noWrap/>
            <w:vAlign w:val="bottom"/>
            <w:hideMark/>
          </w:tcPr>
          <w:p w14:paraId="7CC4F2DC" w14:textId="77777777" w:rsidR="00033F66" w:rsidRPr="00033F66" w:rsidRDefault="00033F66" w:rsidP="004544B6">
            <w:pPr>
              <w:rPr>
                <w:rFonts w:cs="Arial"/>
              </w:rPr>
            </w:pPr>
            <w:r w:rsidRPr="00033F66">
              <w:rPr>
                <w:rFonts w:cs="Arial"/>
              </w:rPr>
              <w:t>Paying Agent:</w:t>
            </w:r>
          </w:p>
        </w:tc>
        <w:tc>
          <w:tcPr>
            <w:tcW w:w="1340" w:type="dxa"/>
            <w:tcBorders>
              <w:top w:val="nil"/>
              <w:left w:val="nil"/>
              <w:bottom w:val="nil"/>
              <w:right w:val="nil"/>
            </w:tcBorders>
            <w:shd w:val="clear" w:color="auto" w:fill="auto"/>
            <w:noWrap/>
            <w:vAlign w:val="bottom"/>
            <w:hideMark/>
          </w:tcPr>
          <w:p w14:paraId="2AA5CA60" w14:textId="77777777" w:rsidR="00033F66" w:rsidRPr="00033F66" w:rsidRDefault="00033F66" w:rsidP="004544B6">
            <w:pPr>
              <w:jc w:val="right"/>
              <w:rPr>
                <w:rFonts w:cs="Arial"/>
              </w:rPr>
            </w:pPr>
            <w:r w:rsidRPr="00033F66">
              <w:rPr>
                <w:rFonts w:cs="Arial"/>
              </w:rPr>
              <w:t>$750</w:t>
            </w:r>
          </w:p>
        </w:tc>
      </w:tr>
      <w:tr w:rsidR="00033F66" w:rsidRPr="00033F66" w14:paraId="552ABB41" w14:textId="77777777" w:rsidTr="004544B6">
        <w:trPr>
          <w:trHeight w:val="240"/>
        </w:trPr>
        <w:tc>
          <w:tcPr>
            <w:tcW w:w="2015" w:type="dxa"/>
            <w:gridSpan w:val="2"/>
            <w:tcBorders>
              <w:top w:val="nil"/>
              <w:left w:val="nil"/>
              <w:bottom w:val="nil"/>
              <w:right w:val="nil"/>
            </w:tcBorders>
            <w:shd w:val="clear" w:color="auto" w:fill="auto"/>
            <w:noWrap/>
            <w:vAlign w:val="bottom"/>
            <w:hideMark/>
          </w:tcPr>
          <w:p w14:paraId="12B95867" w14:textId="77777777" w:rsidR="00033F66" w:rsidRPr="00033F66" w:rsidRDefault="00033F66" w:rsidP="004544B6">
            <w:pPr>
              <w:rPr>
                <w:rFonts w:cs="Arial"/>
              </w:rPr>
            </w:pPr>
            <w:r w:rsidRPr="00033F66">
              <w:rPr>
                <w:rFonts w:cs="Arial"/>
              </w:rPr>
              <w:t>Official Statements:</w:t>
            </w:r>
          </w:p>
        </w:tc>
        <w:tc>
          <w:tcPr>
            <w:tcW w:w="1340" w:type="dxa"/>
            <w:tcBorders>
              <w:top w:val="nil"/>
              <w:left w:val="nil"/>
              <w:bottom w:val="nil"/>
              <w:right w:val="nil"/>
            </w:tcBorders>
            <w:shd w:val="clear" w:color="auto" w:fill="auto"/>
            <w:noWrap/>
            <w:vAlign w:val="bottom"/>
            <w:hideMark/>
          </w:tcPr>
          <w:p w14:paraId="6B8129BA" w14:textId="77777777" w:rsidR="00033F66" w:rsidRPr="00033F66" w:rsidRDefault="00033F66" w:rsidP="004544B6">
            <w:pPr>
              <w:jc w:val="right"/>
              <w:rPr>
                <w:rFonts w:cs="Arial"/>
              </w:rPr>
            </w:pPr>
            <w:r w:rsidRPr="00033F66">
              <w:rPr>
                <w:rFonts w:cs="Arial"/>
              </w:rPr>
              <w:t>$439</w:t>
            </w:r>
          </w:p>
        </w:tc>
      </w:tr>
      <w:tr w:rsidR="00033F66" w:rsidRPr="00033F66" w14:paraId="3E13F9B7" w14:textId="77777777" w:rsidTr="004544B6">
        <w:trPr>
          <w:trHeight w:val="240"/>
        </w:trPr>
        <w:tc>
          <w:tcPr>
            <w:tcW w:w="2015" w:type="dxa"/>
            <w:gridSpan w:val="2"/>
            <w:tcBorders>
              <w:top w:val="nil"/>
              <w:left w:val="nil"/>
              <w:bottom w:val="nil"/>
              <w:right w:val="nil"/>
            </w:tcBorders>
            <w:shd w:val="clear" w:color="auto" w:fill="auto"/>
            <w:noWrap/>
            <w:vAlign w:val="bottom"/>
            <w:hideMark/>
          </w:tcPr>
          <w:p w14:paraId="635EA206" w14:textId="77777777" w:rsidR="00033F66" w:rsidRPr="00033F66" w:rsidRDefault="00033F66" w:rsidP="004544B6">
            <w:pPr>
              <w:rPr>
                <w:rFonts w:cs="Arial"/>
              </w:rPr>
            </w:pPr>
            <w:r w:rsidRPr="00033F66">
              <w:rPr>
                <w:rFonts w:cs="Arial"/>
              </w:rPr>
              <w:t>Miscellaneous:</w:t>
            </w:r>
          </w:p>
        </w:tc>
        <w:tc>
          <w:tcPr>
            <w:tcW w:w="1340" w:type="dxa"/>
            <w:tcBorders>
              <w:top w:val="nil"/>
              <w:left w:val="nil"/>
              <w:bottom w:val="nil"/>
              <w:right w:val="nil"/>
            </w:tcBorders>
            <w:shd w:val="clear" w:color="auto" w:fill="auto"/>
            <w:noWrap/>
            <w:vAlign w:val="bottom"/>
            <w:hideMark/>
          </w:tcPr>
          <w:p w14:paraId="407AB239" w14:textId="77777777" w:rsidR="00033F66" w:rsidRPr="00033F66" w:rsidRDefault="00033F66" w:rsidP="004544B6">
            <w:pPr>
              <w:jc w:val="right"/>
              <w:rPr>
                <w:rFonts w:cs="Arial"/>
              </w:rPr>
            </w:pPr>
            <w:r w:rsidRPr="00033F66">
              <w:rPr>
                <w:rFonts w:cs="Arial"/>
              </w:rPr>
              <w:t>$1,311</w:t>
            </w:r>
          </w:p>
        </w:tc>
      </w:tr>
      <w:tr w:rsidR="00033F66" w:rsidRPr="00033F66" w14:paraId="6564A269" w14:textId="77777777" w:rsidTr="004544B6">
        <w:trPr>
          <w:trHeight w:val="240"/>
        </w:trPr>
        <w:tc>
          <w:tcPr>
            <w:tcW w:w="1793" w:type="dxa"/>
            <w:tcBorders>
              <w:top w:val="nil"/>
              <w:left w:val="nil"/>
              <w:bottom w:val="nil"/>
              <w:right w:val="nil"/>
            </w:tcBorders>
            <w:shd w:val="clear" w:color="auto" w:fill="auto"/>
            <w:noWrap/>
            <w:vAlign w:val="bottom"/>
            <w:hideMark/>
          </w:tcPr>
          <w:p w14:paraId="1F5FC67C" w14:textId="77777777" w:rsidR="00033F66" w:rsidRPr="00033F66" w:rsidRDefault="00033F66" w:rsidP="004544B6">
            <w:pPr>
              <w:rPr>
                <w:rFonts w:cs="Arial"/>
              </w:rPr>
            </w:pPr>
            <w:r w:rsidRPr="00033F66">
              <w:rPr>
                <w:rFonts w:cs="Arial"/>
              </w:rPr>
              <w:t>Total:</w:t>
            </w:r>
          </w:p>
        </w:tc>
        <w:tc>
          <w:tcPr>
            <w:tcW w:w="222" w:type="dxa"/>
            <w:tcBorders>
              <w:top w:val="nil"/>
              <w:left w:val="nil"/>
              <w:bottom w:val="nil"/>
              <w:right w:val="nil"/>
            </w:tcBorders>
            <w:shd w:val="clear" w:color="auto" w:fill="auto"/>
            <w:noWrap/>
            <w:vAlign w:val="bottom"/>
            <w:hideMark/>
          </w:tcPr>
          <w:p w14:paraId="384E5731" w14:textId="77777777" w:rsidR="00033F66" w:rsidRPr="00033F66" w:rsidRDefault="00033F66" w:rsidP="004544B6">
            <w:pPr>
              <w:rPr>
                <w:rFonts w:cs="Arial"/>
              </w:rPr>
            </w:pPr>
          </w:p>
        </w:tc>
        <w:tc>
          <w:tcPr>
            <w:tcW w:w="1340" w:type="dxa"/>
            <w:tcBorders>
              <w:top w:val="single" w:sz="4" w:space="0" w:color="auto"/>
              <w:left w:val="nil"/>
              <w:bottom w:val="double" w:sz="6" w:space="0" w:color="auto"/>
              <w:right w:val="nil"/>
            </w:tcBorders>
            <w:shd w:val="clear" w:color="auto" w:fill="auto"/>
            <w:noWrap/>
            <w:vAlign w:val="bottom"/>
            <w:hideMark/>
          </w:tcPr>
          <w:p w14:paraId="3073CBF7" w14:textId="77777777" w:rsidR="00033F66" w:rsidRPr="00033F66" w:rsidRDefault="00033F66" w:rsidP="004544B6">
            <w:pPr>
              <w:jc w:val="right"/>
              <w:rPr>
                <w:rFonts w:cs="Arial"/>
              </w:rPr>
            </w:pPr>
            <w:r w:rsidRPr="00033F66">
              <w:rPr>
                <w:rFonts w:cs="Arial"/>
              </w:rPr>
              <w:t>$80,000</w:t>
            </w:r>
          </w:p>
        </w:tc>
      </w:tr>
    </w:tbl>
    <w:p w14:paraId="60B7949F" w14:textId="77777777" w:rsidR="00033F66" w:rsidRPr="00033F66" w:rsidRDefault="00033F66" w:rsidP="00033F66">
      <w:pPr>
        <w:pStyle w:val="Heading1"/>
        <w:numPr>
          <w:ilvl w:val="0"/>
          <w:numId w:val="0"/>
        </w:numPr>
        <w:ind w:left="720"/>
        <w:rPr>
          <w:rFonts w:ascii="Arial" w:hAnsi="Arial" w:cs="Arial"/>
          <w:szCs w:val="24"/>
          <w:u w:val="single"/>
        </w:rPr>
      </w:pPr>
    </w:p>
    <w:p w14:paraId="7DCD88FA" w14:textId="77777777" w:rsidR="00033F66" w:rsidRPr="00033F66" w:rsidRDefault="00033F66" w:rsidP="00033F66">
      <w:pPr>
        <w:pStyle w:val="Heading1"/>
        <w:numPr>
          <w:ilvl w:val="0"/>
          <w:numId w:val="0"/>
        </w:numPr>
        <w:ind w:left="720"/>
        <w:rPr>
          <w:rFonts w:ascii="Arial" w:hAnsi="Arial" w:cs="Arial"/>
          <w:szCs w:val="24"/>
        </w:rPr>
      </w:pPr>
      <w:r w:rsidRPr="00033F66">
        <w:rPr>
          <w:rFonts w:ascii="Arial" w:hAnsi="Arial" w:cs="Arial"/>
          <w:szCs w:val="24"/>
          <w:u w:val="single"/>
        </w:rPr>
        <w:t>Section</w:t>
      </w:r>
      <w:r w:rsidRPr="00033F66">
        <w:rPr>
          <w:rFonts w:ascii="Arial" w:hAnsi="Arial" w:cs="Arial"/>
          <w:szCs w:val="24"/>
        </w:rPr>
        <w:t xml:space="preserve"> 10.  </w:t>
      </w:r>
      <w:r w:rsidRPr="00033F66">
        <w:rPr>
          <w:rFonts w:ascii="Arial" w:hAnsi="Arial" w:cs="Arial"/>
          <w:szCs w:val="24"/>
          <w:u w:val="single"/>
        </w:rPr>
        <w:t>Official Statement; Continuing Disclosure Agreement</w:t>
      </w:r>
      <w:r w:rsidRPr="00033F66">
        <w:rPr>
          <w:rFonts w:ascii="Arial" w:hAnsi="Arial" w:cs="Arial"/>
          <w:szCs w:val="24"/>
        </w:rPr>
        <w:t xml:space="preserve">.  </w:t>
      </w:r>
    </w:p>
    <w:p w14:paraId="510CCA44" w14:textId="77777777" w:rsidR="00033F66" w:rsidRPr="00033F66" w:rsidRDefault="00033F66" w:rsidP="00033F66">
      <w:pPr>
        <w:pStyle w:val="BodyText"/>
        <w:rPr>
          <w:rFonts w:ascii="Arial" w:hAnsi="Arial" w:cs="Arial"/>
          <w:szCs w:val="24"/>
        </w:rPr>
      </w:pPr>
    </w:p>
    <w:p w14:paraId="72B87ED2" w14:textId="77777777" w:rsidR="00033F66" w:rsidRPr="00033F66" w:rsidRDefault="00033F66" w:rsidP="00033F66">
      <w:pPr>
        <w:pStyle w:val="Heading2"/>
        <w:numPr>
          <w:ilvl w:val="1"/>
          <w:numId w:val="4"/>
        </w:numPr>
        <w:tabs>
          <w:tab w:val="clear" w:pos="0"/>
        </w:tabs>
        <w:contextualSpacing/>
        <w:rPr>
          <w:rFonts w:ascii="Arial" w:hAnsi="Arial" w:cs="Arial"/>
          <w:sz w:val="24"/>
          <w:szCs w:val="24"/>
        </w:rPr>
      </w:pPr>
      <w:r w:rsidRPr="00033F66">
        <w:rPr>
          <w:rFonts w:ascii="Arial" w:hAnsi="Arial" w:cs="Arial"/>
          <w:sz w:val="24"/>
          <w:szCs w:val="24"/>
        </w:rPr>
        <w:t>The officers of the County are hereby authorized and directed to provide for the preparation and distribution of a Preliminary Official Statement and Official Statement describing the Bonds in accordance with the requirements of Rule 15c2-12(e)(3) of the Securities and Exchange Commission (the “Rule”).  The officers of the County are authorized, on behalf of the County, to deem the Preliminary Official Statement and the Official Statement in final form, each to be final as of its date within the meaning of the Rule.  Notwithstanding the foregoing, no Official Statement is required to be prepared if the Rule does not require it.</w:t>
      </w:r>
    </w:p>
    <w:p w14:paraId="2AE6429D" w14:textId="77777777" w:rsidR="00033F66" w:rsidRPr="00033F66" w:rsidRDefault="00033F66" w:rsidP="00033F66">
      <w:pPr>
        <w:pStyle w:val="Heading2"/>
        <w:numPr>
          <w:ilvl w:val="0"/>
          <w:numId w:val="0"/>
        </w:numPr>
        <w:ind w:left="720"/>
        <w:contextualSpacing/>
        <w:rPr>
          <w:rFonts w:ascii="Arial" w:hAnsi="Arial" w:cs="Arial"/>
          <w:sz w:val="24"/>
          <w:szCs w:val="24"/>
        </w:rPr>
      </w:pPr>
    </w:p>
    <w:p w14:paraId="5E96527B" w14:textId="77777777" w:rsidR="00033F66" w:rsidRPr="00033F66" w:rsidRDefault="00033F66" w:rsidP="00033F66">
      <w:pPr>
        <w:pStyle w:val="Heading2"/>
        <w:numPr>
          <w:ilvl w:val="1"/>
          <w:numId w:val="4"/>
        </w:numPr>
        <w:tabs>
          <w:tab w:val="clear" w:pos="0"/>
        </w:tabs>
        <w:contextualSpacing/>
        <w:rPr>
          <w:rFonts w:ascii="Arial" w:hAnsi="Arial" w:cs="Arial"/>
          <w:sz w:val="24"/>
          <w:szCs w:val="24"/>
        </w:rPr>
      </w:pPr>
      <w:r w:rsidRPr="00033F66">
        <w:rPr>
          <w:rFonts w:ascii="Arial" w:hAnsi="Arial" w:cs="Arial"/>
          <w:sz w:val="24"/>
          <w:szCs w:val="24"/>
        </w:rPr>
        <w:t>The County hereby covenants and agrees that it will provide annual financial information and material event notices if and as required by the Rule.  The County Mayor is authorized to execute at the Closing of the sale of the Bonds a continuing disclosure agreement satisfying the requirements of the Rule.  Failure of the County to comply with the continuing disclosure agreement shall not be a default hereunder, but any such failure shall entitle the owner or owners of any of the Bonds to take such actions and to initiate such proceedings as shall be necessary and appropriate to cause the County to comply with the agreement, including the remedies of mandamus and specific performance.</w:t>
      </w:r>
    </w:p>
    <w:p w14:paraId="47E72388" w14:textId="77777777" w:rsidR="00033F66" w:rsidRPr="00033F66" w:rsidRDefault="00033F66" w:rsidP="00033F66">
      <w:pPr>
        <w:pStyle w:val="BodyTextFirstIndent2"/>
        <w:rPr>
          <w:rFonts w:ascii="Arial" w:hAnsi="Arial" w:cs="Arial"/>
          <w:szCs w:val="24"/>
        </w:rPr>
      </w:pPr>
    </w:p>
    <w:p w14:paraId="094AF300" w14:textId="77777777" w:rsidR="00033F66" w:rsidRPr="00033F66" w:rsidRDefault="00033F66" w:rsidP="00033F66">
      <w:pPr>
        <w:pStyle w:val="Heading1"/>
        <w:numPr>
          <w:ilvl w:val="0"/>
          <w:numId w:val="0"/>
        </w:numPr>
        <w:spacing w:after="240"/>
        <w:ind w:firstLine="720"/>
        <w:rPr>
          <w:rFonts w:ascii="Arial" w:hAnsi="Arial" w:cs="Arial"/>
          <w:szCs w:val="24"/>
        </w:rPr>
      </w:pPr>
      <w:r w:rsidRPr="00033F66">
        <w:rPr>
          <w:rFonts w:ascii="Arial" w:hAnsi="Arial" w:cs="Arial"/>
          <w:szCs w:val="24"/>
          <w:u w:val="single"/>
        </w:rPr>
        <w:t>Section</w:t>
      </w:r>
      <w:r w:rsidRPr="00033F66">
        <w:rPr>
          <w:rFonts w:ascii="Arial" w:hAnsi="Arial" w:cs="Arial"/>
          <w:szCs w:val="24"/>
        </w:rPr>
        <w:t xml:space="preserve"> 11. </w:t>
      </w:r>
      <w:r w:rsidRPr="00033F66">
        <w:rPr>
          <w:rFonts w:ascii="Arial" w:hAnsi="Arial" w:cs="Arial"/>
          <w:szCs w:val="24"/>
          <w:u w:val="single"/>
        </w:rPr>
        <w:t>Federal Tax Matters</w:t>
      </w:r>
      <w:r w:rsidRPr="00033F66">
        <w:rPr>
          <w:rFonts w:ascii="Arial" w:hAnsi="Arial" w:cs="Arial"/>
          <w:szCs w:val="24"/>
        </w:rPr>
        <w:t xml:space="preserve">.  </w:t>
      </w:r>
    </w:p>
    <w:p w14:paraId="1B58EB45" w14:textId="77777777" w:rsidR="00033F66" w:rsidRPr="00033F66" w:rsidRDefault="00033F66" w:rsidP="00033F66">
      <w:pPr>
        <w:pStyle w:val="Heading2"/>
        <w:numPr>
          <w:ilvl w:val="1"/>
          <w:numId w:val="3"/>
        </w:numPr>
        <w:contextualSpacing/>
        <w:rPr>
          <w:rFonts w:ascii="Arial" w:hAnsi="Arial" w:cs="Arial"/>
          <w:sz w:val="24"/>
          <w:szCs w:val="24"/>
        </w:rPr>
      </w:pPr>
      <w:r w:rsidRPr="00033F66">
        <w:rPr>
          <w:rFonts w:ascii="Arial" w:hAnsi="Arial" w:cs="Arial"/>
          <w:sz w:val="24"/>
          <w:szCs w:val="24"/>
        </w:rPr>
        <w:t>The Bonds will be issued as federally tax-exempt obligations.  The County hereby covenants that it will not use, or permit the use of, any proceeds of the Bonds in a manner that would cause the Bonds to be subjected to treatment under Section 148 of the Code, and applicable regulations thereunder, as an “arbitrage bond”.  To that end, the County shall comply with applicable regulations adopted under said Section 148.  The County further covenants with the registered owners from time to time of the Bonds that it will, throughout the term of the Bonds and through the date that the final rebate, if any, must be made to the United States in accordance with Section 148 of the Code, comply with the provisions of Sections 103 and 141 through 150 of the Code and all regulations proposed and promulgated thereunder that must be satisfied in order that interest on the Bonds shall be and continue to be excluded from gross income for federal income tax purposes under Section 103 of the Code.</w:t>
      </w:r>
    </w:p>
    <w:p w14:paraId="3D46663F" w14:textId="77777777" w:rsidR="00033F66" w:rsidRPr="00033F66" w:rsidRDefault="00033F66" w:rsidP="00033F66">
      <w:pPr>
        <w:pStyle w:val="BodyTextFirstIndent2"/>
        <w:rPr>
          <w:rFonts w:ascii="Arial" w:hAnsi="Arial" w:cs="Arial"/>
          <w:szCs w:val="24"/>
        </w:rPr>
      </w:pPr>
    </w:p>
    <w:p w14:paraId="50CD50DC" w14:textId="77777777" w:rsidR="00033F66" w:rsidRPr="00033F66" w:rsidRDefault="00033F66" w:rsidP="00033F66">
      <w:pPr>
        <w:pStyle w:val="Heading2"/>
        <w:numPr>
          <w:ilvl w:val="1"/>
          <w:numId w:val="3"/>
        </w:numPr>
        <w:contextualSpacing/>
        <w:rPr>
          <w:rFonts w:ascii="Arial" w:hAnsi="Arial" w:cs="Arial"/>
          <w:sz w:val="24"/>
          <w:szCs w:val="24"/>
        </w:rPr>
      </w:pPr>
      <w:r w:rsidRPr="00033F66">
        <w:rPr>
          <w:rFonts w:ascii="Arial" w:hAnsi="Arial" w:cs="Arial"/>
          <w:sz w:val="24"/>
          <w:szCs w:val="24"/>
        </w:rPr>
        <w:t>The appropriate officers of the County are authorized and directed, on behalf of the County, to execute and deliver all such certificates and documents that may be required of the County in order to comply with the provisions of this Section related to the issuance of the Bonds.</w:t>
      </w:r>
    </w:p>
    <w:p w14:paraId="6FA3D6D2" w14:textId="77777777" w:rsidR="00033F66" w:rsidRPr="00033F66" w:rsidRDefault="00033F66" w:rsidP="00033F66">
      <w:pPr>
        <w:pStyle w:val="Heading2"/>
        <w:numPr>
          <w:ilvl w:val="0"/>
          <w:numId w:val="0"/>
        </w:numPr>
        <w:ind w:left="720"/>
        <w:contextualSpacing/>
        <w:rPr>
          <w:rFonts w:ascii="Arial" w:hAnsi="Arial" w:cs="Arial"/>
          <w:sz w:val="24"/>
          <w:szCs w:val="24"/>
        </w:rPr>
      </w:pPr>
    </w:p>
    <w:p w14:paraId="7B751A64" w14:textId="77777777" w:rsidR="00033F66" w:rsidRPr="00033F66" w:rsidRDefault="00033F66" w:rsidP="00033F66">
      <w:pPr>
        <w:pStyle w:val="Heading2"/>
        <w:numPr>
          <w:ilvl w:val="1"/>
          <w:numId w:val="3"/>
        </w:numPr>
        <w:contextualSpacing/>
        <w:rPr>
          <w:rFonts w:ascii="Arial" w:hAnsi="Arial" w:cs="Arial"/>
          <w:sz w:val="24"/>
          <w:szCs w:val="24"/>
        </w:rPr>
      </w:pPr>
      <w:r w:rsidRPr="00033F66">
        <w:rPr>
          <w:rFonts w:ascii="Arial" w:hAnsi="Arial" w:cs="Arial"/>
          <w:sz w:val="24"/>
          <w:szCs w:val="24"/>
        </w:rPr>
        <w:t>It is reasonably expected that the County will reimburse itself for certain expenditures made by it in connection with the Projects by issuing the Bonds.  This resolution shall be placed in the minutes of the Governing Body and shall be made available for inspection by the general public at the office of the Governing Body.  This resolution constitutes a declaration of official intent under Treas. Reg. §1.150-2.</w:t>
      </w:r>
    </w:p>
    <w:p w14:paraId="568261F1" w14:textId="77777777" w:rsidR="00033F66" w:rsidRPr="00033F66" w:rsidRDefault="00033F66" w:rsidP="00033F66">
      <w:pPr>
        <w:ind w:left="720"/>
        <w:jc w:val="both"/>
        <w:rPr>
          <w:rFonts w:cs="Arial"/>
          <w:b/>
        </w:rPr>
      </w:pPr>
      <w:bookmarkStart w:id="0" w:name="OLE_LINK1"/>
      <w:bookmarkStart w:id="1" w:name="OLE_LINK2"/>
    </w:p>
    <w:bookmarkEnd w:id="0"/>
    <w:bookmarkEnd w:id="1"/>
    <w:p w14:paraId="62F43EE1"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12.  </w:t>
      </w:r>
      <w:r w:rsidRPr="00033F66">
        <w:rPr>
          <w:rFonts w:cs="Arial"/>
          <w:u w:val="single"/>
        </w:rPr>
        <w:t>Discharge and Satisfaction of Bonds</w:t>
      </w:r>
      <w:r w:rsidRPr="00033F66">
        <w:rPr>
          <w:rFonts w:cs="Arial"/>
        </w:rPr>
        <w:t>.  If the County shall pay and discharge the indebtedness evidenced by any of the Bonds in any one or more of the following ways, to wit:</w:t>
      </w:r>
    </w:p>
    <w:p w14:paraId="4F1D1FE5" w14:textId="77777777" w:rsidR="00033F66" w:rsidRPr="00033F66" w:rsidRDefault="00033F66" w:rsidP="00033F66">
      <w:pPr>
        <w:jc w:val="both"/>
        <w:rPr>
          <w:rFonts w:cs="Arial"/>
        </w:rPr>
      </w:pPr>
    </w:p>
    <w:p w14:paraId="2B5D6C15" w14:textId="77777777" w:rsidR="00033F66" w:rsidRPr="00033F66" w:rsidRDefault="00033F66" w:rsidP="00033F66">
      <w:pPr>
        <w:jc w:val="both"/>
        <w:rPr>
          <w:rFonts w:cs="Arial"/>
        </w:rPr>
      </w:pPr>
      <w:r w:rsidRPr="00033F66">
        <w:rPr>
          <w:rFonts w:cs="Arial"/>
        </w:rPr>
        <w:tab/>
        <w:t>(a)</w:t>
      </w:r>
      <w:r w:rsidRPr="00033F66">
        <w:rPr>
          <w:rFonts w:cs="Arial"/>
        </w:rPr>
        <w:tab/>
        <w:t>By paying or causing to be paid, by deposit of sufficient funds as and when required with the Registration Agent, the principal of and interest on such Bonds as and when the same become due and payable;</w:t>
      </w:r>
    </w:p>
    <w:p w14:paraId="3A083DF1" w14:textId="77777777" w:rsidR="00033F66" w:rsidRPr="00033F66" w:rsidRDefault="00033F66" w:rsidP="00033F66">
      <w:pPr>
        <w:jc w:val="both"/>
        <w:rPr>
          <w:rFonts w:cs="Arial"/>
        </w:rPr>
      </w:pPr>
    </w:p>
    <w:p w14:paraId="693D17FF" w14:textId="77777777" w:rsidR="00033F66" w:rsidRPr="00033F66" w:rsidRDefault="00033F66" w:rsidP="00033F66">
      <w:pPr>
        <w:jc w:val="both"/>
        <w:rPr>
          <w:rFonts w:cs="Arial"/>
        </w:rPr>
      </w:pPr>
      <w:r w:rsidRPr="00033F66">
        <w:rPr>
          <w:rFonts w:cs="Arial"/>
        </w:rPr>
        <w:tab/>
        <w:t>(b)</w:t>
      </w:r>
      <w:r w:rsidRPr="00033F66">
        <w:rPr>
          <w:rFonts w:cs="Arial"/>
        </w:rPr>
        <w:tab/>
        <w:t>By depositing or causing to be deposited with any trust company or financial institution whose deposits are insured by the Federal Deposit Insurance Corporation or similar federal agency and which has trust powers (“an Agent”; which Agent may be the Registration Agent) in trust or escrow, on or before the date of maturity or redemption, sufficient money or Federal Obligations, as hereafter defined, the principal of and interest on which, when due and payable, will provide sufficient moneys to pay or redeem such Bonds and to pay interest thereon when due until the maturity or redemption date (provided, if such Bonds are to be redeemed prior to maturity thereof, proper notice of such redemption shall have been given or adequate provision shall have been made for the giving of such notice);</w:t>
      </w:r>
    </w:p>
    <w:p w14:paraId="67CE7C7B" w14:textId="77777777" w:rsidR="00033F66" w:rsidRPr="00033F66" w:rsidRDefault="00033F66" w:rsidP="00033F66">
      <w:pPr>
        <w:jc w:val="both"/>
        <w:rPr>
          <w:rFonts w:cs="Arial"/>
        </w:rPr>
      </w:pPr>
    </w:p>
    <w:p w14:paraId="778A7BA2" w14:textId="77777777" w:rsidR="00033F66" w:rsidRPr="00033F66" w:rsidRDefault="00033F66" w:rsidP="00033F66">
      <w:pPr>
        <w:jc w:val="both"/>
        <w:rPr>
          <w:rFonts w:cs="Arial"/>
        </w:rPr>
      </w:pPr>
      <w:r w:rsidRPr="00033F66">
        <w:rPr>
          <w:rFonts w:cs="Arial"/>
        </w:rPr>
        <w:tab/>
        <w:t>(c)</w:t>
      </w:r>
      <w:r w:rsidRPr="00033F66">
        <w:rPr>
          <w:rFonts w:cs="Arial"/>
        </w:rPr>
        <w:tab/>
        <w:t>By delivering such Bonds to the Registration Agent, for cancellation by it;</w:t>
      </w:r>
    </w:p>
    <w:p w14:paraId="16B5E6D9" w14:textId="77777777" w:rsidR="00033F66" w:rsidRPr="00033F66" w:rsidRDefault="00033F66" w:rsidP="00033F66">
      <w:pPr>
        <w:jc w:val="both"/>
        <w:rPr>
          <w:rFonts w:cs="Arial"/>
        </w:rPr>
      </w:pPr>
    </w:p>
    <w:p w14:paraId="5B65C302" w14:textId="77777777" w:rsidR="00033F66" w:rsidRPr="00033F66" w:rsidRDefault="00033F66" w:rsidP="00033F66">
      <w:pPr>
        <w:jc w:val="both"/>
        <w:rPr>
          <w:rFonts w:cs="Arial"/>
        </w:rPr>
      </w:pPr>
      <w:r w:rsidRPr="00033F66">
        <w:rPr>
          <w:rFonts w:cs="Arial"/>
        </w:rPr>
        <w:t>and if the County shall also pay or cause to be paid all other sums payable hereunder by the County with respect to such Bonds, or make adequate provision therefor, and by resolution of the Governing Body instruct any such Agent to pay amounts when and as required to the Registration Agent for the payment of principal of and interest on such Bonds when due, then and in that case the indebtedness evidenced by such Bonds shall be discharged and satisfied and all covenants, agreements and obligations of the County to the holders of such Bonds shall be fully discharged and satisfied and shall thereupon cease, terminate and become void.</w:t>
      </w:r>
    </w:p>
    <w:p w14:paraId="69F71C0F" w14:textId="77777777" w:rsidR="00033F66" w:rsidRPr="00033F66" w:rsidRDefault="00033F66" w:rsidP="00033F66">
      <w:pPr>
        <w:jc w:val="both"/>
        <w:rPr>
          <w:rFonts w:cs="Arial"/>
        </w:rPr>
      </w:pPr>
    </w:p>
    <w:p w14:paraId="47FC60B6" w14:textId="77777777" w:rsidR="00033F66" w:rsidRPr="00033F66" w:rsidRDefault="00033F66" w:rsidP="00033F66">
      <w:pPr>
        <w:jc w:val="both"/>
        <w:rPr>
          <w:rFonts w:cs="Arial"/>
        </w:rPr>
      </w:pPr>
      <w:r w:rsidRPr="00033F66">
        <w:rPr>
          <w:rFonts w:cs="Arial"/>
        </w:rPr>
        <w:tab/>
        <w:t>If the County shall pay and discharge the indebtedness evidenced by any of the Bonds in the manner provided in either clause (a) or clause (b) above, then the registered owners thereof shall thereafter be entitled only to payment out of the money or Federal Obligations deposited as aforesaid.</w:t>
      </w:r>
    </w:p>
    <w:p w14:paraId="38170A39" w14:textId="77777777" w:rsidR="00033F66" w:rsidRPr="00033F66" w:rsidRDefault="00033F66" w:rsidP="00033F66">
      <w:pPr>
        <w:jc w:val="both"/>
        <w:rPr>
          <w:rFonts w:cs="Arial"/>
        </w:rPr>
      </w:pPr>
    </w:p>
    <w:p w14:paraId="66EFF9F5" w14:textId="77777777" w:rsidR="00033F66" w:rsidRPr="00033F66" w:rsidRDefault="00033F66" w:rsidP="00033F66">
      <w:pPr>
        <w:jc w:val="both"/>
        <w:rPr>
          <w:rFonts w:cs="Arial"/>
        </w:rPr>
      </w:pPr>
      <w:r w:rsidRPr="00033F66">
        <w:rPr>
          <w:rFonts w:cs="Arial"/>
        </w:rPr>
        <w:tab/>
        <w:t>Except as otherwise provided in this Section, neither Federal Obligations nor moneys deposited with the Registration Agent pursuant to this Section nor principal or interest payments on any such Federal Obligations shall be withdrawn or used for any purpose other than, and shall be held in trust for, the payment of the principal and interest on said Bonds; provided that any cash received from such principal or interest payments on such Federal Obligations deposited with the Registration Agent, (A) to the extent such cash will not be required at any time for such purpose, shall be paid over to the County as received by the Registration Agent and (B) to the extent such cash will be required for such purpose at a later date, shall, to the extent practicable, be reinvested in Federal Obligations maturing at times and in amounts sufficient to pay when due the principal and interest to become due on said Bonds on or prior to such redemption date or maturity date thereof, as the case may be, and interest earned from such reinvestments shall be paid over to the County, as received by the Registration Agent.  For the purposes of this Section, Federal Obligations shall mean direct obligations of, or obligations, the principal of and interest on which are guaranteed by, the United States of America, which bonds or other obligations shall not be subject to redemption prior to their maturity other than at the option of the registered owner thereof.</w:t>
      </w:r>
    </w:p>
    <w:p w14:paraId="1F551043" w14:textId="77777777" w:rsidR="00033F66" w:rsidRPr="00033F66" w:rsidRDefault="00033F66" w:rsidP="00033F66">
      <w:pPr>
        <w:jc w:val="both"/>
        <w:rPr>
          <w:rFonts w:cs="Arial"/>
        </w:rPr>
      </w:pPr>
    </w:p>
    <w:p w14:paraId="1D5D8F2B"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13. </w:t>
      </w:r>
      <w:r w:rsidRPr="00033F66">
        <w:rPr>
          <w:rFonts w:cs="Arial"/>
          <w:u w:val="single"/>
        </w:rPr>
        <w:t>Allocation of Impact Fees to Public Improvement Expenses</w:t>
      </w:r>
      <w:r w:rsidRPr="00033F66">
        <w:rPr>
          <w:rFonts w:cs="Arial"/>
        </w:rPr>
        <w:t xml:space="preserve">.  The Governing Body hereby determines to defray the costs of the Projects listed below by allocating and appropriating Impact Fees thereto: </w:t>
      </w:r>
    </w:p>
    <w:p w14:paraId="294A1A45" w14:textId="77777777" w:rsidR="00033F66" w:rsidRPr="00033F66" w:rsidRDefault="00033F66" w:rsidP="00033F66">
      <w:pPr>
        <w:jc w:val="both"/>
        <w:rPr>
          <w:rFonts w:cs="Arial"/>
        </w:rPr>
      </w:pPr>
    </w:p>
    <w:tbl>
      <w:tblPr>
        <w:tblW w:w="0" w:type="auto"/>
        <w:tblLook w:val="04A0" w:firstRow="1" w:lastRow="0" w:firstColumn="1" w:lastColumn="0" w:noHBand="0" w:noVBand="1"/>
      </w:tblPr>
      <w:tblGrid>
        <w:gridCol w:w="3100"/>
        <w:gridCol w:w="3107"/>
        <w:gridCol w:w="3153"/>
      </w:tblGrid>
      <w:tr w:rsidR="00033F66" w:rsidRPr="00033F66" w14:paraId="6E3A346F" w14:textId="77777777" w:rsidTr="004544B6">
        <w:tc>
          <w:tcPr>
            <w:tcW w:w="3402" w:type="dxa"/>
            <w:shd w:val="clear" w:color="auto" w:fill="auto"/>
          </w:tcPr>
          <w:p w14:paraId="1ADEA502" w14:textId="77777777" w:rsidR="00033F66" w:rsidRPr="00033F66" w:rsidRDefault="00033F66" w:rsidP="004544B6">
            <w:pPr>
              <w:jc w:val="center"/>
              <w:rPr>
                <w:rFonts w:cs="Arial"/>
                <w:u w:val="single"/>
              </w:rPr>
            </w:pPr>
            <w:r w:rsidRPr="00033F66">
              <w:rPr>
                <w:rFonts w:cs="Arial"/>
                <w:u w:val="single"/>
              </w:rPr>
              <w:t>Project Identification</w:t>
            </w:r>
          </w:p>
        </w:tc>
        <w:tc>
          <w:tcPr>
            <w:tcW w:w="3402" w:type="dxa"/>
            <w:shd w:val="clear" w:color="auto" w:fill="auto"/>
          </w:tcPr>
          <w:p w14:paraId="6A6CEC54" w14:textId="77777777" w:rsidR="00033F66" w:rsidRPr="00033F66" w:rsidRDefault="00033F66" w:rsidP="004544B6">
            <w:pPr>
              <w:jc w:val="center"/>
              <w:rPr>
                <w:rFonts w:cs="Arial"/>
                <w:u w:val="single"/>
              </w:rPr>
            </w:pPr>
            <w:r w:rsidRPr="00033F66">
              <w:rPr>
                <w:rFonts w:cs="Arial"/>
                <w:u w:val="single"/>
              </w:rPr>
              <w:t>Project Expense</w:t>
            </w:r>
          </w:p>
        </w:tc>
        <w:tc>
          <w:tcPr>
            <w:tcW w:w="3402" w:type="dxa"/>
            <w:shd w:val="clear" w:color="auto" w:fill="auto"/>
          </w:tcPr>
          <w:p w14:paraId="6FB351F7" w14:textId="77777777" w:rsidR="00033F66" w:rsidRPr="00033F66" w:rsidRDefault="00033F66" w:rsidP="004544B6">
            <w:pPr>
              <w:jc w:val="center"/>
              <w:rPr>
                <w:rFonts w:cs="Arial"/>
                <w:u w:val="single"/>
              </w:rPr>
            </w:pPr>
            <w:r w:rsidRPr="00033F66">
              <w:rPr>
                <w:rFonts w:cs="Arial"/>
                <w:u w:val="single"/>
              </w:rPr>
              <w:t>Portion of Expense to be Defrayed by Impact Fees</w:t>
            </w:r>
          </w:p>
          <w:p w14:paraId="4D5C6FCF" w14:textId="77777777" w:rsidR="00033F66" w:rsidRPr="00033F66" w:rsidRDefault="00033F66" w:rsidP="004544B6">
            <w:pPr>
              <w:jc w:val="center"/>
              <w:rPr>
                <w:rFonts w:cs="Arial"/>
                <w:u w:val="single"/>
              </w:rPr>
            </w:pPr>
          </w:p>
        </w:tc>
      </w:tr>
      <w:tr w:rsidR="00033F66" w:rsidRPr="00033F66" w14:paraId="6EE0EE73" w14:textId="77777777" w:rsidTr="004544B6">
        <w:tc>
          <w:tcPr>
            <w:tcW w:w="3402" w:type="dxa"/>
            <w:shd w:val="clear" w:color="auto" w:fill="auto"/>
          </w:tcPr>
          <w:p w14:paraId="49FA772A" w14:textId="77777777" w:rsidR="00033F66" w:rsidRPr="00033F66" w:rsidRDefault="00033F66" w:rsidP="004544B6">
            <w:pPr>
              <w:rPr>
                <w:rFonts w:cs="Arial"/>
              </w:rPr>
            </w:pPr>
            <w:r w:rsidRPr="00033F66">
              <w:rPr>
                <w:rFonts w:cs="Arial"/>
              </w:rPr>
              <w:t>East Elementary School</w:t>
            </w:r>
          </w:p>
        </w:tc>
        <w:tc>
          <w:tcPr>
            <w:tcW w:w="3402" w:type="dxa"/>
            <w:shd w:val="clear" w:color="auto" w:fill="auto"/>
          </w:tcPr>
          <w:p w14:paraId="28BA7561" w14:textId="77777777" w:rsidR="00033F66" w:rsidRPr="00033F66" w:rsidRDefault="00033F66" w:rsidP="004544B6">
            <w:pPr>
              <w:jc w:val="both"/>
              <w:rPr>
                <w:rFonts w:cs="Arial"/>
              </w:rPr>
            </w:pPr>
            <w:r w:rsidRPr="00033F66">
              <w:rPr>
                <w:rFonts w:cs="Arial"/>
              </w:rPr>
              <w:t>Capital improvement costs</w:t>
            </w:r>
          </w:p>
        </w:tc>
        <w:tc>
          <w:tcPr>
            <w:tcW w:w="3402" w:type="dxa"/>
            <w:shd w:val="clear" w:color="auto" w:fill="auto"/>
          </w:tcPr>
          <w:p w14:paraId="1435CC07" w14:textId="77777777" w:rsidR="00033F66" w:rsidRPr="00033F66" w:rsidRDefault="00033F66" w:rsidP="004544B6">
            <w:pPr>
              <w:jc w:val="center"/>
              <w:rPr>
                <w:rFonts w:cs="Arial"/>
              </w:rPr>
            </w:pPr>
            <w:r w:rsidRPr="00033F66">
              <w:rPr>
                <w:rFonts w:cs="Arial"/>
              </w:rPr>
              <w:t>$11,273,412.56</w:t>
            </w:r>
          </w:p>
        </w:tc>
      </w:tr>
      <w:tr w:rsidR="00033F66" w:rsidRPr="00033F66" w14:paraId="781CE68D" w14:textId="77777777" w:rsidTr="004544B6">
        <w:tc>
          <w:tcPr>
            <w:tcW w:w="3402" w:type="dxa"/>
            <w:shd w:val="clear" w:color="auto" w:fill="auto"/>
          </w:tcPr>
          <w:p w14:paraId="46289DAD" w14:textId="77777777" w:rsidR="00033F66" w:rsidRPr="00033F66" w:rsidRDefault="00033F66" w:rsidP="004544B6">
            <w:pPr>
              <w:jc w:val="both"/>
              <w:rPr>
                <w:rFonts w:cs="Arial"/>
              </w:rPr>
            </w:pPr>
          </w:p>
        </w:tc>
        <w:tc>
          <w:tcPr>
            <w:tcW w:w="3402" w:type="dxa"/>
            <w:shd w:val="clear" w:color="auto" w:fill="auto"/>
          </w:tcPr>
          <w:p w14:paraId="1F35BEE8" w14:textId="77777777" w:rsidR="00033F66" w:rsidRPr="00033F66" w:rsidRDefault="00033F66" w:rsidP="004544B6">
            <w:pPr>
              <w:jc w:val="both"/>
              <w:rPr>
                <w:rFonts w:cs="Arial"/>
              </w:rPr>
            </w:pPr>
          </w:p>
        </w:tc>
        <w:tc>
          <w:tcPr>
            <w:tcW w:w="3402" w:type="dxa"/>
            <w:shd w:val="clear" w:color="auto" w:fill="auto"/>
          </w:tcPr>
          <w:p w14:paraId="6BE98193" w14:textId="77777777" w:rsidR="00033F66" w:rsidRPr="00033F66" w:rsidRDefault="00033F66" w:rsidP="004544B6">
            <w:pPr>
              <w:jc w:val="center"/>
              <w:rPr>
                <w:rFonts w:cs="Arial"/>
              </w:rPr>
            </w:pPr>
          </w:p>
        </w:tc>
      </w:tr>
    </w:tbl>
    <w:p w14:paraId="07C59CB2" w14:textId="77777777" w:rsidR="00033F66" w:rsidRPr="00033F66" w:rsidRDefault="00033F66" w:rsidP="00033F66">
      <w:pPr>
        <w:jc w:val="both"/>
        <w:rPr>
          <w:rFonts w:cs="Arial"/>
        </w:rPr>
      </w:pPr>
    </w:p>
    <w:p w14:paraId="43191AAD" w14:textId="77777777" w:rsidR="00033F66" w:rsidRPr="00033F66" w:rsidRDefault="00033F66" w:rsidP="00033F66">
      <w:pPr>
        <w:jc w:val="both"/>
        <w:rPr>
          <w:rFonts w:cs="Arial"/>
        </w:rPr>
      </w:pPr>
      <w:r w:rsidRPr="00033F66">
        <w:rPr>
          <w:rFonts w:cs="Arial"/>
        </w:rPr>
        <w:t xml:space="preserve">Impact Fees which have been allocated for the purpose of defraying capital acquisition, construction and improvements costs of a Project will be applied to the payment of such capital costs prior to the application of Bond proceeds to such capital costs.  The County’s finance and school officials are authorized and directed to maintain records detailing the allocation of all Impact Fees to the Project Expenses described above. </w:t>
      </w:r>
    </w:p>
    <w:p w14:paraId="352139A9" w14:textId="77777777" w:rsidR="00033F66" w:rsidRPr="00033F66" w:rsidRDefault="00033F66" w:rsidP="00033F66">
      <w:pPr>
        <w:jc w:val="both"/>
        <w:rPr>
          <w:rFonts w:cs="Arial"/>
          <w:u w:val="single"/>
        </w:rPr>
      </w:pPr>
    </w:p>
    <w:p w14:paraId="56ADE7ED"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15.  </w:t>
      </w:r>
      <w:r w:rsidRPr="00033F66">
        <w:rPr>
          <w:rFonts w:cs="Arial"/>
          <w:u w:val="single"/>
        </w:rPr>
        <w:t>Resolution a Contract</w:t>
      </w:r>
      <w:r w:rsidRPr="00033F66">
        <w:rPr>
          <w:rFonts w:cs="Arial"/>
        </w:rPr>
        <w:t>.  The provisions of this resolution shall constitute a contract between the County and the registered owners of the Bonds, and after the issuance of the Bonds, no change, variation or alteration of any kind in the provisions of this resolution shall be made in any manner until such time as the Bonds and interest due thereon shall have been paid in full.</w:t>
      </w:r>
    </w:p>
    <w:p w14:paraId="68A75FA3" w14:textId="77777777" w:rsidR="00033F66" w:rsidRPr="00033F66" w:rsidRDefault="00033F66" w:rsidP="00033F66">
      <w:pPr>
        <w:jc w:val="both"/>
        <w:rPr>
          <w:rFonts w:cs="Arial"/>
        </w:rPr>
      </w:pPr>
    </w:p>
    <w:p w14:paraId="780CE9AC"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16.  </w:t>
      </w:r>
      <w:r w:rsidRPr="00033F66">
        <w:rPr>
          <w:rFonts w:cs="Arial"/>
          <w:u w:val="single"/>
        </w:rPr>
        <w:t>Authorization of Additional Actions</w:t>
      </w:r>
      <w:r w:rsidRPr="00033F66">
        <w:rPr>
          <w:rFonts w:cs="Arial"/>
        </w:rPr>
        <w:t>.  The officers of the County are hereby authorized and directed to do any and all things and to execute and deliver any and all documents which they may deem necessary or advisable in order to consummate the issuance, sale and delivery of the Bonds and otherwise to effectuate the purposes of and intent of this Resolution.</w:t>
      </w:r>
    </w:p>
    <w:p w14:paraId="226D562F" w14:textId="77777777" w:rsidR="00033F66" w:rsidRPr="00033F66" w:rsidRDefault="00033F66" w:rsidP="00033F66">
      <w:pPr>
        <w:jc w:val="both"/>
        <w:rPr>
          <w:rFonts w:cs="Arial"/>
        </w:rPr>
      </w:pPr>
    </w:p>
    <w:p w14:paraId="579015BA" w14:textId="77777777" w:rsidR="00033F66" w:rsidRP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17.  </w:t>
      </w:r>
      <w:r w:rsidRPr="00033F66">
        <w:rPr>
          <w:rFonts w:cs="Arial"/>
          <w:u w:val="single"/>
        </w:rPr>
        <w:t>Separability</w:t>
      </w:r>
      <w:r w:rsidRPr="00033F66">
        <w:rPr>
          <w:rFonts w:cs="Arial"/>
        </w:rPr>
        <w:t>.  If any section, paragraph or provision of this resolution shall be held to be invalid or unenforceable for any reason, the invalidity or unenforceability of such section, paragraph or provision shall not affect any of the remaining provisions of this resolution.</w:t>
      </w:r>
    </w:p>
    <w:p w14:paraId="4D9E5371" w14:textId="77777777" w:rsidR="00033F66" w:rsidRPr="00033F66" w:rsidRDefault="00033F66" w:rsidP="00033F66">
      <w:pPr>
        <w:jc w:val="both"/>
        <w:rPr>
          <w:rFonts w:cs="Arial"/>
        </w:rPr>
      </w:pPr>
    </w:p>
    <w:p w14:paraId="4DF3EBD8" w14:textId="77777777" w:rsidR="00033F66" w:rsidRDefault="00033F66" w:rsidP="00033F66">
      <w:pPr>
        <w:jc w:val="both"/>
        <w:rPr>
          <w:rFonts w:cs="Arial"/>
        </w:rPr>
      </w:pPr>
      <w:r w:rsidRPr="00033F66">
        <w:rPr>
          <w:rFonts w:cs="Arial"/>
        </w:rPr>
        <w:tab/>
      </w:r>
      <w:r w:rsidRPr="00033F66">
        <w:rPr>
          <w:rFonts w:cs="Arial"/>
          <w:u w:val="single"/>
        </w:rPr>
        <w:t>Section</w:t>
      </w:r>
      <w:r w:rsidRPr="00033F66">
        <w:rPr>
          <w:rFonts w:cs="Arial"/>
        </w:rPr>
        <w:t xml:space="preserve"> 18.  </w:t>
      </w:r>
      <w:r w:rsidRPr="00033F66">
        <w:rPr>
          <w:rFonts w:cs="Arial"/>
          <w:u w:val="single"/>
        </w:rPr>
        <w:t>Repeal of Conflicting Resolutions and Effective Date</w:t>
      </w:r>
      <w:r w:rsidRPr="00033F66">
        <w:rPr>
          <w:rFonts w:cs="Arial"/>
        </w:rPr>
        <w:t>.  All other resolutions and orders, or parts thereof, in conflict with the provisions of this resolution are, to the extent of such conflict, hereby repealed and this resolution shall be in immediate effect from and after its adoption.</w:t>
      </w:r>
    </w:p>
    <w:p w14:paraId="21AB967C" w14:textId="77777777" w:rsidR="00033F66" w:rsidRDefault="00033F66" w:rsidP="00033F66">
      <w:pPr>
        <w:jc w:val="both"/>
        <w:rPr>
          <w:rFonts w:cs="Arial"/>
        </w:rPr>
      </w:pPr>
    </w:p>
    <w:p w14:paraId="4EB8E4CB" w14:textId="77777777" w:rsidR="00033F66" w:rsidRPr="00033F66" w:rsidRDefault="00033F66" w:rsidP="00033F66">
      <w:pPr>
        <w:jc w:val="both"/>
        <w:rPr>
          <w:rFonts w:cs="Arial"/>
        </w:rPr>
      </w:pPr>
      <w:r w:rsidRPr="00033F66">
        <w:rPr>
          <w:rFonts w:cs="Arial"/>
        </w:rPr>
        <w:t>Adopted and approved this 11</w:t>
      </w:r>
      <w:r w:rsidRPr="00033F66">
        <w:rPr>
          <w:rFonts w:cs="Arial"/>
          <w:vertAlign w:val="superscript"/>
        </w:rPr>
        <w:t>th</w:t>
      </w:r>
      <w:r w:rsidRPr="00033F66">
        <w:rPr>
          <w:rFonts w:cs="Arial"/>
        </w:rPr>
        <w:t xml:space="preserve"> day of October, 2021.</w:t>
      </w:r>
    </w:p>
    <w:p w14:paraId="262E201B" w14:textId="77777777" w:rsidR="00033F66" w:rsidRPr="00033F66" w:rsidRDefault="00033F66" w:rsidP="00033F66">
      <w:pPr>
        <w:jc w:val="both"/>
        <w:rPr>
          <w:rFonts w:cs="Arial"/>
        </w:rPr>
      </w:pPr>
    </w:p>
    <w:p w14:paraId="529275E9" w14:textId="77777777" w:rsidR="00AF6D40" w:rsidRPr="00E86B02" w:rsidRDefault="00033F66" w:rsidP="00AF6D40">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AF6D40" w:rsidRPr="003422D1">
        <w:rPr>
          <w:rFonts w:cs="Arial"/>
          <w:color w:val="000000"/>
          <w:u w:val="single"/>
        </w:rPr>
        <w:t xml:space="preserve">/s/ </w:t>
      </w:r>
      <w:r w:rsidR="00AF6D40">
        <w:rPr>
          <w:rFonts w:cs="Arial"/>
          <w:color w:val="000000"/>
          <w:u w:val="single"/>
        </w:rPr>
        <w:t>Steve Smith</w:t>
      </w:r>
      <w:r w:rsidR="00AF6D40" w:rsidRPr="003422D1">
        <w:rPr>
          <w:rFonts w:cs="Arial"/>
          <w:color w:val="000000"/>
          <w:u w:val="single"/>
        </w:rPr>
        <w:tab/>
      </w:r>
      <w:r w:rsidR="00AF6D40">
        <w:rPr>
          <w:rFonts w:cs="Arial"/>
          <w:color w:val="000000"/>
        </w:rPr>
        <w:tab/>
      </w:r>
      <w:r w:rsidR="00AF6D40">
        <w:rPr>
          <w:rFonts w:cs="Arial"/>
          <w:color w:val="000000"/>
        </w:rPr>
        <w:tab/>
      </w:r>
      <w:r w:rsidR="00AF6D40">
        <w:rPr>
          <w:rFonts w:cs="Arial"/>
          <w:color w:val="000000"/>
        </w:rPr>
        <w:tab/>
      </w:r>
    </w:p>
    <w:p w14:paraId="57C25E22" w14:textId="77777777" w:rsidR="00AF6D40" w:rsidRPr="003422D1" w:rsidRDefault="00AF6D40" w:rsidP="00AF6D40">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56A22D2B" w14:textId="77777777" w:rsidR="00AF6D40" w:rsidRPr="003422D1" w:rsidRDefault="00AF6D40" w:rsidP="00AF6D40">
      <w:pPr>
        <w:autoSpaceDE w:val="0"/>
        <w:autoSpaceDN w:val="0"/>
        <w:adjustRightInd w:val="0"/>
        <w:rPr>
          <w:rFonts w:cs="Arial"/>
          <w:color w:val="000000"/>
          <w:u w:val="single"/>
        </w:rPr>
      </w:pPr>
    </w:p>
    <w:p w14:paraId="26ABBD43" w14:textId="77777777" w:rsidR="00AF6D40" w:rsidRDefault="00AF6D40" w:rsidP="00AF6D40">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258889BC" w14:textId="77777777" w:rsidR="00AF6D40" w:rsidRDefault="00AF6D40" w:rsidP="00AF6D40">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0218B556" w14:textId="77777777" w:rsidR="00AF6D40" w:rsidRDefault="00AF6D40" w:rsidP="00AF6D40">
      <w:pPr>
        <w:spacing w:line="480" w:lineRule="auto"/>
        <w:jc w:val="both"/>
      </w:pPr>
      <w:r>
        <w:rPr>
          <w:rFonts w:cs="Arial"/>
        </w:rPr>
        <w:tab/>
      </w:r>
      <w:r>
        <w:t>Resolution No. 10-21-8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AF6D40" w:rsidRPr="00A23CE2" w14:paraId="5CB235D0" w14:textId="77777777" w:rsidTr="004544B6">
        <w:tc>
          <w:tcPr>
            <w:tcW w:w="2338" w:type="dxa"/>
            <w:shd w:val="clear" w:color="auto" w:fill="auto"/>
          </w:tcPr>
          <w:p w14:paraId="08F15506" w14:textId="77777777" w:rsidR="00AF6D40" w:rsidRPr="00A23CE2" w:rsidRDefault="00AF6D40" w:rsidP="004544B6">
            <w:pPr>
              <w:jc w:val="center"/>
              <w:rPr>
                <w:rFonts w:cs="Arial"/>
                <w:u w:val="single"/>
              </w:rPr>
            </w:pPr>
            <w:r>
              <w:rPr>
                <w:rFonts w:cs="Arial"/>
                <w:u w:val="single"/>
              </w:rPr>
              <w:t>YES</w:t>
            </w:r>
          </w:p>
        </w:tc>
        <w:tc>
          <w:tcPr>
            <w:tcW w:w="2338" w:type="dxa"/>
            <w:shd w:val="clear" w:color="auto" w:fill="auto"/>
          </w:tcPr>
          <w:p w14:paraId="2D57842D" w14:textId="77777777" w:rsidR="00AF6D40" w:rsidRPr="00A23CE2" w:rsidRDefault="00AF6D40" w:rsidP="004544B6">
            <w:pPr>
              <w:jc w:val="center"/>
              <w:rPr>
                <w:rFonts w:cs="Arial"/>
                <w:u w:val="single"/>
              </w:rPr>
            </w:pPr>
            <w:r>
              <w:rPr>
                <w:rFonts w:cs="Arial"/>
                <w:u w:val="single"/>
              </w:rPr>
              <w:t>YES</w:t>
            </w:r>
          </w:p>
        </w:tc>
        <w:tc>
          <w:tcPr>
            <w:tcW w:w="2337" w:type="dxa"/>
            <w:shd w:val="clear" w:color="auto" w:fill="auto"/>
          </w:tcPr>
          <w:p w14:paraId="11767747" w14:textId="77777777" w:rsidR="00AF6D40" w:rsidRPr="00A23CE2" w:rsidRDefault="00AF6D40" w:rsidP="004544B6">
            <w:pPr>
              <w:jc w:val="center"/>
              <w:rPr>
                <w:rFonts w:cs="Arial"/>
                <w:u w:val="single"/>
              </w:rPr>
            </w:pPr>
            <w:r>
              <w:rPr>
                <w:rFonts w:cs="Arial"/>
                <w:u w:val="single"/>
              </w:rPr>
              <w:t>YES</w:t>
            </w:r>
          </w:p>
        </w:tc>
        <w:tc>
          <w:tcPr>
            <w:tcW w:w="2337" w:type="dxa"/>
            <w:shd w:val="clear" w:color="auto" w:fill="auto"/>
          </w:tcPr>
          <w:p w14:paraId="08CA8738" w14:textId="77777777" w:rsidR="00AF6D40" w:rsidRPr="00A23CE2" w:rsidRDefault="00AF6D40" w:rsidP="004544B6">
            <w:pPr>
              <w:jc w:val="center"/>
              <w:rPr>
                <w:rFonts w:cs="Arial"/>
                <w:u w:val="single"/>
              </w:rPr>
            </w:pPr>
            <w:r>
              <w:rPr>
                <w:rFonts w:cs="Arial"/>
                <w:u w:val="single"/>
              </w:rPr>
              <w:t>YES</w:t>
            </w:r>
          </w:p>
        </w:tc>
      </w:tr>
      <w:tr w:rsidR="00AF6D40" w:rsidRPr="00A23CE2" w14:paraId="6C318219" w14:textId="77777777" w:rsidTr="004544B6">
        <w:tc>
          <w:tcPr>
            <w:tcW w:w="2338" w:type="dxa"/>
            <w:shd w:val="clear" w:color="auto" w:fill="auto"/>
          </w:tcPr>
          <w:p w14:paraId="3BC7532D" w14:textId="77777777" w:rsidR="00AF6D40" w:rsidRPr="00A23CE2" w:rsidRDefault="00AF6D40" w:rsidP="004544B6">
            <w:pPr>
              <w:jc w:val="center"/>
              <w:rPr>
                <w:rFonts w:cs="Arial"/>
              </w:rPr>
            </w:pPr>
            <w:r w:rsidRPr="00A23CE2">
              <w:rPr>
                <w:rFonts w:cs="Arial"/>
              </w:rPr>
              <w:t>Sean Aiello</w:t>
            </w:r>
          </w:p>
        </w:tc>
        <w:tc>
          <w:tcPr>
            <w:tcW w:w="2338" w:type="dxa"/>
            <w:shd w:val="clear" w:color="auto" w:fill="auto"/>
          </w:tcPr>
          <w:p w14:paraId="68CEC900" w14:textId="77777777" w:rsidR="00AF6D40" w:rsidRPr="00A23CE2" w:rsidRDefault="00AF6D40" w:rsidP="004544B6">
            <w:pPr>
              <w:jc w:val="center"/>
              <w:rPr>
                <w:rFonts w:cs="Arial"/>
              </w:rPr>
            </w:pPr>
            <w:r w:rsidRPr="00A23CE2">
              <w:rPr>
                <w:rFonts w:cs="Arial"/>
              </w:rPr>
              <w:t>Betsy Hester</w:t>
            </w:r>
          </w:p>
        </w:tc>
        <w:tc>
          <w:tcPr>
            <w:tcW w:w="2337" w:type="dxa"/>
            <w:shd w:val="clear" w:color="auto" w:fill="auto"/>
          </w:tcPr>
          <w:p w14:paraId="6001F52B" w14:textId="77777777" w:rsidR="00AF6D40" w:rsidRPr="00A23CE2" w:rsidRDefault="00AF6D40" w:rsidP="004544B6">
            <w:pPr>
              <w:jc w:val="center"/>
              <w:rPr>
                <w:rFonts w:cs="Arial"/>
              </w:rPr>
            </w:pPr>
            <w:r w:rsidRPr="00A23CE2">
              <w:rPr>
                <w:rFonts w:cs="Arial"/>
              </w:rPr>
              <w:t>Jennifer Mason</w:t>
            </w:r>
          </w:p>
        </w:tc>
        <w:tc>
          <w:tcPr>
            <w:tcW w:w="2337" w:type="dxa"/>
            <w:shd w:val="clear" w:color="auto" w:fill="auto"/>
          </w:tcPr>
          <w:p w14:paraId="4627493D" w14:textId="77777777" w:rsidR="00AF6D40" w:rsidRPr="00A23CE2" w:rsidRDefault="00AF6D40" w:rsidP="004544B6">
            <w:pPr>
              <w:jc w:val="center"/>
              <w:rPr>
                <w:rFonts w:cs="Arial"/>
              </w:rPr>
            </w:pPr>
            <w:r w:rsidRPr="00A23CE2">
              <w:rPr>
                <w:rFonts w:cs="Arial"/>
              </w:rPr>
              <w:t>Tom Tunnicliffe</w:t>
            </w:r>
          </w:p>
        </w:tc>
      </w:tr>
      <w:tr w:rsidR="00AF6D40" w:rsidRPr="00A23CE2" w14:paraId="0F33B99C" w14:textId="77777777" w:rsidTr="004544B6">
        <w:tc>
          <w:tcPr>
            <w:tcW w:w="2338" w:type="dxa"/>
            <w:shd w:val="clear" w:color="auto" w:fill="auto"/>
          </w:tcPr>
          <w:p w14:paraId="4258EA39" w14:textId="77777777" w:rsidR="00AF6D40" w:rsidRPr="00A23CE2" w:rsidRDefault="00AF6D40" w:rsidP="004544B6">
            <w:pPr>
              <w:jc w:val="center"/>
              <w:rPr>
                <w:rFonts w:cs="Arial"/>
              </w:rPr>
            </w:pPr>
            <w:r w:rsidRPr="00A23CE2">
              <w:rPr>
                <w:rFonts w:cs="Arial"/>
              </w:rPr>
              <w:t>Dana Ausbrooks</w:t>
            </w:r>
          </w:p>
        </w:tc>
        <w:tc>
          <w:tcPr>
            <w:tcW w:w="2338" w:type="dxa"/>
            <w:shd w:val="clear" w:color="auto" w:fill="auto"/>
          </w:tcPr>
          <w:p w14:paraId="681E7155" w14:textId="77777777" w:rsidR="00AF6D40" w:rsidRPr="00A23CE2" w:rsidRDefault="00AF6D40" w:rsidP="004544B6">
            <w:pPr>
              <w:jc w:val="center"/>
              <w:rPr>
                <w:rFonts w:cs="Arial"/>
              </w:rPr>
            </w:pPr>
            <w:r w:rsidRPr="00A23CE2">
              <w:rPr>
                <w:rFonts w:cs="Arial"/>
              </w:rPr>
              <w:t>Keith Hudson</w:t>
            </w:r>
          </w:p>
        </w:tc>
        <w:tc>
          <w:tcPr>
            <w:tcW w:w="2337" w:type="dxa"/>
            <w:shd w:val="clear" w:color="auto" w:fill="auto"/>
          </w:tcPr>
          <w:p w14:paraId="72EEC7E8" w14:textId="77777777" w:rsidR="00AF6D40" w:rsidRPr="00A23CE2" w:rsidRDefault="00AF6D40" w:rsidP="004544B6">
            <w:pPr>
              <w:jc w:val="center"/>
              <w:rPr>
                <w:rFonts w:cs="Arial"/>
              </w:rPr>
            </w:pPr>
            <w:r w:rsidRPr="00A23CE2">
              <w:rPr>
                <w:rFonts w:cs="Arial"/>
              </w:rPr>
              <w:t>Chas Morton</w:t>
            </w:r>
          </w:p>
        </w:tc>
        <w:tc>
          <w:tcPr>
            <w:tcW w:w="2337" w:type="dxa"/>
            <w:shd w:val="clear" w:color="auto" w:fill="auto"/>
          </w:tcPr>
          <w:p w14:paraId="4D77FD0D" w14:textId="77777777" w:rsidR="00AF6D40" w:rsidRPr="00A23CE2" w:rsidRDefault="00AF6D40" w:rsidP="004544B6">
            <w:pPr>
              <w:jc w:val="center"/>
              <w:rPr>
                <w:rFonts w:cs="Arial"/>
              </w:rPr>
            </w:pPr>
            <w:r w:rsidRPr="00A23CE2">
              <w:rPr>
                <w:rFonts w:cs="Arial"/>
              </w:rPr>
              <w:t>Paul Webb</w:t>
            </w:r>
          </w:p>
        </w:tc>
      </w:tr>
      <w:tr w:rsidR="00AF6D40" w:rsidRPr="00A23CE2" w14:paraId="2708A802" w14:textId="77777777" w:rsidTr="004544B6">
        <w:tc>
          <w:tcPr>
            <w:tcW w:w="2338" w:type="dxa"/>
            <w:shd w:val="clear" w:color="auto" w:fill="auto"/>
          </w:tcPr>
          <w:p w14:paraId="4E646000" w14:textId="77777777" w:rsidR="00AF6D40" w:rsidRPr="00A23CE2" w:rsidRDefault="00AF6D40" w:rsidP="004544B6">
            <w:pPr>
              <w:jc w:val="center"/>
              <w:rPr>
                <w:rFonts w:cs="Arial"/>
              </w:rPr>
            </w:pPr>
            <w:r w:rsidRPr="00A23CE2">
              <w:rPr>
                <w:rFonts w:cs="Arial"/>
              </w:rPr>
              <w:t>Brian Beathard</w:t>
            </w:r>
          </w:p>
        </w:tc>
        <w:tc>
          <w:tcPr>
            <w:tcW w:w="2338" w:type="dxa"/>
            <w:shd w:val="clear" w:color="auto" w:fill="auto"/>
          </w:tcPr>
          <w:p w14:paraId="7BC3C107" w14:textId="77777777" w:rsidR="00AF6D40" w:rsidRPr="00A23CE2" w:rsidRDefault="00AF6D40" w:rsidP="004544B6">
            <w:pPr>
              <w:jc w:val="center"/>
              <w:rPr>
                <w:rFonts w:cs="Arial"/>
              </w:rPr>
            </w:pPr>
            <w:r w:rsidRPr="00A23CE2">
              <w:rPr>
                <w:rFonts w:cs="Arial"/>
              </w:rPr>
              <w:t>Dwight Jones</w:t>
            </w:r>
          </w:p>
        </w:tc>
        <w:tc>
          <w:tcPr>
            <w:tcW w:w="2337" w:type="dxa"/>
            <w:shd w:val="clear" w:color="auto" w:fill="auto"/>
          </w:tcPr>
          <w:p w14:paraId="1FD1325D" w14:textId="77777777" w:rsidR="00AF6D40" w:rsidRPr="00A23CE2" w:rsidRDefault="00AF6D40" w:rsidP="004544B6">
            <w:pPr>
              <w:jc w:val="center"/>
              <w:rPr>
                <w:rFonts w:cs="Arial"/>
              </w:rPr>
            </w:pPr>
            <w:r>
              <w:rPr>
                <w:rFonts w:cs="Arial"/>
              </w:rPr>
              <w:t>Jerry Rainey</w:t>
            </w:r>
          </w:p>
        </w:tc>
        <w:tc>
          <w:tcPr>
            <w:tcW w:w="2337" w:type="dxa"/>
            <w:shd w:val="clear" w:color="auto" w:fill="auto"/>
          </w:tcPr>
          <w:p w14:paraId="3785E756" w14:textId="77777777" w:rsidR="00AF6D40" w:rsidRPr="00A23CE2" w:rsidRDefault="00AF6D40" w:rsidP="004544B6">
            <w:pPr>
              <w:jc w:val="center"/>
              <w:rPr>
                <w:rFonts w:cs="Arial"/>
              </w:rPr>
            </w:pPr>
            <w:r w:rsidRPr="00A23CE2">
              <w:rPr>
                <w:rFonts w:cs="Arial"/>
              </w:rPr>
              <w:t>Matt Williams</w:t>
            </w:r>
          </w:p>
        </w:tc>
      </w:tr>
      <w:tr w:rsidR="00AF6D40" w:rsidRPr="00A23CE2" w14:paraId="26AEB98B" w14:textId="77777777" w:rsidTr="004544B6">
        <w:tc>
          <w:tcPr>
            <w:tcW w:w="2338" w:type="dxa"/>
            <w:shd w:val="clear" w:color="auto" w:fill="auto"/>
          </w:tcPr>
          <w:p w14:paraId="12221F6F" w14:textId="77777777" w:rsidR="00AF6D40" w:rsidRPr="00A23CE2" w:rsidRDefault="00AF6D40" w:rsidP="004544B6">
            <w:pPr>
              <w:jc w:val="center"/>
              <w:rPr>
                <w:rFonts w:cs="Arial"/>
              </w:rPr>
            </w:pPr>
            <w:r>
              <w:rPr>
                <w:rFonts w:cs="Arial"/>
              </w:rPr>
              <w:t>Bert Chalfant</w:t>
            </w:r>
          </w:p>
        </w:tc>
        <w:tc>
          <w:tcPr>
            <w:tcW w:w="2338" w:type="dxa"/>
            <w:shd w:val="clear" w:color="auto" w:fill="auto"/>
          </w:tcPr>
          <w:p w14:paraId="421C9C79" w14:textId="77777777" w:rsidR="00AF6D40" w:rsidRPr="00A23CE2" w:rsidRDefault="00AF6D40" w:rsidP="004544B6">
            <w:pPr>
              <w:jc w:val="center"/>
              <w:rPr>
                <w:rFonts w:cs="Arial"/>
              </w:rPr>
            </w:pPr>
            <w:r>
              <w:rPr>
                <w:rFonts w:cs="Arial"/>
              </w:rPr>
              <w:t>Ricky Jones</w:t>
            </w:r>
          </w:p>
        </w:tc>
        <w:tc>
          <w:tcPr>
            <w:tcW w:w="2337" w:type="dxa"/>
            <w:shd w:val="clear" w:color="auto" w:fill="auto"/>
          </w:tcPr>
          <w:p w14:paraId="5EAB9BCE" w14:textId="77777777" w:rsidR="00AF6D40" w:rsidRPr="00A23CE2" w:rsidRDefault="00AF6D40" w:rsidP="004544B6">
            <w:pPr>
              <w:jc w:val="center"/>
              <w:rPr>
                <w:rFonts w:cs="Arial"/>
              </w:rPr>
            </w:pPr>
            <w:r w:rsidRPr="00A23CE2">
              <w:rPr>
                <w:rFonts w:cs="Arial"/>
              </w:rPr>
              <w:t>Steve Smith</w:t>
            </w:r>
          </w:p>
        </w:tc>
        <w:tc>
          <w:tcPr>
            <w:tcW w:w="2337" w:type="dxa"/>
            <w:shd w:val="clear" w:color="auto" w:fill="auto"/>
          </w:tcPr>
          <w:p w14:paraId="78852378" w14:textId="77777777" w:rsidR="00AF6D40" w:rsidRPr="00A23CE2" w:rsidRDefault="00AF6D40" w:rsidP="004544B6">
            <w:pPr>
              <w:jc w:val="center"/>
              <w:rPr>
                <w:rFonts w:cs="Arial"/>
              </w:rPr>
            </w:pPr>
          </w:p>
        </w:tc>
      </w:tr>
      <w:tr w:rsidR="00AF6D40" w:rsidRPr="00A23CE2" w14:paraId="45A1A8D0" w14:textId="77777777" w:rsidTr="004544B6">
        <w:tc>
          <w:tcPr>
            <w:tcW w:w="2338" w:type="dxa"/>
            <w:shd w:val="clear" w:color="auto" w:fill="auto"/>
          </w:tcPr>
          <w:p w14:paraId="1810C238" w14:textId="77777777" w:rsidR="00AF6D40" w:rsidRPr="00A23CE2" w:rsidRDefault="00AF6D40" w:rsidP="004544B6">
            <w:pPr>
              <w:jc w:val="center"/>
              <w:rPr>
                <w:rFonts w:cs="Arial"/>
              </w:rPr>
            </w:pPr>
            <w:r w:rsidRPr="00A23CE2">
              <w:rPr>
                <w:rFonts w:cs="Arial"/>
              </w:rPr>
              <w:t>Meghan Guffee</w:t>
            </w:r>
          </w:p>
        </w:tc>
        <w:tc>
          <w:tcPr>
            <w:tcW w:w="2338" w:type="dxa"/>
            <w:shd w:val="clear" w:color="auto" w:fill="auto"/>
          </w:tcPr>
          <w:p w14:paraId="55F7A513" w14:textId="77777777" w:rsidR="00AF6D40" w:rsidRPr="00A23CE2" w:rsidRDefault="00AF6D40" w:rsidP="004544B6">
            <w:pPr>
              <w:jc w:val="center"/>
              <w:rPr>
                <w:rFonts w:cs="Arial"/>
              </w:rPr>
            </w:pPr>
            <w:r w:rsidRPr="00A23CE2">
              <w:rPr>
                <w:rFonts w:cs="Arial"/>
              </w:rPr>
              <w:t>David Landrum</w:t>
            </w:r>
          </w:p>
        </w:tc>
        <w:tc>
          <w:tcPr>
            <w:tcW w:w="2337" w:type="dxa"/>
            <w:shd w:val="clear" w:color="auto" w:fill="auto"/>
          </w:tcPr>
          <w:p w14:paraId="1884B5BA" w14:textId="77777777" w:rsidR="00AF6D40" w:rsidRPr="00A23CE2" w:rsidRDefault="00AF6D40" w:rsidP="004544B6">
            <w:pPr>
              <w:jc w:val="center"/>
              <w:rPr>
                <w:rFonts w:cs="Arial"/>
              </w:rPr>
            </w:pPr>
            <w:r w:rsidRPr="00A23CE2">
              <w:rPr>
                <w:rFonts w:cs="Arial"/>
              </w:rPr>
              <w:t>Chad Story</w:t>
            </w:r>
          </w:p>
        </w:tc>
        <w:tc>
          <w:tcPr>
            <w:tcW w:w="2337" w:type="dxa"/>
            <w:shd w:val="clear" w:color="auto" w:fill="auto"/>
          </w:tcPr>
          <w:p w14:paraId="363C62A8" w14:textId="77777777" w:rsidR="00AF6D40" w:rsidRPr="00A23CE2" w:rsidRDefault="00AF6D40" w:rsidP="004544B6">
            <w:pPr>
              <w:jc w:val="center"/>
              <w:rPr>
                <w:rFonts w:cs="Arial"/>
              </w:rPr>
            </w:pPr>
          </w:p>
        </w:tc>
      </w:tr>
      <w:tr w:rsidR="00AF6D40" w:rsidRPr="00A23CE2" w14:paraId="770B5B89" w14:textId="77777777" w:rsidTr="004544B6">
        <w:tc>
          <w:tcPr>
            <w:tcW w:w="2338" w:type="dxa"/>
            <w:shd w:val="clear" w:color="auto" w:fill="auto"/>
          </w:tcPr>
          <w:p w14:paraId="65D60EF9" w14:textId="77777777" w:rsidR="00AF6D40" w:rsidRPr="00A23CE2" w:rsidRDefault="00AF6D40" w:rsidP="004544B6">
            <w:pPr>
              <w:jc w:val="center"/>
              <w:rPr>
                <w:rFonts w:cs="Arial"/>
              </w:rPr>
            </w:pPr>
            <w:r w:rsidRPr="00A23CE2">
              <w:rPr>
                <w:rFonts w:cs="Arial"/>
              </w:rPr>
              <w:t>Judy Herbert</w:t>
            </w:r>
          </w:p>
        </w:tc>
        <w:tc>
          <w:tcPr>
            <w:tcW w:w="2338" w:type="dxa"/>
            <w:shd w:val="clear" w:color="auto" w:fill="auto"/>
          </w:tcPr>
          <w:p w14:paraId="6009575F" w14:textId="77777777" w:rsidR="00AF6D40" w:rsidRPr="00A23CE2" w:rsidRDefault="00AF6D40" w:rsidP="004544B6">
            <w:pPr>
              <w:jc w:val="center"/>
              <w:rPr>
                <w:rFonts w:cs="Arial"/>
              </w:rPr>
            </w:pPr>
            <w:r w:rsidRPr="00A23CE2">
              <w:rPr>
                <w:rFonts w:cs="Arial"/>
              </w:rPr>
              <w:t>Beth Lothers</w:t>
            </w:r>
          </w:p>
        </w:tc>
        <w:tc>
          <w:tcPr>
            <w:tcW w:w="2337" w:type="dxa"/>
            <w:shd w:val="clear" w:color="auto" w:fill="auto"/>
          </w:tcPr>
          <w:p w14:paraId="6169CD72" w14:textId="77777777" w:rsidR="00AF6D40" w:rsidRPr="00A23CE2" w:rsidRDefault="00AF6D40" w:rsidP="004544B6">
            <w:pPr>
              <w:jc w:val="center"/>
              <w:rPr>
                <w:rFonts w:cs="Arial"/>
              </w:rPr>
            </w:pPr>
            <w:r w:rsidRPr="00A23CE2">
              <w:rPr>
                <w:rFonts w:cs="Arial"/>
              </w:rPr>
              <w:t>Barb Sturgeon</w:t>
            </w:r>
          </w:p>
        </w:tc>
        <w:tc>
          <w:tcPr>
            <w:tcW w:w="2337" w:type="dxa"/>
            <w:shd w:val="clear" w:color="auto" w:fill="auto"/>
          </w:tcPr>
          <w:p w14:paraId="32FB8ADF" w14:textId="77777777" w:rsidR="00AF6D40" w:rsidRPr="00A23CE2" w:rsidRDefault="00AF6D40" w:rsidP="004544B6">
            <w:pPr>
              <w:jc w:val="center"/>
              <w:rPr>
                <w:rFonts w:cs="Arial"/>
              </w:rPr>
            </w:pPr>
          </w:p>
        </w:tc>
      </w:tr>
    </w:tbl>
    <w:p w14:paraId="09C37E66" w14:textId="77777777" w:rsidR="00AF6D40" w:rsidRDefault="00AF6D40" w:rsidP="00AF6D40">
      <w:pPr>
        <w:autoSpaceDE w:val="0"/>
        <w:autoSpaceDN w:val="0"/>
        <w:adjustRightInd w:val="0"/>
        <w:spacing w:line="480" w:lineRule="auto"/>
        <w:jc w:val="both"/>
        <w:rPr>
          <w:rFonts w:cs="Arial"/>
        </w:rPr>
      </w:pPr>
      <w:r w:rsidRPr="00D70BC2">
        <w:rPr>
          <w:rFonts w:cs="Arial"/>
        </w:rPr>
        <w:t>_______________</w:t>
      </w:r>
    </w:p>
    <w:p w14:paraId="2BD4CAA0" w14:textId="77777777" w:rsidR="00AF6D40" w:rsidRDefault="00AF6D40" w:rsidP="00AF6D40">
      <w:pPr>
        <w:spacing w:line="480" w:lineRule="auto"/>
        <w:jc w:val="both"/>
        <w:rPr>
          <w:rFonts w:cs="Arial"/>
          <w:color w:val="000000"/>
          <w:u w:val="single"/>
        </w:rPr>
      </w:pPr>
      <w:r>
        <w:rPr>
          <w:rFonts w:cs="Arial"/>
          <w:color w:val="000000"/>
          <w:u w:val="single"/>
        </w:rPr>
        <w:t>RESOLUTION NO. 10-21-9</w:t>
      </w:r>
    </w:p>
    <w:p w14:paraId="1D6E1F1D" w14:textId="77777777" w:rsidR="00F04E3A" w:rsidRDefault="00AF6D40" w:rsidP="00AF6D40">
      <w:pPr>
        <w:spacing w:line="480" w:lineRule="auto"/>
        <w:jc w:val="both"/>
        <w:rPr>
          <w:rFonts w:cs="Arial"/>
          <w:color w:val="000000"/>
        </w:rPr>
      </w:pPr>
      <w:r>
        <w:rPr>
          <w:rFonts w:cs="Arial"/>
        </w:rPr>
        <w:tab/>
      </w:r>
      <w:r>
        <w:rPr>
          <w:rFonts w:cs="Arial"/>
          <w:color w:val="000000"/>
        </w:rPr>
        <w:t>Commissioner Smith moved to accept Resolution No. 10-21-9, seconded by Commissioner Sturgeon.</w:t>
      </w:r>
    </w:p>
    <w:p w14:paraId="24AC5DD9" w14:textId="77777777" w:rsidR="009A38ED" w:rsidRPr="009A38ED" w:rsidRDefault="009A38ED" w:rsidP="009A38ED">
      <w:pPr>
        <w:ind w:left="720" w:right="720"/>
        <w:jc w:val="center"/>
        <w:rPr>
          <w:rFonts w:cs="Arial"/>
          <w:b/>
          <w:u w:val="single"/>
        </w:rPr>
      </w:pPr>
      <w:r w:rsidRPr="009A38ED">
        <w:rPr>
          <w:rFonts w:cs="Arial"/>
          <w:b/>
        </w:rPr>
        <w:t xml:space="preserve">RESOLUTION AUTHORIZING THE ISSUANCE, SALE AND PAYMENT OF NOT TO EXCEED $60,900,000 OF GENERAL OBLIGATION PUBLIC IMPROVEMENT AND SCHOOL BONDS OF WILLIAMSON COUNTY, TENNESSEE, PROVIDING FOR THE LEVY OF TAXES FOR THE PAYMENT OF DEBT SERVICE ON THE BONDS AND ALLOCATING EDUCATIONAL IMPACT FEE COLLECTIONS TO </w:t>
      </w:r>
      <w:r w:rsidRPr="009A38ED">
        <w:rPr>
          <w:rFonts w:cs="Arial"/>
          <w:b/>
          <w:u w:val="single"/>
        </w:rPr>
        <w:t>DEFRAY PUBLIC IMPROVEMENT EXPENSES</w:t>
      </w:r>
    </w:p>
    <w:p w14:paraId="03991E29" w14:textId="77777777" w:rsidR="009A38ED" w:rsidRPr="009A38ED" w:rsidRDefault="009A38ED" w:rsidP="009A38ED">
      <w:pPr>
        <w:jc w:val="both"/>
        <w:rPr>
          <w:rFonts w:cs="Arial"/>
        </w:rPr>
      </w:pPr>
    </w:p>
    <w:p w14:paraId="2426B395" w14:textId="77777777" w:rsidR="009A38ED" w:rsidRDefault="009A38ED" w:rsidP="009A38ED">
      <w:pPr>
        <w:jc w:val="both"/>
        <w:rPr>
          <w:rFonts w:cs="Arial"/>
        </w:rPr>
      </w:pPr>
      <w:r w:rsidRPr="009A38ED">
        <w:rPr>
          <w:rFonts w:cs="Arial"/>
          <w:b/>
        </w:rPr>
        <w:t>WHEREAS,</w:t>
      </w:r>
      <w:r w:rsidRPr="009A38ED">
        <w:rPr>
          <w:rFonts w:cs="Arial"/>
        </w:rPr>
        <w:t xml:space="preserve"> </w:t>
      </w:r>
      <w:r>
        <w:rPr>
          <w:rFonts w:cs="Arial"/>
        </w:rPr>
        <w:tab/>
      </w:r>
      <w:r w:rsidRPr="009A38ED">
        <w:rPr>
          <w:rFonts w:cs="Arial"/>
        </w:rPr>
        <w:t xml:space="preserve">pursuant to Section 9-21-101, </w:t>
      </w:r>
      <w:r w:rsidRPr="009A38ED">
        <w:rPr>
          <w:rFonts w:cs="Arial"/>
          <w:u w:val="single"/>
        </w:rPr>
        <w:t>et</w:t>
      </w:r>
      <w:r w:rsidRPr="009A38ED">
        <w:rPr>
          <w:rFonts w:cs="Arial"/>
        </w:rPr>
        <w:t xml:space="preserve"> </w:t>
      </w:r>
      <w:r w:rsidRPr="009A38ED">
        <w:rPr>
          <w:rFonts w:cs="Arial"/>
          <w:u w:val="single"/>
        </w:rPr>
        <w:t>seq</w:t>
      </w:r>
      <w:r w:rsidRPr="009A38ED">
        <w:rPr>
          <w:rFonts w:cs="Arial"/>
        </w:rPr>
        <w:t xml:space="preserve">., Tennessee Code Annotated and </w:t>
      </w:r>
      <w:r>
        <w:rPr>
          <w:rFonts w:cs="Arial"/>
        </w:rPr>
        <w:tab/>
      </w:r>
      <w:r>
        <w:rPr>
          <w:rFonts w:cs="Arial"/>
        </w:rPr>
        <w:tab/>
      </w:r>
      <w:r>
        <w:rPr>
          <w:rFonts w:cs="Arial"/>
        </w:rPr>
        <w:tab/>
      </w:r>
      <w:r w:rsidRPr="009A38ED">
        <w:rPr>
          <w:rFonts w:cs="Arial"/>
        </w:rPr>
        <w:t xml:space="preserve">Sections 49-3-1001, </w:t>
      </w:r>
      <w:r w:rsidRPr="009A38ED">
        <w:rPr>
          <w:rFonts w:cs="Arial"/>
          <w:u w:val="single"/>
        </w:rPr>
        <w:t>et</w:t>
      </w:r>
      <w:r w:rsidRPr="009A38ED">
        <w:rPr>
          <w:rFonts w:cs="Arial"/>
        </w:rPr>
        <w:t xml:space="preserve"> </w:t>
      </w:r>
      <w:r w:rsidRPr="009A38ED">
        <w:rPr>
          <w:rFonts w:cs="Arial"/>
          <w:u w:val="single"/>
        </w:rPr>
        <w:t>seq</w:t>
      </w:r>
      <w:r w:rsidRPr="009A38ED">
        <w:rPr>
          <w:rFonts w:cs="Arial"/>
        </w:rPr>
        <w:t xml:space="preserve">., Tennessee Code Annotated (the “Acts”), </w:t>
      </w:r>
      <w:r>
        <w:rPr>
          <w:rFonts w:cs="Arial"/>
        </w:rPr>
        <w:tab/>
      </w:r>
      <w:r>
        <w:rPr>
          <w:rFonts w:cs="Arial"/>
        </w:rPr>
        <w:tab/>
      </w:r>
      <w:r>
        <w:rPr>
          <w:rFonts w:cs="Arial"/>
        </w:rPr>
        <w:tab/>
      </w:r>
      <w:r w:rsidRPr="009A38ED">
        <w:rPr>
          <w:rFonts w:cs="Arial"/>
        </w:rPr>
        <w:t xml:space="preserve">counties in Tennessee are authorized through their respective governing </w:t>
      </w:r>
      <w:r>
        <w:rPr>
          <w:rFonts w:cs="Arial"/>
        </w:rPr>
        <w:tab/>
      </w:r>
      <w:r>
        <w:rPr>
          <w:rFonts w:cs="Arial"/>
        </w:rPr>
        <w:tab/>
      </w:r>
      <w:r>
        <w:rPr>
          <w:rFonts w:cs="Arial"/>
        </w:rPr>
        <w:tab/>
      </w:r>
      <w:r w:rsidRPr="009A38ED">
        <w:rPr>
          <w:rFonts w:cs="Arial"/>
        </w:rPr>
        <w:t xml:space="preserve">bodies to issue and sell their bonds to finance public works projects and </w:t>
      </w:r>
      <w:r>
        <w:rPr>
          <w:rFonts w:cs="Arial"/>
        </w:rPr>
        <w:tab/>
      </w:r>
      <w:r>
        <w:rPr>
          <w:rFonts w:cs="Arial"/>
        </w:rPr>
        <w:tab/>
      </w:r>
      <w:r>
        <w:rPr>
          <w:rFonts w:cs="Arial"/>
        </w:rPr>
        <w:tab/>
      </w:r>
      <w:r w:rsidRPr="009A38ED">
        <w:rPr>
          <w:rFonts w:cs="Arial"/>
        </w:rPr>
        <w:t>school projects; and</w:t>
      </w:r>
    </w:p>
    <w:p w14:paraId="7BC426CE" w14:textId="77777777" w:rsidR="009A38ED" w:rsidRPr="009A38ED" w:rsidRDefault="009A38ED" w:rsidP="009A38ED">
      <w:pPr>
        <w:jc w:val="both"/>
        <w:rPr>
          <w:rFonts w:cs="Arial"/>
        </w:rPr>
      </w:pPr>
    </w:p>
    <w:p w14:paraId="2F119836" w14:textId="77777777" w:rsidR="009A38ED" w:rsidRDefault="009A38ED" w:rsidP="009A38ED">
      <w:pPr>
        <w:jc w:val="both"/>
        <w:rPr>
          <w:rFonts w:cs="Arial"/>
        </w:rPr>
      </w:pPr>
      <w:r w:rsidRPr="009A38ED">
        <w:rPr>
          <w:rFonts w:cs="Arial"/>
          <w:b/>
        </w:rPr>
        <w:t>WHEREAS,</w:t>
      </w:r>
      <w:r w:rsidRPr="009A38ED">
        <w:rPr>
          <w:rFonts w:cs="Arial"/>
        </w:rPr>
        <w:t xml:space="preserve"> </w:t>
      </w:r>
      <w:r>
        <w:rPr>
          <w:rFonts w:cs="Arial"/>
        </w:rPr>
        <w:tab/>
      </w:r>
      <w:r w:rsidRPr="009A38ED">
        <w:rPr>
          <w:rFonts w:cs="Arial"/>
        </w:rPr>
        <w:t xml:space="preserve">the Board of County Commissioners (the “Governing Body”) of Williamson </w:t>
      </w:r>
      <w:r>
        <w:rPr>
          <w:rFonts w:cs="Arial"/>
        </w:rPr>
        <w:tab/>
      </w:r>
      <w:r>
        <w:rPr>
          <w:rFonts w:cs="Arial"/>
        </w:rPr>
        <w:tab/>
      </w:r>
      <w:r w:rsidRPr="009A38ED">
        <w:rPr>
          <w:rFonts w:cs="Arial"/>
        </w:rPr>
        <w:t xml:space="preserve">County, Tennessee (the “County”) hereby determines that it is necessary </w:t>
      </w:r>
      <w:r>
        <w:rPr>
          <w:rFonts w:cs="Arial"/>
        </w:rPr>
        <w:tab/>
      </w:r>
      <w:r>
        <w:rPr>
          <w:rFonts w:cs="Arial"/>
        </w:rPr>
        <w:tab/>
      </w:r>
      <w:r>
        <w:rPr>
          <w:rFonts w:cs="Arial"/>
        </w:rPr>
        <w:tab/>
      </w:r>
      <w:r w:rsidRPr="009A38ED">
        <w:rPr>
          <w:rFonts w:cs="Arial"/>
        </w:rPr>
        <w:t xml:space="preserve">and desirable to issue general obligation bonds of the County to provide </w:t>
      </w:r>
      <w:r>
        <w:rPr>
          <w:rFonts w:cs="Arial"/>
        </w:rPr>
        <w:tab/>
      </w:r>
      <w:r>
        <w:rPr>
          <w:rFonts w:cs="Arial"/>
        </w:rPr>
        <w:tab/>
      </w:r>
      <w:r>
        <w:rPr>
          <w:rFonts w:cs="Arial"/>
        </w:rPr>
        <w:tab/>
      </w:r>
      <w:r w:rsidRPr="009A38ED">
        <w:rPr>
          <w:rFonts w:cs="Arial"/>
        </w:rPr>
        <w:t xml:space="preserve">funds for the (i) design, construction, improvement, renovation and </w:t>
      </w:r>
      <w:r>
        <w:rPr>
          <w:rFonts w:cs="Arial"/>
        </w:rPr>
        <w:tab/>
      </w:r>
      <w:r>
        <w:rPr>
          <w:rFonts w:cs="Arial"/>
        </w:rPr>
        <w:tab/>
      </w:r>
      <w:r>
        <w:rPr>
          <w:rFonts w:cs="Arial"/>
        </w:rPr>
        <w:tab/>
      </w:r>
      <w:r>
        <w:rPr>
          <w:rFonts w:cs="Arial"/>
        </w:rPr>
        <w:tab/>
      </w:r>
      <w:r w:rsidRPr="009A38ED">
        <w:rPr>
          <w:rFonts w:cs="Arial"/>
        </w:rPr>
        <w:t xml:space="preserve">equipping of public buildings and facilities for the County, including but not </w:t>
      </w:r>
      <w:r>
        <w:rPr>
          <w:rFonts w:cs="Arial"/>
        </w:rPr>
        <w:tab/>
      </w:r>
      <w:r>
        <w:rPr>
          <w:rFonts w:cs="Arial"/>
        </w:rPr>
        <w:tab/>
      </w:r>
      <w:r w:rsidRPr="009A38ED">
        <w:rPr>
          <w:rFonts w:cs="Arial"/>
        </w:rPr>
        <w:t xml:space="preserve">limited to (A) County high schools, (B) replacement and repair of HVAC, </w:t>
      </w:r>
      <w:r>
        <w:rPr>
          <w:rFonts w:cs="Arial"/>
        </w:rPr>
        <w:tab/>
      </w:r>
      <w:r>
        <w:rPr>
          <w:rFonts w:cs="Arial"/>
        </w:rPr>
        <w:tab/>
      </w:r>
      <w:r>
        <w:rPr>
          <w:rFonts w:cs="Arial"/>
        </w:rPr>
        <w:tab/>
      </w:r>
      <w:r w:rsidRPr="009A38ED">
        <w:rPr>
          <w:rFonts w:cs="Arial"/>
        </w:rPr>
        <w:t xml:space="preserve">blacktop and roofing at various County facilities, (C) public safety, </w:t>
      </w:r>
      <w:r>
        <w:rPr>
          <w:rFonts w:cs="Arial"/>
        </w:rPr>
        <w:tab/>
      </w:r>
      <w:r>
        <w:rPr>
          <w:rFonts w:cs="Arial"/>
        </w:rPr>
        <w:tab/>
      </w:r>
      <w:r>
        <w:rPr>
          <w:rFonts w:cs="Arial"/>
        </w:rPr>
        <w:tab/>
      </w:r>
      <w:r>
        <w:rPr>
          <w:rFonts w:cs="Arial"/>
        </w:rPr>
        <w:tab/>
      </w:r>
      <w:r w:rsidRPr="009A38ED">
        <w:rPr>
          <w:rFonts w:cs="Arial"/>
        </w:rPr>
        <w:t xml:space="preserve">emergency management and Sheriff facilities, (D) parks and recreational </w:t>
      </w:r>
      <w:r>
        <w:rPr>
          <w:rFonts w:cs="Arial"/>
        </w:rPr>
        <w:tab/>
      </w:r>
      <w:r>
        <w:rPr>
          <w:rFonts w:cs="Arial"/>
        </w:rPr>
        <w:tab/>
      </w:r>
      <w:r>
        <w:rPr>
          <w:rFonts w:cs="Arial"/>
        </w:rPr>
        <w:tab/>
      </w:r>
      <w:r w:rsidRPr="009A38ED">
        <w:rPr>
          <w:rFonts w:cs="Arial"/>
        </w:rPr>
        <w:t xml:space="preserve">facilities, (E) County archives facilities, and (F) County jail, sheriff, juvenile </w:t>
      </w:r>
      <w:r>
        <w:rPr>
          <w:rFonts w:cs="Arial"/>
        </w:rPr>
        <w:tab/>
      </w:r>
      <w:r>
        <w:rPr>
          <w:rFonts w:cs="Arial"/>
        </w:rPr>
        <w:tab/>
      </w:r>
      <w:r>
        <w:rPr>
          <w:rFonts w:cs="Arial"/>
        </w:rPr>
        <w:tab/>
      </w:r>
      <w:r w:rsidRPr="009A38ED">
        <w:rPr>
          <w:rFonts w:cs="Arial"/>
        </w:rPr>
        <w:t xml:space="preserve">justice and court facilities; (ii) acquisition of all real and personal property </w:t>
      </w:r>
      <w:r>
        <w:rPr>
          <w:rFonts w:cs="Arial"/>
        </w:rPr>
        <w:tab/>
      </w:r>
      <w:r>
        <w:rPr>
          <w:rFonts w:cs="Arial"/>
        </w:rPr>
        <w:tab/>
      </w:r>
      <w:r>
        <w:rPr>
          <w:rFonts w:cs="Arial"/>
        </w:rPr>
        <w:tab/>
      </w:r>
      <w:r w:rsidRPr="009A38ED">
        <w:rPr>
          <w:rFonts w:cs="Arial"/>
        </w:rPr>
        <w:t xml:space="preserve">related thereto; (iii) payment of engineering, legal, fiscal and administrative </w:t>
      </w:r>
      <w:r>
        <w:rPr>
          <w:rFonts w:cs="Arial"/>
        </w:rPr>
        <w:tab/>
      </w:r>
      <w:r>
        <w:rPr>
          <w:rFonts w:cs="Arial"/>
        </w:rPr>
        <w:tab/>
      </w:r>
      <w:r w:rsidRPr="009A38ED">
        <w:rPr>
          <w:rFonts w:cs="Arial"/>
        </w:rPr>
        <w:t xml:space="preserve">costs incident to the foregoing (collectively, the “Projects”); (iv) </w:t>
      </w:r>
      <w:r>
        <w:rPr>
          <w:rFonts w:cs="Arial"/>
        </w:rPr>
        <w:tab/>
      </w:r>
      <w:r>
        <w:rPr>
          <w:rFonts w:cs="Arial"/>
        </w:rPr>
        <w:tab/>
      </w:r>
      <w:r>
        <w:rPr>
          <w:rFonts w:cs="Arial"/>
        </w:rPr>
        <w:tab/>
      </w:r>
      <w:r>
        <w:rPr>
          <w:rFonts w:cs="Arial"/>
        </w:rPr>
        <w:tab/>
      </w:r>
      <w:r w:rsidRPr="009A38ED">
        <w:rPr>
          <w:rFonts w:cs="Arial"/>
        </w:rPr>
        <w:t xml:space="preserve">reimbursement to the appropriate fund of the County for prior expenditures </w:t>
      </w:r>
      <w:r>
        <w:rPr>
          <w:rFonts w:cs="Arial"/>
        </w:rPr>
        <w:tab/>
      </w:r>
      <w:r>
        <w:rPr>
          <w:rFonts w:cs="Arial"/>
        </w:rPr>
        <w:tab/>
      </w:r>
      <w:r w:rsidRPr="009A38ED">
        <w:rPr>
          <w:rFonts w:cs="Arial"/>
        </w:rPr>
        <w:t xml:space="preserve">for the costs of the Projects; and (v) payment of costs incident to the </w:t>
      </w:r>
      <w:r>
        <w:rPr>
          <w:rFonts w:cs="Arial"/>
        </w:rPr>
        <w:tab/>
      </w:r>
      <w:r>
        <w:rPr>
          <w:rFonts w:cs="Arial"/>
        </w:rPr>
        <w:tab/>
      </w:r>
      <w:r>
        <w:rPr>
          <w:rFonts w:cs="Arial"/>
        </w:rPr>
        <w:tab/>
      </w:r>
      <w:r w:rsidRPr="009A38ED">
        <w:rPr>
          <w:rFonts w:cs="Arial"/>
        </w:rPr>
        <w:t>issuance and sale of such bonds; and</w:t>
      </w:r>
    </w:p>
    <w:p w14:paraId="51090E55" w14:textId="77777777" w:rsidR="009A38ED" w:rsidRPr="009A38ED" w:rsidRDefault="009A38ED" w:rsidP="009A38ED">
      <w:pPr>
        <w:jc w:val="both"/>
        <w:rPr>
          <w:rFonts w:cs="Arial"/>
        </w:rPr>
      </w:pPr>
    </w:p>
    <w:p w14:paraId="6377ADFD" w14:textId="77777777" w:rsidR="009A38ED" w:rsidRDefault="009A38ED" w:rsidP="009A38ED">
      <w:pPr>
        <w:jc w:val="both"/>
        <w:rPr>
          <w:rFonts w:cs="Arial"/>
        </w:rPr>
      </w:pPr>
      <w:r w:rsidRPr="009A38ED">
        <w:rPr>
          <w:rFonts w:cs="Arial"/>
          <w:b/>
        </w:rPr>
        <w:t>WHEREAS,</w:t>
      </w:r>
      <w:r w:rsidRPr="009A38ED">
        <w:rPr>
          <w:rFonts w:cs="Arial"/>
        </w:rPr>
        <w:t xml:space="preserve"> </w:t>
      </w:r>
      <w:r>
        <w:rPr>
          <w:rFonts w:cs="Arial"/>
        </w:rPr>
        <w:tab/>
      </w:r>
      <w:r w:rsidRPr="009A38ED">
        <w:rPr>
          <w:rFonts w:cs="Arial"/>
        </w:rPr>
        <w:t xml:space="preserve">the issuance of general obligation bonds to finance public works projects </w:t>
      </w:r>
      <w:r>
        <w:rPr>
          <w:rFonts w:cs="Arial"/>
        </w:rPr>
        <w:tab/>
      </w:r>
      <w:r>
        <w:rPr>
          <w:rFonts w:cs="Arial"/>
        </w:rPr>
        <w:tab/>
      </w:r>
      <w:r>
        <w:rPr>
          <w:rFonts w:cs="Arial"/>
        </w:rPr>
        <w:tab/>
      </w:r>
      <w:r w:rsidRPr="009A38ED">
        <w:rPr>
          <w:rFonts w:cs="Arial"/>
        </w:rPr>
        <w:t xml:space="preserve">other than school projects must be preceded by the adoption and </w:t>
      </w:r>
      <w:r>
        <w:rPr>
          <w:rFonts w:cs="Arial"/>
        </w:rPr>
        <w:tab/>
      </w:r>
      <w:r>
        <w:rPr>
          <w:rFonts w:cs="Arial"/>
        </w:rPr>
        <w:tab/>
      </w:r>
      <w:r>
        <w:rPr>
          <w:rFonts w:cs="Arial"/>
        </w:rPr>
        <w:tab/>
      </w:r>
      <w:r>
        <w:rPr>
          <w:rFonts w:cs="Arial"/>
        </w:rPr>
        <w:tab/>
      </w:r>
      <w:r w:rsidRPr="009A38ED">
        <w:rPr>
          <w:rFonts w:cs="Arial"/>
        </w:rPr>
        <w:t xml:space="preserve">publication of an initial resolution and the statutory notice required by </w:t>
      </w:r>
      <w:r>
        <w:rPr>
          <w:rFonts w:cs="Arial"/>
        </w:rPr>
        <w:tab/>
      </w:r>
      <w:r>
        <w:rPr>
          <w:rFonts w:cs="Arial"/>
        </w:rPr>
        <w:tab/>
      </w:r>
      <w:r>
        <w:rPr>
          <w:rFonts w:cs="Arial"/>
        </w:rPr>
        <w:tab/>
      </w:r>
      <w:r w:rsidRPr="009A38ED">
        <w:rPr>
          <w:rFonts w:cs="Arial"/>
        </w:rPr>
        <w:t xml:space="preserve">Section 9-21-206, Tennessee </w:t>
      </w:r>
      <w:r>
        <w:rPr>
          <w:rFonts w:cs="Arial"/>
        </w:rPr>
        <w:t>Code Annotated; and</w:t>
      </w:r>
    </w:p>
    <w:p w14:paraId="015ABE52" w14:textId="77777777" w:rsidR="009A38ED" w:rsidRDefault="009A38ED" w:rsidP="009A38ED">
      <w:pPr>
        <w:ind w:firstLine="720"/>
        <w:jc w:val="both"/>
        <w:rPr>
          <w:rFonts w:cs="Arial"/>
        </w:rPr>
      </w:pPr>
    </w:p>
    <w:p w14:paraId="1144097D" w14:textId="77777777" w:rsidR="009A38ED" w:rsidRDefault="009A38ED" w:rsidP="009A38ED">
      <w:pPr>
        <w:jc w:val="both"/>
        <w:rPr>
          <w:rFonts w:cs="Arial"/>
        </w:rPr>
      </w:pPr>
      <w:r w:rsidRPr="009A38ED">
        <w:rPr>
          <w:rFonts w:cs="Arial"/>
          <w:b/>
        </w:rPr>
        <w:t>WHEREAS,</w:t>
      </w:r>
      <w:r w:rsidRPr="009A38ED">
        <w:rPr>
          <w:rFonts w:cs="Arial"/>
        </w:rPr>
        <w:t xml:space="preserve"> </w:t>
      </w:r>
      <w:r>
        <w:rPr>
          <w:rFonts w:cs="Arial"/>
        </w:rPr>
        <w:tab/>
      </w:r>
      <w:r w:rsidRPr="009A38ED">
        <w:rPr>
          <w:rFonts w:cs="Arial"/>
        </w:rPr>
        <w:t xml:space="preserve">the Governing Body did on September 13, 2021 adopt an initial resolution </w:t>
      </w:r>
      <w:r>
        <w:rPr>
          <w:rFonts w:cs="Arial"/>
        </w:rPr>
        <w:tab/>
      </w:r>
      <w:r>
        <w:rPr>
          <w:rFonts w:cs="Arial"/>
        </w:rPr>
        <w:tab/>
      </w:r>
      <w:r>
        <w:rPr>
          <w:rFonts w:cs="Arial"/>
        </w:rPr>
        <w:tab/>
      </w:r>
      <w:r w:rsidRPr="009A38ED">
        <w:rPr>
          <w:rFonts w:cs="Arial"/>
        </w:rPr>
        <w:t xml:space="preserve">proposing the issuance of not to exceed $39,500,000 in aggregate principal </w:t>
      </w:r>
      <w:r>
        <w:rPr>
          <w:rFonts w:cs="Arial"/>
        </w:rPr>
        <w:tab/>
      </w:r>
      <w:r>
        <w:rPr>
          <w:rFonts w:cs="Arial"/>
        </w:rPr>
        <w:tab/>
      </w:r>
      <w:r w:rsidRPr="009A38ED">
        <w:rPr>
          <w:rFonts w:cs="Arial"/>
        </w:rPr>
        <w:t xml:space="preserve">amount of general obligation bonds to finance the Projects other than those </w:t>
      </w:r>
      <w:r>
        <w:rPr>
          <w:rFonts w:cs="Arial"/>
        </w:rPr>
        <w:tab/>
      </w:r>
      <w:r>
        <w:rPr>
          <w:rFonts w:cs="Arial"/>
        </w:rPr>
        <w:tab/>
      </w:r>
      <w:r w:rsidRPr="009A38ED">
        <w:rPr>
          <w:rFonts w:cs="Arial"/>
        </w:rPr>
        <w:t xml:space="preserve">related to County high schools, which initial resolution has been published </w:t>
      </w:r>
      <w:r>
        <w:rPr>
          <w:rFonts w:cs="Arial"/>
        </w:rPr>
        <w:tab/>
      </w:r>
      <w:r>
        <w:rPr>
          <w:rFonts w:cs="Arial"/>
        </w:rPr>
        <w:tab/>
      </w:r>
      <w:r>
        <w:rPr>
          <w:rFonts w:cs="Arial"/>
        </w:rPr>
        <w:tab/>
      </w:r>
      <w:r w:rsidRPr="009A38ED">
        <w:rPr>
          <w:rFonts w:cs="Arial"/>
        </w:rPr>
        <w:t>as required by law, together with the statutory notice required by Section 9-</w:t>
      </w:r>
      <w:r>
        <w:rPr>
          <w:rFonts w:cs="Arial"/>
        </w:rPr>
        <w:tab/>
      </w:r>
      <w:r>
        <w:rPr>
          <w:rFonts w:cs="Arial"/>
        </w:rPr>
        <w:tab/>
      </w:r>
      <w:r w:rsidRPr="009A38ED">
        <w:rPr>
          <w:rFonts w:cs="Arial"/>
        </w:rPr>
        <w:t xml:space="preserve">21-206, Tennessee Code Annotated; and </w:t>
      </w:r>
    </w:p>
    <w:p w14:paraId="7A2CAEA4" w14:textId="77777777" w:rsidR="009A38ED" w:rsidRPr="009A38ED" w:rsidRDefault="009A38ED" w:rsidP="009A38ED">
      <w:pPr>
        <w:jc w:val="both"/>
        <w:rPr>
          <w:rFonts w:cs="Arial"/>
        </w:rPr>
      </w:pPr>
    </w:p>
    <w:p w14:paraId="1F34B1B1" w14:textId="77777777" w:rsidR="009A38ED" w:rsidRDefault="009A38ED" w:rsidP="009A38ED">
      <w:pPr>
        <w:jc w:val="both"/>
        <w:rPr>
          <w:rFonts w:cs="Arial"/>
        </w:rPr>
      </w:pPr>
      <w:r w:rsidRPr="009A38ED">
        <w:rPr>
          <w:rFonts w:cs="Arial"/>
          <w:b/>
        </w:rPr>
        <w:t>WHEREAS,</w:t>
      </w:r>
      <w:r w:rsidRPr="009A38ED">
        <w:rPr>
          <w:rFonts w:cs="Arial"/>
        </w:rPr>
        <w:t xml:space="preserve"> </w:t>
      </w:r>
      <w:r>
        <w:rPr>
          <w:rFonts w:cs="Arial"/>
        </w:rPr>
        <w:tab/>
      </w:r>
      <w:r w:rsidRPr="009A38ED">
        <w:rPr>
          <w:rFonts w:cs="Arial"/>
        </w:rPr>
        <w:t xml:space="preserve">the Governing Body wishes to allocate Educational Impact Fee collections </w:t>
      </w:r>
      <w:r>
        <w:rPr>
          <w:rFonts w:cs="Arial"/>
        </w:rPr>
        <w:tab/>
      </w:r>
      <w:r>
        <w:rPr>
          <w:rFonts w:cs="Arial"/>
        </w:rPr>
        <w:tab/>
      </w:r>
      <w:r w:rsidRPr="009A38ED">
        <w:rPr>
          <w:rFonts w:cs="Arial"/>
        </w:rPr>
        <w:t>to certain costs of the Projects; and</w:t>
      </w:r>
    </w:p>
    <w:p w14:paraId="4391A8F2" w14:textId="77777777" w:rsidR="009A38ED" w:rsidRPr="009A38ED" w:rsidRDefault="009A38ED" w:rsidP="009A38ED">
      <w:pPr>
        <w:jc w:val="both"/>
        <w:rPr>
          <w:rFonts w:cs="Arial"/>
        </w:rPr>
      </w:pPr>
      <w:r w:rsidRPr="009A38ED">
        <w:rPr>
          <w:rFonts w:cs="Arial"/>
        </w:rPr>
        <w:t xml:space="preserve"> </w:t>
      </w:r>
    </w:p>
    <w:p w14:paraId="460B16FE" w14:textId="77777777" w:rsidR="009A38ED" w:rsidRDefault="009A38ED" w:rsidP="009A38ED">
      <w:pPr>
        <w:jc w:val="both"/>
        <w:rPr>
          <w:rFonts w:cs="Arial"/>
        </w:rPr>
      </w:pPr>
      <w:r w:rsidRPr="009A38ED">
        <w:rPr>
          <w:rFonts w:cs="Arial"/>
          <w:b/>
        </w:rPr>
        <w:t>WHEREAS,</w:t>
      </w:r>
      <w:r w:rsidRPr="009A38ED">
        <w:rPr>
          <w:rFonts w:cs="Arial"/>
        </w:rPr>
        <w:t xml:space="preserve"> </w:t>
      </w:r>
      <w:r>
        <w:rPr>
          <w:rFonts w:cs="Arial"/>
        </w:rPr>
        <w:tab/>
      </w:r>
      <w:r w:rsidRPr="009A38ED">
        <w:rPr>
          <w:rFonts w:cs="Arial"/>
        </w:rPr>
        <w:t xml:space="preserve">it is the intention of the Governing Body to adopt this Resolution for the </w:t>
      </w:r>
      <w:r>
        <w:rPr>
          <w:rFonts w:cs="Arial"/>
        </w:rPr>
        <w:tab/>
      </w:r>
      <w:r>
        <w:rPr>
          <w:rFonts w:cs="Arial"/>
        </w:rPr>
        <w:tab/>
      </w:r>
      <w:r>
        <w:rPr>
          <w:rFonts w:cs="Arial"/>
        </w:rPr>
        <w:tab/>
      </w:r>
      <w:r w:rsidRPr="009A38ED">
        <w:rPr>
          <w:rFonts w:cs="Arial"/>
        </w:rPr>
        <w:t xml:space="preserve">purpose of authorizing the issuance, sale and payment of not to exceed </w:t>
      </w:r>
      <w:r>
        <w:rPr>
          <w:rFonts w:cs="Arial"/>
        </w:rPr>
        <w:tab/>
      </w:r>
      <w:r>
        <w:rPr>
          <w:rFonts w:cs="Arial"/>
        </w:rPr>
        <w:tab/>
      </w:r>
      <w:r>
        <w:rPr>
          <w:rFonts w:cs="Arial"/>
        </w:rPr>
        <w:tab/>
      </w:r>
      <w:r w:rsidRPr="009A38ED">
        <w:rPr>
          <w:rFonts w:cs="Arial"/>
        </w:rPr>
        <w:t xml:space="preserve">$60,900,000 in aggregate principal amount of its general obligation public </w:t>
      </w:r>
      <w:r>
        <w:rPr>
          <w:rFonts w:cs="Arial"/>
        </w:rPr>
        <w:tab/>
      </w:r>
      <w:r>
        <w:rPr>
          <w:rFonts w:cs="Arial"/>
        </w:rPr>
        <w:tab/>
      </w:r>
      <w:r>
        <w:rPr>
          <w:rFonts w:cs="Arial"/>
        </w:rPr>
        <w:tab/>
      </w:r>
      <w:r w:rsidRPr="009A38ED">
        <w:rPr>
          <w:rFonts w:cs="Arial"/>
        </w:rPr>
        <w:t xml:space="preserve">improvement and school bonds; providing for the levy of a tax for the </w:t>
      </w:r>
      <w:r>
        <w:rPr>
          <w:rFonts w:cs="Arial"/>
        </w:rPr>
        <w:tab/>
      </w:r>
      <w:r>
        <w:rPr>
          <w:rFonts w:cs="Arial"/>
        </w:rPr>
        <w:tab/>
      </w:r>
      <w:r>
        <w:rPr>
          <w:rFonts w:cs="Arial"/>
        </w:rPr>
        <w:tab/>
      </w:r>
      <w:r w:rsidRPr="009A38ED">
        <w:rPr>
          <w:rFonts w:cs="Arial"/>
        </w:rPr>
        <w:t xml:space="preserve">payment of debt service on such bonds; and allocating Educational Impact </w:t>
      </w:r>
      <w:r>
        <w:rPr>
          <w:rFonts w:cs="Arial"/>
        </w:rPr>
        <w:tab/>
      </w:r>
      <w:r>
        <w:rPr>
          <w:rFonts w:cs="Arial"/>
        </w:rPr>
        <w:tab/>
      </w:r>
      <w:r w:rsidRPr="009A38ED">
        <w:rPr>
          <w:rFonts w:cs="Arial"/>
        </w:rPr>
        <w:t>Fee collections to certain costs of the Projects.</w:t>
      </w:r>
    </w:p>
    <w:p w14:paraId="327DE843" w14:textId="77777777" w:rsidR="009A38ED" w:rsidRPr="009A38ED" w:rsidRDefault="009A38ED" w:rsidP="009A38ED">
      <w:pPr>
        <w:jc w:val="both"/>
        <w:rPr>
          <w:rFonts w:cs="Arial"/>
        </w:rPr>
      </w:pPr>
    </w:p>
    <w:p w14:paraId="234431F3" w14:textId="77777777" w:rsidR="009A38ED" w:rsidRDefault="009A38ED" w:rsidP="009A38ED">
      <w:pPr>
        <w:jc w:val="both"/>
        <w:rPr>
          <w:rFonts w:cs="Arial"/>
        </w:rPr>
      </w:pPr>
      <w:r w:rsidRPr="009A38ED">
        <w:rPr>
          <w:rFonts w:cs="Arial"/>
          <w:b/>
        </w:rPr>
        <w:t>NOW, THEREFORE, BE IT RESOLVED</w:t>
      </w:r>
      <w:r w:rsidRPr="009A38ED">
        <w:rPr>
          <w:rFonts w:cs="Arial"/>
        </w:rPr>
        <w:t xml:space="preserve"> by the Board of County Commissioners of Williamson County, Tennessee, as follows:</w:t>
      </w:r>
    </w:p>
    <w:p w14:paraId="0A3D086E" w14:textId="77777777" w:rsidR="009A38ED" w:rsidRPr="009A38ED" w:rsidRDefault="009A38ED" w:rsidP="009A38ED">
      <w:pPr>
        <w:jc w:val="both"/>
        <w:rPr>
          <w:rFonts w:cs="Arial"/>
        </w:rPr>
      </w:pPr>
    </w:p>
    <w:p w14:paraId="62790C92"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1.  </w:t>
      </w:r>
      <w:r w:rsidRPr="009A38ED">
        <w:rPr>
          <w:rFonts w:cs="Arial"/>
          <w:u w:val="single"/>
        </w:rPr>
        <w:t>Authority</w:t>
      </w:r>
      <w:r w:rsidRPr="009A38ED">
        <w:rPr>
          <w:rFonts w:cs="Arial"/>
        </w:rPr>
        <w:t>.  The bonds authorized by this resolution are issued pursuant to the Acts and other applicable provisions of law.</w:t>
      </w:r>
    </w:p>
    <w:p w14:paraId="58E4281C" w14:textId="77777777" w:rsidR="009A38ED" w:rsidRPr="009A38ED" w:rsidRDefault="009A38ED" w:rsidP="009A38ED">
      <w:pPr>
        <w:rPr>
          <w:rFonts w:cs="Arial"/>
        </w:rPr>
      </w:pPr>
    </w:p>
    <w:p w14:paraId="43E3A9AA"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2.  </w:t>
      </w:r>
      <w:r w:rsidRPr="009A38ED">
        <w:rPr>
          <w:rFonts w:cs="Arial"/>
          <w:u w:val="single"/>
        </w:rPr>
        <w:t>Definitions</w:t>
      </w:r>
      <w:r w:rsidRPr="009A38ED">
        <w:rPr>
          <w:rFonts w:cs="Arial"/>
        </w:rPr>
        <w:t>.  The following terms shall have the following meanings in this resolution unless the text expressly or by necessary implication requires otherwise:</w:t>
      </w:r>
    </w:p>
    <w:p w14:paraId="0FF0C364" w14:textId="77777777" w:rsidR="009A38ED" w:rsidRPr="009A38ED" w:rsidRDefault="009A38ED" w:rsidP="009A38ED">
      <w:pPr>
        <w:jc w:val="both"/>
        <w:rPr>
          <w:rFonts w:cs="Arial"/>
        </w:rPr>
      </w:pPr>
    </w:p>
    <w:p w14:paraId="228484A2" w14:textId="77777777" w:rsidR="009A38ED" w:rsidRPr="009A38ED" w:rsidRDefault="009A38ED" w:rsidP="009A38ED">
      <w:pPr>
        <w:ind w:firstLine="720"/>
        <w:jc w:val="both"/>
        <w:rPr>
          <w:rFonts w:cs="Arial"/>
        </w:rPr>
      </w:pPr>
      <w:r w:rsidRPr="009A38ED">
        <w:rPr>
          <w:rFonts w:cs="Arial"/>
        </w:rPr>
        <w:t>(a)</w:t>
      </w:r>
      <w:r w:rsidRPr="009A38ED">
        <w:rPr>
          <w:rFonts w:cs="Arial"/>
        </w:rPr>
        <w:tab/>
        <w:t>“Bonds” means not to exceed $60,900,000 in aggregate principal amount of General Obligation Public Improvement and School Bonds of the County, authorized herein;</w:t>
      </w:r>
    </w:p>
    <w:p w14:paraId="50E10242" w14:textId="77777777" w:rsidR="009A38ED" w:rsidRPr="009A38ED" w:rsidRDefault="009A38ED" w:rsidP="009A38ED">
      <w:pPr>
        <w:jc w:val="both"/>
        <w:rPr>
          <w:rFonts w:cs="Arial"/>
        </w:rPr>
      </w:pPr>
    </w:p>
    <w:p w14:paraId="63207BC9" w14:textId="77777777" w:rsidR="009A38ED" w:rsidRPr="009A38ED" w:rsidRDefault="009A38ED" w:rsidP="009A38ED">
      <w:pPr>
        <w:jc w:val="both"/>
        <w:rPr>
          <w:rFonts w:cs="Arial"/>
        </w:rPr>
      </w:pPr>
      <w:r w:rsidRPr="009A38ED">
        <w:rPr>
          <w:rFonts w:cs="Arial"/>
        </w:rPr>
        <w:tab/>
        <w:t>(b)</w:t>
      </w:r>
      <w:r w:rsidRPr="009A38ED">
        <w:rPr>
          <w:rFonts w:cs="Arial"/>
        </w:rPr>
        <w:tab/>
        <w:t>“Book-Entry Form” or “Book-Entry System” means a form or system, as applicable, under which physical bond certificates in fully registered form are issued to a Depository, or to its nominee as Registered Owner, with the certificate of bonds being held by and “immobilized” in the custody of such Depository, and under which records maintained by persons, other than the County or the Registration Agent, constitute the written record that identifies, and records the transfer of, the beneficial “book-entry” interests in those bonds;</w:t>
      </w:r>
    </w:p>
    <w:p w14:paraId="7039B7BE" w14:textId="77777777" w:rsidR="009A38ED" w:rsidRPr="009A38ED" w:rsidRDefault="009A38ED" w:rsidP="009A38ED">
      <w:pPr>
        <w:jc w:val="both"/>
        <w:rPr>
          <w:rFonts w:cs="Arial"/>
        </w:rPr>
      </w:pPr>
    </w:p>
    <w:p w14:paraId="714AD92D" w14:textId="77777777" w:rsidR="009A38ED" w:rsidRPr="009A38ED" w:rsidRDefault="009A38ED" w:rsidP="009A38ED">
      <w:pPr>
        <w:jc w:val="both"/>
        <w:rPr>
          <w:rFonts w:cs="Arial"/>
        </w:rPr>
      </w:pPr>
      <w:r w:rsidRPr="009A38ED">
        <w:rPr>
          <w:rFonts w:cs="Arial"/>
        </w:rPr>
        <w:tab/>
        <w:t>(c)</w:t>
      </w:r>
      <w:r w:rsidRPr="009A38ED">
        <w:rPr>
          <w:rFonts w:cs="Arial"/>
        </w:rPr>
        <w:tab/>
        <w:t>“Code” shall mean the Internal Revenue Code of l986, as amended, and all regulations promulgated thereunder;</w:t>
      </w:r>
    </w:p>
    <w:p w14:paraId="5F7A7594" w14:textId="77777777" w:rsidR="009A38ED" w:rsidRPr="009A38ED" w:rsidRDefault="009A38ED" w:rsidP="009A38ED">
      <w:pPr>
        <w:jc w:val="both"/>
        <w:rPr>
          <w:rFonts w:cs="Arial"/>
        </w:rPr>
      </w:pPr>
    </w:p>
    <w:p w14:paraId="77FD8DB2" w14:textId="77777777" w:rsidR="009A38ED" w:rsidRPr="009A38ED" w:rsidRDefault="009A38ED" w:rsidP="009A38ED">
      <w:pPr>
        <w:jc w:val="both"/>
        <w:rPr>
          <w:rFonts w:cs="Arial"/>
        </w:rPr>
      </w:pPr>
      <w:r w:rsidRPr="009A38ED">
        <w:rPr>
          <w:rFonts w:cs="Arial"/>
        </w:rPr>
        <w:tab/>
        <w:t>(d)</w:t>
      </w:r>
      <w:r w:rsidRPr="009A38ED">
        <w:rPr>
          <w:rFonts w:cs="Arial"/>
        </w:rPr>
        <w:tab/>
        <w:t>“County” shall mean Williamson County, Tennessee;</w:t>
      </w:r>
    </w:p>
    <w:p w14:paraId="5531EB2F" w14:textId="77777777" w:rsidR="009A38ED" w:rsidRPr="009A38ED" w:rsidRDefault="009A38ED" w:rsidP="009A38ED">
      <w:pPr>
        <w:jc w:val="both"/>
        <w:rPr>
          <w:rFonts w:cs="Arial"/>
        </w:rPr>
      </w:pPr>
    </w:p>
    <w:p w14:paraId="77185E49" w14:textId="77777777" w:rsidR="009A38ED" w:rsidRPr="009A38ED" w:rsidRDefault="009A38ED" w:rsidP="009A38ED">
      <w:pPr>
        <w:jc w:val="both"/>
        <w:rPr>
          <w:rFonts w:cs="Arial"/>
        </w:rPr>
      </w:pPr>
      <w:r w:rsidRPr="009A38ED">
        <w:rPr>
          <w:rFonts w:cs="Arial"/>
        </w:rPr>
        <w:tab/>
        <w:t>(e)</w:t>
      </w:r>
      <w:r w:rsidRPr="009A38ED">
        <w:rPr>
          <w:rFonts w:cs="Arial"/>
        </w:rPr>
        <w:tab/>
        <w:t>“Debt Management Policy” means the Debt Management Policy adopted by the Governing Body as required by the State Funding Board of the State of Tennessee;</w:t>
      </w:r>
    </w:p>
    <w:p w14:paraId="7CE60C27" w14:textId="77777777" w:rsidR="009A38ED" w:rsidRPr="009A38ED" w:rsidRDefault="009A38ED" w:rsidP="009A38ED">
      <w:pPr>
        <w:jc w:val="both"/>
        <w:rPr>
          <w:rFonts w:cs="Arial"/>
        </w:rPr>
      </w:pPr>
    </w:p>
    <w:p w14:paraId="206D3B44" w14:textId="77777777" w:rsidR="009A38ED" w:rsidRPr="009A38ED" w:rsidRDefault="009A38ED" w:rsidP="009A38ED">
      <w:pPr>
        <w:jc w:val="both"/>
        <w:rPr>
          <w:rFonts w:cs="Arial"/>
        </w:rPr>
      </w:pPr>
      <w:r w:rsidRPr="009A38ED">
        <w:rPr>
          <w:rFonts w:cs="Arial"/>
        </w:rPr>
        <w:tab/>
        <w:t>(f)</w:t>
      </w:r>
      <w:r w:rsidRPr="009A38ED">
        <w:rPr>
          <w:rFonts w:cs="Arial"/>
        </w:rPr>
        <w:tab/>
        <w:t>“Depository” means any securities depository that is a clearing agency under federal laws operating and maintaining, with its participants or otherwise, a Book-Entry System, including, but not limited to, DTC;</w:t>
      </w:r>
    </w:p>
    <w:p w14:paraId="1987665D" w14:textId="77777777" w:rsidR="009A38ED" w:rsidRPr="009A38ED" w:rsidRDefault="009A38ED" w:rsidP="009A38ED">
      <w:pPr>
        <w:jc w:val="both"/>
        <w:rPr>
          <w:rFonts w:cs="Arial"/>
        </w:rPr>
      </w:pPr>
    </w:p>
    <w:p w14:paraId="7A6EBC46" w14:textId="77777777" w:rsidR="009A38ED" w:rsidRPr="009A38ED" w:rsidRDefault="009A38ED" w:rsidP="009A38ED">
      <w:pPr>
        <w:jc w:val="both"/>
        <w:rPr>
          <w:rFonts w:cs="Arial"/>
        </w:rPr>
      </w:pPr>
      <w:r w:rsidRPr="009A38ED">
        <w:rPr>
          <w:rFonts w:cs="Arial"/>
        </w:rPr>
        <w:tab/>
        <w:t>(g)</w:t>
      </w:r>
      <w:r w:rsidRPr="009A38ED">
        <w:rPr>
          <w:rFonts w:cs="Arial"/>
        </w:rPr>
        <w:tab/>
        <w:t>“DTC” means the Depository Trust Company, a limited purpose company organized under the laws of the State of New York, and its successors and assigns;</w:t>
      </w:r>
    </w:p>
    <w:p w14:paraId="0539B601" w14:textId="77777777" w:rsidR="009A38ED" w:rsidRPr="009A38ED" w:rsidRDefault="009A38ED" w:rsidP="009A38ED">
      <w:pPr>
        <w:jc w:val="both"/>
        <w:rPr>
          <w:rFonts w:cs="Arial"/>
        </w:rPr>
      </w:pPr>
    </w:p>
    <w:p w14:paraId="1207FF7C" w14:textId="77777777" w:rsidR="009A38ED" w:rsidRPr="009A38ED" w:rsidRDefault="009A38ED" w:rsidP="009A38ED">
      <w:pPr>
        <w:jc w:val="both"/>
        <w:rPr>
          <w:rFonts w:cs="Arial"/>
        </w:rPr>
      </w:pPr>
      <w:r w:rsidRPr="009A38ED">
        <w:rPr>
          <w:rFonts w:cs="Arial"/>
        </w:rPr>
        <w:tab/>
        <w:t>(h)</w:t>
      </w:r>
      <w:r w:rsidRPr="009A38ED">
        <w:rPr>
          <w:rFonts w:cs="Arial"/>
        </w:rPr>
        <w:tab/>
        <w:t>“DTC Participant(s)” means securities brokers and dealers, banks, trust companies and clearing corporations that have access to the DTC System;</w:t>
      </w:r>
    </w:p>
    <w:p w14:paraId="57E0F796" w14:textId="77777777" w:rsidR="009A38ED" w:rsidRPr="009A38ED" w:rsidRDefault="009A38ED" w:rsidP="009A38ED">
      <w:pPr>
        <w:jc w:val="both"/>
        <w:rPr>
          <w:rFonts w:cs="Arial"/>
        </w:rPr>
      </w:pPr>
    </w:p>
    <w:p w14:paraId="6C871087" w14:textId="77777777" w:rsidR="009A38ED" w:rsidRPr="009A38ED" w:rsidRDefault="009A38ED" w:rsidP="009A38ED">
      <w:pPr>
        <w:ind w:firstLine="720"/>
        <w:jc w:val="both"/>
        <w:rPr>
          <w:rFonts w:cs="Arial"/>
        </w:rPr>
      </w:pPr>
      <w:r w:rsidRPr="009A38ED">
        <w:rPr>
          <w:rFonts w:cs="Arial"/>
        </w:rPr>
        <w:t>(i)</w:t>
      </w:r>
      <w:r w:rsidRPr="009A38ED">
        <w:rPr>
          <w:rFonts w:cs="Arial"/>
        </w:rPr>
        <w:tab/>
        <w:t>“Governing Body” means the Board of County Commissioners of the County;</w:t>
      </w:r>
    </w:p>
    <w:p w14:paraId="1491FF7C" w14:textId="77777777" w:rsidR="009A38ED" w:rsidRPr="009A38ED" w:rsidRDefault="009A38ED" w:rsidP="009A38ED">
      <w:pPr>
        <w:jc w:val="both"/>
        <w:rPr>
          <w:rFonts w:cs="Arial"/>
        </w:rPr>
      </w:pPr>
    </w:p>
    <w:p w14:paraId="4002F603" w14:textId="77777777" w:rsidR="009A38ED" w:rsidRPr="009A38ED" w:rsidRDefault="009A38ED" w:rsidP="009A38ED">
      <w:pPr>
        <w:ind w:firstLine="720"/>
        <w:jc w:val="both"/>
        <w:rPr>
          <w:rFonts w:cs="Arial"/>
        </w:rPr>
      </w:pPr>
      <w:r w:rsidRPr="009A38ED">
        <w:rPr>
          <w:rFonts w:cs="Arial"/>
        </w:rPr>
        <w:t>(j)</w:t>
      </w:r>
      <w:r w:rsidRPr="009A38ED">
        <w:rPr>
          <w:rFonts w:cs="Arial"/>
        </w:rPr>
        <w:tab/>
        <w:t>“Impact Fees” shall mean Educational Impact Fees imposed and collected by the County in the manner and at the time specified in Resolutions No. 11-16-6 and 11-16-7, adopted  November 14, 2016;</w:t>
      </w:r>
    </w:p>
    <w:p w14:paraId="4CA4B33F" w14:textId="77777777" w:rsidR="009A38ED" w:rsidRPr="009A38ED" w:rsidRDefault="009A38ED" w:rsidP="009A38ED">
      <w:pPr>
        <w:ind w:firstLine="720"/>
        <w:jc w:val="both"/>
        <w:rPr>
          <w:rFonts w:cs="Arial"/>
        </w:rPr>
      </w:pPr>
    </w:p>
    <w:p w14:paraId="657D4FC7" w14:textId="77777777" w:rsidR="009A38ED" w:rsidRPr="009A38ED" w:rsidRDefault="009A38ED" w:rsidP="009A38ED">
      <w:pPr>
        <w:ind w:firstLine="720"/>
        <w:jc w:val="both"/>
        <w:rPr>
          <w:rFonts w:cs="Arial"/>
        </w:rPr>
      </w:pPr>
      <w:r w:rsidRPr="009A38ED">
        <w:rPr>
          <w:rFonts w:cs="Arial"/>
        </w:rPr>
        <w:t>(k)</w:t>
      </w:r>
      <w:r w:rsidRPr="009A38ED">
        <w:rPr>
          <w:rFonts w:cs="Arial"/>
        </w:rPr>
        <w:tab/>
        <w:t>“Municipal Advisor” means Stephens Inc., Nashville, Tennessee;</w:t>
      </w:r>
    </w:p>
    <w:p w14:paraId="136A619C" w14:textId="77777777" w:rsidR="009A38ED" w:rsidRPr="009A38ED" w:rsidRDefault="009A38ED" w:rsidP="009A38ED">
      <w:pPr>
        <w:ind w:firstLine="720"/>
        <w:jc w:val="both"/>
        <w:rPr>
          <w:rFonts w:cs="Arial"/>
        </w:rPr>
      </w:pPr>
      <w:r w:rsidRPr="009A38ED">
        <w:rPr>
          <w:rFonts w:cs="Arial"/>
        </w:rPr>
        <w:t xml:space="preserve"> </w:t>
      </w:r>
    </w:p>
    <w:p w14:paraId="732F48C1" w14:textId="77777777" w:rsidR="009A38ED" w:rsidRPr="009A38ED" w:rsidRDefault="009A38ED" w:rsidP="009A38ED">
      <w:pPr>
        <w:ind w:firstLine="720"/>
        <w:jc w:val="both"/>
        <w:rPr>
          <w:rFonts w:cs="Arial"/>
        </w:rPr>
      </w:pPr>
      <w:r w:rsidRPr="009A38ED">
        <w:rPr>
          <w:rFonts w:cs="Arial"/>
        </w:rPr>
        <w:t>(l)</w:t>
      </w:r>
      <w:r w:rsidRPr="009A38ED">
        <w:rPr>
          <w:rFonts w:cs="Arial"/>
        </w:rPr>
        <w:tab/>
        <w:t>“Projects” shall have the meaning ascribed to it in the preamble hereto; and</w:t>
      </w:r>
    </w:p>
    <w:p w14:paraId="7806FEF5" w14:textId="77777777" w:rsidR="009A38ED" w:rsidRPr="009A38ED" w:rsidRDefault="009A38ED" w:rsidP="009A38ED">
      <w:pPr>
        <w:jc w:val="both"/>
        <w:rPr>
          <w:rFonts w:cs="Arial"/>
        </w:rPr>
      </w:pPr>
    </w:p>
    <w:p w14:paraId="3F6FFE1B" w14:textId="77777777" w:rsidR="009A38ED" w:rsidRPr="009A38ED" w:rsidRDefault="009A38ED" w:rsidP="009A38ED">
      <w:pPr>
        <w:jc w:val="both"/>
        <w:rPr>
          <w:rFonts w:cs="Arial"/>
        </w:rPr>
      </w:pPr>
      <w:r w:rsidRPr="009A38ED">
        <w:rPr>
          <w:rFonts w:cs="Arial"/>
        </w:rPr>
        <w:tab/>
        <w:t>(m)</w:t>
      </w:r>
      <w:r w:rsidRPr="009A38ED">
        <w:rPr>
          <w:rFonts w:cs="Arial"/>
        </w:rPr>
        <w:tab/>
        <w:t>“Registration Agent” means the registration and paying agent for the Bonds appointed by the County Mayor pursuant to Section 4 hereof.</w:t>
      </w:r>
    </w:p>
    <w:p w14:paraId="46742A73" w14:textId="77777777" w:rsidR="009A38ED" w:rsidRPr="009A38ED" w:rsidRDefault="009A38ED" w:rsidP="009A38ED">
      <w:pPr>
        <w:jc w:val="both"/>
        <w:rPr>
          <w:rFonts w:cs="Arial"/>
        </w:rPr>
      </w:pPr>
    </w:p>
    <w:p w14:paraId="718D530B"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3.  </w:t>
      </w:r>
      <w:r w:rsidRPr="009A38ED">
        <w:rPr>
          <w:rFonts w:cs="Arial"/>
          <w:u w:val="single"/>
        </w:rPr>
        <w:t>Findings of the Governing Body; Compliance with Debt Management Policy</w:t>
      </w:r>
      <w:r w:rsidRPr="009A38ED">
        <w:rPr>
          <w:rFonts w:cs="Arial"/>
        </w:rPr>
        <w:t>.  The Governing Body hereby finds that the issuance and sale of the Bonds, as proposed herein, is consistent with the County’s Debt Management Policy.  The estimated debt service costs and costs of issuance of the Bonds are set forth in Sections 4 and 9 below.  The Projects include capital improvements with varying estimated useful lives.  In accordance with the terms of the Debt Management Policy, the following table identifies an estimated breakdown of the Projects by cost and useful life.  The Governing Body acknowledges that all Projects will be amortized pro rata with the amortization of the Bonds, as projected in Section 4 below.  As required by the Debt Management Policy, the weighted average maturity of the Bonds will be shorter than the weighted average useful life of the Projects.</w:t>
      </w:r>
    </w:p>
    <w:p w14:paraId="55B7C1F5" w14:textId="77777777" w:rsidR="009A38ED" w:rsidRPr="009A38ED" w:rsidRDefault="009A38ED" w:rsidP="009A38ED">
      <w:pPr>
        <w:jc w:val="both"/>
        <w:rPr>
          <w:rFonts w:cs="Arial"/>
        </w:rPr>
      </w:pPr>
    </w:p>
    <w:p w14:paraId="0598C2AD" w14:textId="77777777" w:rsidR="009A38ED" w:rsidRPr="009A38ED" w:rsidRDefault="009A38ED" w:rsidP="009A38ED">
      <w:pPr>
        <w:jc w:val="both"/>
        <w:rPr>
          <w:rFonts w:cs="Arial"/>
        </w:rPr>
      </w:pPr>
    </w:p>
    <w:tbl>
      <w:tblPr>
        <w:tblW w:w="10185" w:type="dxa"/>
        <w:tblInd w:w="108" w:type="dxa"/>
        <w:tblLook w:val="04A0" w:firstRow="1" w:lastRow="0" w:firstColumn="1" w:lastColumn="0" w:noHBand="0" w:noVBand="1"/>
      </w:tblPr>
      <w:tblGrid>
        <w:gridCol w:w="3870"/>
        <w:gridCol w:w="2480"/>
        <w:gridCol w:w="222"/>
        <w:gridCol w:w="3169"/>
        <w:gridCol w:w="222"/>
        <w:gridCol w:w="222"/>
      </w:tblGrid>
      <w:tr w:rsidR="009A38ED" w:rsidRPr="009A38ED" w14:paraId="399604A0" w14:textId="77777777" w:rsidTr="004544B6">
        <w:trPr>
          <w:trHeight w:val="285"/>
        </w:trPr>
        <w:tc>
          <w:tcPr>
            <w:tcW w:w="3870" w:type="dxa"/>
            <w:tcBorders>
              <w:top w:val="nil"/>
              <w:left w:val="nil"/>
              <w:bottom w:val="nil"/>
              <w:right w:val="nil"/>
            </w:tcBorders>
            <w:shd w:val="clear" w:color="auto" w:fill="auto"/>
            <w:noWrap/>
            <w:vAlign w:val="bottom"/>
            <w:hideMark/>
          </w:tcPr>
          <w:p w14:paraId="50712530" w14:textId="77777777" w:rsidR="009A38ED" w:rsidRPr="009A38ED" w:rsidRDefault="009A38ED" w:rsidP="004544B6">
            <w:pPr>
              <w:rPr>
                <w:rFonts w:cs="Arial"/>
                <w:color w:val="000000"/>
                <w:u w:val="single"/>
              </w:rPr>
            </w:pPr>
            <w:r w:rsidRPr="009A38ED">
              <w:rPr>
                <w:rFonts w:cs="Arial"/>
                <w:color w:val="000000"/>
                <w:u w:val="single"/>
              </w:rPr>
              <w:t>Project Component</w:t>
            </w:r>
          </w:p>
        </w:tc>
        <w:tc>
          <w:tcPr>
            <w:tcW w:w="2702" w:type="dxa"/>
            <w:gridSpan w:val="2"/>
            <w:tcBorders>
              <w:top w:val="nil"/>
              <w:left w:val="nil"/>
              <w:bottom w:val="nil"/>
              <w:right w:val="nil"/>
            </w:tcBorders>
            <w:shd w:val="clear" w:color="auto" w:fill="auto"/>
            <w:noWrap/>
            <w:vAlign w:val="bottom"/>
            <w:hideMark/>
          </w:tcPr>
          <w:p w14:paraId="1FAC8113" w14:textId="77777777" w:rsidR="009A38ED" w:rsidRPr="009A38ED" w:rsidRDefault="009A38ED" w:rsidP="004544B6">
            <w:pPr>
              <w:rPr>
                <w:rFonts w:cs="Arial"/>
                <w:color w:val="000000"/>
                <w:u w:val="single"/>
              </w:rPr>
            </w:pPr>
            <w:r w:rsidRPr="009A38ED">
              <w:rPr>
                <w:rFonts w:cs="Arial"/>
                <w:color w:val="000000"/>
                <w:u w:val="single"/>
              </w:rPr>
              <w:t>Estimated Cost</w:t>
            </w:r>
          </w:p>
        </w:tc>
        <w:tc>
          <w:tcPr>
            <w:tcW w:w="3613" w:type="dxa"/>
            <w:gridSpan w:val="3"/>
            <w:tcBorders>
              <w:top w:val="nil"/>
              <w:left w:val="nil"/>
              <w:bottom w:val="nil"/>
              <w:right w:val="nil"/>
            </w:tcBorders>
            <w:shd w:val="clear" w:color="auto" w:fill="auto"/>
            <w:noWrap/>
            <w:vAlign w:val="bottom"/>
            <w:hideMark/>
          </w:tcPr>
          <w:p w14:paraId="37E07930" w14:textId="77777777" w:rsidR="009A38ED" w:rsidRPr="009A38ED" w:rsidRDefault="009A38ED" w:rsidP="004544B6">
            <w:pPr>
              <w:rPr>
                <w:rFonts w:cs="Arial"/>
                <w:color w:val="000000"/>
                <w:u w:val="single"/>
              </w:rPr>
            </w:pPr>
            <w:r w:rsidRPr="009A38ED">
              <w:rPr>
                <w:rFonts w:cs="Arial"/>
                <w:color w:val="000000"/>
                <w:u w:val="single"/>
              </w:rPr>
              <w:t>Estimated Useful Life (Years)</w:t>
            </w:r>
          </w:p>
        </w:tc>
      </w:tr>
      <w:tr w:rsidR="009A38ED" w:rsidRPr="009A38ED" w14:paraId="4FA7B3A9" w14:textId="77777777" w:rsidTr="004544B6">
        <w:trPr>
          <w:trHeight w:val="285"/>
        </w:trPr>
        <w:tc>
          <w:tcPr>
            <w:tcW w:w="3870" w:type="dxa"/>
            <w:tcBorders>
              <w:top w:val="nil"/>
              <w:left w:val="nil"/>
              <w:bottom w:val="nil"/>
              <w:right w:val="nil"/>
            </w:tcBorders>
            <w:shd w:val="clear" w:color="auto" w:fill="auto"/>
            <w:noWrap/>
            <w:vAlign w:val="bottom"/>
            <w:hideMark/>
          </w:tcPr>
          <w:p w14:paraId="4B3C2DF7" w14:textId="77777777" w:rsidR="009A38ED" w:rsidRPr="009A38ED" w:rsidRDefault="009A38ED" w:rsidP="004544B6">
            <w:pPr>
              <w:rPr>
                <w:rFonts w:cs="Arial"/>
                <w:color w:val="000000"/>
              </w:rPr>
            </w:pPr>
            <w:r w:rsidRPr="009A38ED">
              <w:rPr>
                <w:rFonts w:cs="Arial"/>
                <w:color w:val="000000"/>
              </w:rPr>
              <w:t xml:space="preserve">Land Acquisition and Construction </w:t>
            </w:r>
          </w:p>
        </w:tc>
        <w:tc>
          <w:tcPr>
            <w:tcW w:w="2480" w:type="dxa"/>
            <w:tcBorders>
              <w:top w:val="nil"/>
              <w:left w:val="nil"/>
              <w:bottom w:val="nil"/>
              <w:right w:val="nil"/>
            </w:tcBorders>
            <w:shd w:val="clear" w:color="auto" w:fill="auto"/>
            <w:noWrap/>
            <w:vAlign w:val="bottom"/>
            <w:hideMark/>
          </w:tcPr>
          <w:p w14:paraId="5EBC2D47" w14:textId="77777777" w:rsidR="009A38ED" w:rsidRPr="009A38ED" w:rsidRDefault="009A38ED" w:rsidP="004544B6">
            <w:pPr>
              <w:rPr>
                <w:rFonts w:cs="Arial"/>
                <w:color w:val="000000"/>
              </w:rPr>
            </w:pPr>
            <w:r w:rsidRPr="009A38ED">
              <w:rPr>
                <w:rFonts w:cs="Arial"/>
                <w:color w:val="000000"/>
              </w:rPr>
              <w:t xml:space="preserve"> $        40,841,355  </w:t>
            </w:r>
          </w:p>
        </w:tc>
        <w:tc>
          <w:tcPr>
            <w:tcW w:w="222" w:type="dxa"/>
            <w:tcBorders>
              <w:top w:val="nil"/>
              <w:left w:val="nil"/>
              <w:bottom w:val="nil"/>
              <w:right w:val="nil"/>
            </w:tcBorders>
            <w:shd w:val="clear" w:color="auto" w:fill="auto"/>
            <w:noWrap/>
            <w:vAlign w:val="bottom"/>
            <w:hideMark/>
          </w:tcPr>
          <w:p w14:paraId="7421E0BF" w14:textId="77777777" w:rsidR="009A38ED" w:rsidRPr="009A38ED" w:rsidRDefault="009A38ED" w:rsidP="004544B6">
            <w:pPr>
              <w:rPr>
                <w:rFonts w:cs="Arial"/>
                <w:color w:val="000000"/>
              </w:rPr>
            </w:pPr>
          </w:p>
        </w:tc>
        <w:tc>
          <w:tcPr>
            <w:tcW w:w="3169" w:type="dxa"/>
            <w:tcBorders>
              <w:top w:val="nil"/>
              <w:left w:val="nil"/>
              <w:bottom w:val="nil"/>
              <w:right w:val="nil"/>
            </w:tcBorders>
            <w:shd w:val="clear" w:color="auto" w:fill="auto"/>
            <w:noWrap/>
            <w:vAlign w:val="bottom"/>
            <w:hideMark/>
          </w:tcPr>
          <w:p w14:paraId="52B7E510" w14:textId="77777777" w:rsidR="009A38ED" w:rsidRPr="009A38ED" w:rsidRDefault="009A38ED" w:rsidP="004544B6">
            <w:pPr>
              <w:jc w:val="center"/>
              <w:rPr>
                <w:rFonts w:cs="Arial"/>
                <w:color w:val="000000"/>
              </w:rPr>
            </w:pPr>
            <w:r w:rsidRPr="009A38ED">
              <w:rPr>
                <w:rFonts w:cs="Arial"/>
                <w:color w:val="000000"/>
              </w:rPr>
              <w:t>40</w:t>
            </w:r>
          </w:p>
        </w:tc>
        <w:tc>
          <w:tcPr>
            <w:tcW w:w="222" w:type="dxa"/>
            <w:tcBorders>
              <w:top w:val="nil"/>
              <w:left w:val="nil"/>
              <w:bottom w:val="nil"/>
              <w:right w:val="nil"/>
            </w:tcBorders>
            <w:shd w:val="clear" w:color="auto" w:fill="auto"/>
            <w:noWrap/>
            <w:vAlign w:val="bottom"/>
            <w:hideMark/>
          </w:tcPr>
          <w:p w14:paraId="73DB8361" w14:textId="77777777" w:rsidR="009A38ED" w:rsidRPr="009A38ED" w:rsidRDefault="009A38ED" w:rsidP="004544B6">
            <w:pPr>
              <w:jc w:val="right"/>
              <w:rPr>
                <w:rFonts w:cs="Arial"/>
                <w:color w:val="000000"/>
              </w:rPr>
            </w:pPr>
          </w:p>
        </w:tc>
        <w:tc>
          <w:tcPr>
            <w:tcW w:w="222" w:type="dxa"/>
            <w:tcBorders>
              <w:top w:val="nil"/>
              <w:left w:val="nil"/>
              <w:bottom w:val="nil"/>
              <w:right w:val="nil"/>
            </w:tcBorders>
            <w:shd w:val="clear" w:color="auto" w:fill="auto"/>
            <w:noWrap/>
            <w:vAlign w:val="bottom"/>
            <w:hideMark/>
          </w:tcPr>
          <w:p w14:paraId="474C2802" w14:textId="77777777" w:rsidR="009A38ED" w:rsidRPr="009A38ED" w:rsidRDefault="009A38ED" w:rsidP="004544B6">
            <w:pPr>
              <w:rPr>
                <w:rFonts w:cs="Arial"/>
              </w:rPr>
            </w:pPr>
          </w:p>
        </w:tc>
      </w:tr>
      <w:tr w:rsidR="009A38ED" w:rsidRPr="009A38ED" w14:paraId="19DB0471" w14:textId="77777777" w:rsidTr="004544B6">
        <w:trPr>
          <w:trHeight w:val="285"/>
        </w:trPr>
        <w:tc>
          <w:tcPr>
            <w:tcW w:w="3870" w:type="dxa"/>
            <w:tcBorders>
              <w:top w:val="nil"/>
              <w:left w:val="nil"/>
              <w:bottom w:val="nil"/>
              <w:right w:val="nil"/>
            </w:tcBorders>
            <w:shd w:val="clear" w:color="auto" w:fill="auto"/>
            <w:noWrap/>
            <w:vAlign w:val="bottom"/>
            <w:hideMark/>
          </w:tcPr>
          <w:p w14:paraId="6FA4398D" w14:textId="77777777" w:rsidR="009A38ED" w:rsidRPr="009A38ED" w:rsidRDefault="009A38ED" w:rsidP="004544B6">
            <w:pPr>
              <w:rPr>
                <w:rFonts w:cs="Arial"/>
                <w:color w:val="000000"/>
              </w:rPr>
            </w:pPr>
            <w:r w:rsidRPr="009A38ED">
              <w:rPr>
                <w:rFonts w:cs="Arial"/>
                <w:color w:val="000000"/>
              </w:rPr>
              <w:t xml:space="preserve">Asphalt, Roofs, Major Maintenance </w:t>
            </w:r>
          </w:p>
        </w:tc>
        <w:tc>
          <w:tcPr>
            <w:tcW w:w="2480" w:type="dxa"/>
            <w:tcBorders>
              <w:top w:val="nil"/>
              <w:left w:val="nil"/>
              <w:bottom w:val="nil"/>
              <w:right w:val="nil"/>
            </w:tcBorders>
            <w:shd w:val="clear" w:color="auto" w:fill="auto"/>
            <w:noWrap/>
            <w:vAlign w:val="bottom"/>
            <w:hideMark/>
          </w:tcPr>
          <w:p w14:paraId="0A40CA4A" w14:textId="77777777" w:rsidR="009A38ED" w:rsidRPr="009A38ED" w:rsidRDefault="009A38ED" w:rsidP="004544B6">
            <w:pPr>
              <w:rPr>
                <w:rFonts w:cs="Arial"/>
                <w:color w:val="000000"/>
              </w:rPr>
            </w:pPr>
            <w:r w:rsidRPr="009A38ED">
              <w:rPr>
                <w:rFonts w:cs="Arial"/>
                <w:color w:val="000000"/>
              </w:rPr>
              <w:t xml:space="preserve"> $          8,498,600 </w:t>
            </w:r>
          </w:p>
        </w:tc>
        <w:tc>
          <w:tcPr>
            <w:tcW w:w="222" w:type="dxa"/>
            <w:tcBorders>
              <w:top w:val="nil"/>
              <w:left w:val="nil"/>
              <w:bottom w:val="nil"/>
              <w:right w:val="nil"/>
            </w:tcBorders>
            <w:shd w:val="clear" w:color="auto" w:fill="auto"/>
            <w:noWrap/>
            <w:vAlign w:val="bottom"/>
            <w:hideMark/>
          </w:tcPr>
          <w:p w14:paraId="729D3A4B" w14:textId="77777777" w:rsidR="009A38ED" w:rsidRPr="009A38ED" w:rsidRDefault="009A38ED" w:rsidP="004544B6">
            <w:pPr>
              <w:rPr>
                <w:rFonts w:cs="Arial"/>
                <w:color w:val="000000"/>
              </w:rPr>
            </w:pPr>
          </w:p>
        </w:tc>
        <w:tc>
          <w:tcPr>
            <w:tcW w:w="3169" w:type="dxa"/>
            <w:tcBorders>
              <w:top w:val="nil"/>
              <w:left w:val="nil"/>
              <w:bottom w:val="nil"/>
              <w:right w:val="nil"/>
            </w:tcBorders>
            <w:shd w:val="clear" w:color="auto" w:fill="auto"/>
            <w:noWrap/>
            <w:vAlign w:val="bottom"/>
            <w:hideMark/>
          </w:tcPr>
          <w:p w14:paraId="14D23F0B" w14:textId="77777777" w:rsidR="009A38ED" w:rsidRPr="009A38ED" w:rsidRDefault="009A38ED" w:rsidP="004544B6">
            <w:pPr>
              <w:jc w:val="center"/>
              <w:rPr>
                <w:rFonts w:cs="Arial"/>
                <w:color w:val="000000"/>
              </w:rPr>
            </w:pPr>
            <w:r w:rsidRPr="009A38ED">
              <w:rPr>
                <w:rFonts w:cs="Arial"/>
                <w:color w:val="000000"/>
              </w:rPr>
              <w:t>20</w:t>
            </w:r>
          </w:p>
        </w:tc>
        <w:tc>
          <w:tcPr>
            <w:tcW w:w="222" w:type="dxa"/>
            <w:tcBorders>
              <w:top w:val="nil"/>
              <w:left w:val="nil"/>
              <w:bottom w:val="nil"/>
              <w:right w:val="nil"/>
            </w:tcBorders>
            <w:shd w:val="clear" w:color="auto" w:fill="auto"/>
            <w:noWrap/>
            <w:vAlign w:val="bottom"/>
            <w:hideMark/>
          </w:tcPr>
          <w:p w14:paraId="60C93CC5" w14:textId="77777777" w:rsidR="009A38ED" w:rsidRPr="009A38ED" w:rsidRDefault="009A38ED" w:rsidP="004544B6">
            <w:pPr>
              <w:jc w:val="right"/>
              <w:rPr>
                <w:rFonts w:cs="Arial"/>
                <w:color w:val="000000"/>
              </w:rPr>
            </w:pPr>
          </w:p>
        </w:tc>
        <w:tc>
          <w:tcPr>
            <w:tcW w:w="222" w:type="dxa"/>
            <w:tcBorders>
              <w:top w:val="nil"/>
              <w:left w:val="nil"/>
              <w:bottom w:val="nil"/>
              <w:right w:val="nil"/>
            </w:tcBorders>
            <w:shd w:val="clear" w:color="auto" w:fill="auto"/>
            <w:noWrap/>
            <w:vAlign w:val="bottom"/>
            <w:hideMark/>
          </w:tcPr>
          <w:p w14:paraId="232D3F1D" w14:textId="77777777" w:rsidR="009A38ED" w:rsidRPr="009A38ED" w:rsidRDefault="009A38ED" w:rsidP="004544B6">
            <w:pPr>
              <w:rPr>
                <w:rFonts w:cs="Arial"/>
              </w:rPr>
            </w:pPr>
          </w:p>
        </w:tc>
      </w:tr>
      <w:tr w:rsidR="009A38ED" w:rsidRPr="009A38ED" w14:paraId="552F13E8" w14:textId="77777777" w:rsidTr="004544B6">
        <w:trPr>
          <w:trHeight w:val="285"/>
        </w:trPr>
        <w:tc>
          <w:tcPr>
            <w:tcW w:w="3870" w:type="dxa"/>
            <w:tcBorders>
              <w:top w:val="nil"/>
              <w:left w:val="nil"/>
              <w:bottom w:val="nil"/>
              <w:right w:val="nil"/>
            </w:tcBorders>
            <w:shd w:val="clear" w:color="auto" w:fill="auto"/>
            <w:noWrap/>
            <w:vAlign w:val="bottom"/>
          </w:tcPr>
          <w:p w14:paraId="024632C7" w14:textId="77777777" w:rsidR="009A38ED" w:rsidRPr="009A38ED" w:rsidRDefault="009A38ED" w:rsidP="004544B6">
            <w:pPr>
              <w:rPr>
                <w:rFonts w:cs="Arial"/>
                <w:color w:val="000000"/>
              </w:rPr>
            </w:pPr>
            <w:r w:rsidRPr="009A38ED">
              <w:rPr>
                <w:rFonts w:cs="Arial"/>
                <w:color w:val="000000"/>
              </w:rPr>
              <w:t>Heavy Equipment/Machinery</w:t>
            </w:r>
          </w:p>
        </w:tc>
        <w:tc>
          <w:tcPr>
            <w:tcW w:w="2480" w:type="dxa"/>
            <w:tcBorders>
              <w:top w:val="nil"/>
              <w:left w:val="nil"/>
              <w:bottom w:val="nil"/>
              <w:right w:val="nil"/>
            </w:tcBorders>
            <w:shd w:val="clear" w:color="auto" w:fill="auto"/>
            <w:noWrap/>
            <w:vAlign w:val="bottom"/>
          </w:tcPr>
          <w:p w14:paraId="5A16B9F5" w14:textId="77777777" w:rsidR="009A38ED" w:rsidRPr="009A38ED" w:rsidRDefault="009A38ED" w:rsidP="004544B6">
            <w:pPr>
              <w:rPr>
                <w:rFonts w:cs="Arial"/>
                <w:color w:val="000000"/>
              </w:rPr>
            </w:pPr>
            <w:r w:rsidRPr="009A38ED">
              <w:rPr>
                <w:rFonts w:cs="Arial"/>
                <w:color w:val="000000"/>
              </w:rPr>
              <w:t xml:space="preserve"> $          2,900,667</w:t>
            </w:r>
          </w:p>
        </w:tc>
        <w:tc>
          <w:tcPr>
            <w:tcW w:w="222" w:type="dxa"/>
            <w:tcBorders>
              <w:top w:val="nil"/>
              <w:left w:val="nil"/>
              <w:bottom w:val="nil"/>
              <w:right w:val="nil"/>
            </w:tcBorders>
            <w:shd w:val="clear" w:color="auto" w:fill="auto"/>
            <w:noWrap/>
            <w:vAlign w:val="bottom"/>
          </w:tcPr>
          <w:p w14:paraId="34E8D8A7" w14:textId="77777777" w:rsidR="009A38ED" w:rsidRPr="009A38ED" w:rsidRDefault="009A38ED" w:rsidP="004544B6">
            <w:pPr>
              <w:rPr>
                <w:rFonts w:cs="Arial"/>
                <w:color w:val="000000"/>
              </w:rPr>
            </w:pPr>
          </w:p>
        </w:tc>
        <w:tc>
          <w:tcPr>
            <w:tcW w:w="3169" w:type="dxa"/>
            <w:tcBorders>
              <w:top w:val="nil"/>
              <w:left w:val="nil"/>
              <w:bottom w:val="nil"/>
              <w:right w:val="nil"/>
            </w:tcBorders>
            <w:shd w:val="clear" w:color="auto" w:fill="auto"/>
            <w:noWrap/>
            <w:vAlign w:val="bottom"/>
          </w:tcPr>
          <w:p w14:paraId="63CC57AE" w14:textId="77777777" w:rsidR="009A38ED" w:rsidRPr="009A38ED" w:rsidRDefault="009A38ED" w:rsidP="004544B6">
            <w:pPr>
              <w:jc w:val="center"/>
              <w:rPr>
                <w:rFonts w:cs="Arial"/>
                <w:color w:val="000000"/>
              </w:rPr>
            </w:pPr>
            <w:r w:rsidRPr="009A38ED">
              <w:rPr>
                <w:rFonts w:cs="Arial"/>
                <w:color w:val="000000"/>
              </w:rPr>
              <w:t>15</w:t>
            </w:r>
          </w:p>
        </w:tc>
        <w:tc>
          <w:tcPr>
            <w:tcW w:w="222" w:type="dxa"/>
            <w:tcBorders>
              <w:top w:val="nil"/>
              <w:left w:val="nil"/>
              <w:bottom w:val="nil"/>
              <w:right w:val="nil"/>
            </w:tcBorders>
            <w:shd w:val="clear" w:color="auto" w:fill="auto"/>
            <w:noWrap/>
            <w:vAlign w:val="bottom"/>
          </w:tcPr>
          <w:p w14:paraId="314CA652" w14:textId="77777777" w:rsidR="009A38ED" w:rsidRPr="009A38ED" w:rsidRDefault="009A38ED" w:rsidP="004544B6">
            <w:pPr>
              <w:jc w:val="right"/>
              <w:rPr>
                <w:rFonts w:cs="Arial"/>
                <w:color w:val="000000"/>
              </w:rPr>
            </w:pPr>
          </w:p>
        </w:tc>
        <w:tc>
          <w:tcPr>
            <w:tcW w:w="222" w:type="dxa"/>
            <w:tcBorders>
              <w:top w:val="nil"/>
              <w:left w:val="nil"/>
              <w:bottom w:val="nil"/>
              <w:right w:val="nil"/>
            </w:tcBorders>
            <w:shd w:val="clear" w:color="auto" w:fill="auto"/>
            <w:noWrap/>
            <w:vAlign w:val="bottom"/>
          </w:tcPr>
          <w:p w14:paraId="64957825" w14:textId="77777777" w:rsidR="009A38ED" w:rsidRPr="009A38ED" w:rsidRDefault="009A38ED" w:rsidP="004544B6">
            <w:pPr>
              <w:rPr>
                <w:rFonts w:cs="Arial"/>
              </w:rPr>
            </w:pPr>
          </w:p>
        </w:tc>
      </w:tr>
      <w:tr w:rsidR="009A38ED" w:rsidRPr="009A38ED" w14:paraId="0F722B18" w14:textId="77777777" w:rsidTr="004544B6">
        <w:trPr>
          <w:trHeight w:val="285"/>
        </w:trPr>
        <w:tc>
          <w:tcPr>
            <w:tcW w:w="3870" w:type="dxa"/>
            <w:tcBorders>
              <w:top w:val="nil"/>
              <w:left w:val="nil"/>
              <w:bottom w:val="nil"/>
              <w:right w:val="nil"/>
            </w:tcBorders>
            <w:shd w:val="clear" w:color="auto" w:fill="auto"/>
            <w:noWrap/>
            <w:vAlign w:val="bottom"/>
          </w:tcPr>
          <w:p w14:paraId="0A1B9DC6" w14:textId="77777777" w:rsidR="009A38ED" w:rsidRPr="009A38ED" w:rsidRDefault="009A38ED" w:rsidP="004544B6">
            <w:pPr>
              <w:rPr>
                <w:rFonts w:cs="Arial"/>
                <w:color w:val="000000"/>
              </w:rPr>
            </w:pPr>
            <w:r w:rsidRPr="009A38ED">
              <w:rPr>
                <w:rFonts w:cs="Arial"/>
                <w:color w:val="000000"/>
              </w:rPr>
              <w:t>HS Turf Fields</w:t>
            </w:r>
          </w:p>
        </w:tc>
        <w:tc>
          <w:tcPr>
            <w:tcW w:w="2480" w:type="dxa"/>
            <w:tcBorders>
              <w:top w:val="nil"/>
              <w:left w:val="nil"/>
              <w:bottom w:val="nil"/>
              <w:right w:val="nil"/>
            </w:tcBorders>
            <w:shd w:val="clear" w:color="auto" w:fill="auto"/>
            <w:noWrap/>
            <w:vAlign w:val="bottom"/>
          </w:tcPr>
          <w:p w14:paraId="60807D62" w14:textId="77777777" w:rsidR="009A38ED" w:rsidRPr="009A38ED" w:rsidRDefault="009A38ED" w:rsidP="004544B6">
            <w:pPr>
              <w:rPr>
                <w:rFonts w:cs="Arial"/>
                <w:color w:val="000000"/>
              </w:rPr>
            </w:pPr>
            <w:r w:rsidRPr="009A38ED">
              <w:rPr>
                <w:rFonts w:cs="Arial"/>
                <w:color w:val="000000"/>
              </w:rPr>
              <w:t xml:space="preserve"> $          3,600,000</w:t>
            </w:r>
          </w:p>
        </w:tc>
        <w:tc>
          <w:tcPr>
            <w:tcW w:w="222" w:type="dxa"/>
            <w:tcBorders>
              <w:top w:val="nil"/>
              <w:left w:val="nil"/>
              <w:bottom w:val="nil"/>
              <w:right w:val="nil"/>
            </w:tcBorders>
            <w:shd w:val="clear" w:color="auto" w:fill="auto"/>
            <w:noWrap/>
            <w:vAlign w:val="bottom"/>
          </w:tcPr>
          <w:p w14:paraId="3C570B3E" w14:textId="77777777" w:rsidR="009A38ED" w:rsidRPr="009A38ED" w:rsidRDefault="009A38ED" w:rsidP="004544B6">
            <w:pPr>
              <w:rPr>
                <w:rFonts w:cs="Arial"/>
                <w:color w:val="000000"/>
              </w:rPr>
            </w:pPr>
          </w:p>
        </w:tc>
        <w:tc>
          <w:tcPr>
            <w:tcW w:w="3169" w:type="dxa"/>
            <w:tcBorders>
              <w:top w:val="nil"/>
              <w:left w:val="nil"/>
              <w:bottom w:val="nil"/>
              <w:right w:val="nil"/>
            </w:tcBorders>
            <w:shd w:val="clear" w:color="auto" w:fill="auto"/>
            <w:noWrap/>
            <w:vAlign w:val="bottom"/>
          </w:tcPr>
          <w:p w14:paraId="72571FEA" w14:textId="77777777" w:rsidR="009A38ED" w:rsidRPr="009A38ED" w:rsidRDefault="009A38ED" w:rsidP="004544B6">
            <w:pPr>
              <w:jc w:val="center"/>
              <w:rPr>
                <w:rFonts w:cs="Arial"/>
                <w:color w:val="000000"/>
              </w:rPr>
            </w:pPr>
            <w:r w:rsidRPr="009A38ED">
              <w:rPr>
                <w:rFonts w:cs="Arial"/>
                <w:color w:val="000000"/>
              </w:rPr>
              <w:t>10</w:t>
            </w:r>
          </w:p>
        </w:tc>
        <w:tc>
          <w:tcPr>
            <w:tcW w:w="222" w:type="dxa"/>
            <w:tcBorders>
              <w:top w:val="nil"/>
              <w:left w:val="nil"/>
              <w:bottom w:val="nil"/>
              <w:right w:val="nil"/>
            </w:tcBorders>
            <w:shd w:val="clear" w:color="auto" w:fill="auto"/>
            <w:noWrap/>
            <w:vAlign w:val="bottom"/>
          </w:tcPr>
          <w:p w14:paraId="13703E69" w14:textId="77777777" w:rsidR="009A38ED" w:rsidRPr="009A38ED" w:rsidRDefault="009A38ED" w:rsidP="004544B6">
            <w:pPr>
              <w:jc w:val="right"/>
              <w:rPr>
                <w:rFonts w:cs="Arial"/>
                <w:color w:val="000000"/>
              </w:rPr>
            </w:pPr>
          </w:p>
        </w:tc>
        <w:tc>
          <w:tcPr>
            <w:tcW w:w="222" w:type="dxa"/>
            <w:tcBorders>
              <w:top w:val="nil"/>
              <w:left w:val="nil"/>
              <w:bottom w:val="nil"/>
              <w:right w:val="nil"/>
            </w:tcBorders>
            <w:shd w:val="clear" w:color="auto" w:fill="auto"/>
            <w:noWrap/>
            <w:vAlign w:val="bottom"/>
          </w:tcPr>
          <w:p w14:paraId="5416F2EC" w14:textId="77777777" w:rsidR="009A38ED" w:rsidRPr="009A38ED" w:rsidRDefault="009A38ED" w:rsidP="004544B6">
            <w:pPr>
              <w:rPr>
                <w:rFonts w:cs="Arial"/>
              </w:rPr>
            </w:pPr>
          </w:p>
        </w:tc>
      </w:tr>
      <w:tr w:rsidR="009A38ED" w:rsidRPr="009A38ED" w14:paraId="69A7E0E9" w14:textId="77777777" w:rsidTr="004544B6">
        <w:trPr>
          <w:trHeight w:val="285"/>
        </w:trPr>
        <w:tc>
          <w:tcPr>
            <w:tcW w:w="3870" w:type="dxa"/>
            <w:tcBorders>
              <w:top w:val="nil"/>
              <w:left w:val="nil"/>
              <w:bottom w:val="nil"/>
              <w:right w:val="nil"/>
            </w:tcBorders>
            <w:shd w:val="clear" w:color="auto" w:fill="auto"/>
            <w:noWrap/>
            <w:vAlign w:val="bottom"/>
            <w:hideMark/>
          </w:tcPr>
          <w:p w14:paraId="29EBE5A7" w14:textId="77777777" w:rsidR="009A38ED" w:rsidRPr="009A38ED" w:rsidRDefault="009A38ED" w:rsidP="004544B6">
            <w:pPr>
              <w:rPr>
                <w:rFonts w:cs="Arial"/>
                <w:color w:val="000000"/>
              </w:rPr>
            </w:pPr>
            <w:r w:rsidRPr="009A38ED">
              <w:rPr>
                <w:rFonts w:cs="Arial"/>
                <w:color w:val="000000"/>
              </w:rPr>
              <w:t>Vehicles and Technology Equipment</w:t>
            </w:r>
          </w:p>
        </w:tc>
        <w:tc>
          <w:tcPr>
            <w:tcW w:w="2480" w:type="dxa"/>
            <w:tcBorders>
              <w:top w:val="nil"/>
              <w:left w:val="nil"/>
              <w:bottom w:val="nil"/>
              <w:right w:val="nil"/>
            </w:tcBorders>
            <w:shd w:val="clear" w:color="auto" w:fill="auto"/>
            <w:noWrap/>
            <w:vAlign w:val="bottom"/>
            <w:hideMark/>
          </w:tcPr>
          <w:p w14:paraId="59D5F868" w14:textId="77777777" w:rsidR="009A38ED" w:rsidRPr="009A38ED" w:rsidRDefault="009A38ED" w:rsidP="004544B6">
            <w:pPr>
              <w:rPr>
                <w:rFonts w:cs="Arial"/>
                <w:color w:val="000000"/>
              </w:rPr>
            </w:pPr>
            <w:r w:rsidRPr="009A38ED">
              <w:rPr>
                <w:rFonts w:cs="Arial"/>
                <w:color w:val="000000"/>
              </w:rPr>
              <w:t xml:space="preserve"> $          4,284,806 </w:t>
            </w:r>
          </w:p>
        </w:tc>
        <w:tc>
          <w:tcPr>
            <w:tcW w:w="222" w:type="dxa"/>
            <w:tcBorders>
              <w:top w:val="nil"/>
              <w:left w:val="nil"/>
              <w:bottom w:val="nil"/>
              <w:right w:val="nil"/>
            </w:tcBorders>
            <w:shd w:val="clear" w:color="auto" w:fill="auto"/>
            <w:noWrap/>
            <w:vAlign w:val="bottom"/>
            <w:hideMark/>
          </w:tcPr>
          <w:p w14:paraId="00A7853A" w14:textId="77777777" w:rsidR="009A38ED" w:rsidRPr="009A38ED" w:rsidRDefault="009A38ED" w:rsidP="004544B6">
            <w:pPr>
              <w:rPr>
                <w:rFonts w:cs="Arial"/>
                <w:color w:val="000000"/>
              </w:rPr>
            </w:pPr>
          </w:p>
        </w:tc>
        <w:tc>
          <w:tcPr>
            <w:tcW w:w="3169" w:type="dxa"/>
            <w:tcBorders>
              <w:top w:val="nil"/>
              <w:left w:val="nil"/>
              <w:bottom w:val="nil"/>
              <w:right w:val="nil"/>
            </w:tcBorders>
            <w:shd w:val="clear" w:color="auto" w:fill="auto"/>
            <w:noWrap/>
            <w:vAlign w:val="bottom"/>
            <w:hideMark/>
          </w:tcPr>
          <w:p w14:paraId="35AEB493" w14:textId="77777777" w:rsidR="009A38ED" w:rsidRPr="009A38ED" w:rsidRDefault="009A38ED" w:rsidP="004544B6">
            <w:pPr>
              <w:jc w:val="center"/>
              <w:rPr>
                <w:rFonts w:cs="Arial"/>
                <w:color w:val="000000"/>
              </w:rPr>
            </w:pPr>
            <w:r w:rsidRPr="009A38ED">
              <w:rPr>
                <w:rFonts w:cs="Arial"/>
                <w:color w:val="000000"/>
              </w:rPr>
              <w:t>5</w:t>
            </w:r>
          </w:p>
        </w:tc>
        <w:tc>
          <w:tcPr>
            <w:tcW w:w="222" w:type="dxa"/>
            <w:tcBorders>
              <w:top w:val="nil"/>
              <w:left w:val="nil"/>
              <w:bottom w:val="nil"/>
              <w:right w:val="nil"/>
            </w:tcBorders>
            <w:shd w:val="clear" w:color="auto" w:fill="auto"/>
            <w:noWrap/>
            <w:vAlign w:val="bottom"/>
            <w:hideMark/>
          </w:tcPr>
          <w:p w14:paraId="0A522F38" w14:textId="77777777" w:rsidR="009A38ED" w:rsidRPr="009A38ED" w:rsidRDefault="009A38ED" w:rsidP="004544B6">
            <w:pPr>
              <w:jc w:val="right"/>
              <w:rPr>
                <w:rFonts w:cs="Arial"/>
                <w:color w:val="000000"/>
              </w:rPr>
            </w:pPr>
          </w:p>
        </w:tc>
        <w:tc>
          <w:tcPr>
            <w:tcW w:w="222" w:type="dxa"/>
            <w:tcBorders>
              <w:top w:val="nil"/>
              <w:left w:val="nil"/>
              <w:bottom w:val="nil"/>
              <w:right w:val="nil"/>
            </w:tcBorders>
            <w:shd w:val="clear" w:color="auto" w:fill="auto"/>
            <w:noWrap/>
            <w:vAlign w:val="bottom"/>
            <w:hideMark/>
          </w:tcPr>
          <w:p w14:paraId="0DEA1EAF" w14:textId="77777777" w:rsidR="009A38ED" w:rsidRPr="009A38ED" w:rsidRDefault="009A38ED" w:rsidP="004544B6">
            <w:pPr>
              <w:rPr>
                <w:rFonts w:cs="Arial"/>
              </w:rPr>
            </w:pPr>
          </w:p>
        </w:tc>
      </w:tr>
      <w:tr w:rsidR="009A38ED" w:rsidRPr="009A38ED" w14:paraId="28A97766" w14:textId="77777777" w:rsidTr="004544B6">
        <w:trPr>
          <w:trHeight w:val="285"/>
        </w:trPr>
        <w:tc>
          <w:tcPr>
            <w:tcW w:w="3870" w:type="dxa"/>
            <w:tcBorders>
              <w:top w:val="nil"/>
              <w:left w:val="nil"/>
              <w:bottom w:val="nil"/>
              <w:right w:val="nil"/>
            </w:tcBorders>
            <w:shd w:val="clear" w:color="auto" w:fill="auto"/>
            <w:noWrap/>
            <w:vAlign w:val="bottom"/>
            <w:hideMark/>
          </w:tcPr>
          <w:p w14:paraId="686C3378" w14:textId="77777777" w:rsidR="009A38ED" w:rsidRPr="009A38ED" w:rsidRDefault="009A38ED" w:rsidP="004544B6">
            <w:pPr>
              <w:rPr>
                <w:rFonts w:cs="Arial"/>
              </w:rPr>
            </w:pPr>
          </w:p>
        </w:tc>
        <w:tc>
          <w:tcPr>
            <w:tcW w:w="2480" w:type="dxa"/>
            <w:tcBorders>
              <w:top w:val="nil"/>
              <w:left w:val="nil"/>
              <w:bottom w:val="nil"/>
              <w:right w:val="nil"/>
            </w:tcBorders>
            <w:shd w:val="clear" w:color="auto" w:fill="auto"/>
            <w:noWrap/>
            <w:vAlign w:val="bottom"/>
            <w:hideMark/>
          </w:tcPr>
          <w:p w14:paraId="19FF60DB" w14:textId="77777777" w:rsidR="009A38ED" w:rsidRPr="009A38ED" w:rsidRDefault="009A38ED" w:rsidP="004544B6">
            <w:pPr>
              <w:rPr>
                <w:rFonts w:cs="Arial"/>
              </w:rPr>
            </w:pPr>
          </w:p>
        </w:tc>
        <w:tc>
          <w:tcPr>
            <w:tcW w:w="222" w:type="dxa"/>
            <w:tcBorders>
              <w:top w:val="nil"/>
              <w:left w:val="nil"/>
              <w:bottom w:val="nil"/>
              <w:right w:val="nil"/>
            </w:tcBorders>
            <w:shd w:val="clear" w:color="auto" w:fill="auto"/>
            <w:noWrap/>
            <w:vAlign w:val="bottom"/>
            <w:hideMark/>
          </w:tcPr>
          <w:p w14:paraId="7533785D" w14:textId="77777777" w:rsidR="009A38ED" w:rsidRPr="009A38ED" w:rsidRDefault="009A38ED" w:rsidP="004544B6">
            <w:pPr>
              <w:rPr>
                <w:rFonts w:cs="Arial"/>
              </w:rPr>
            </w:pPr>
          </w:p>
        </w:tc>
        <w:tc>
          <w:tcPr>
            <w:tcW w:w="3169" w:type="dxa"/>
            <w:tcBorders>
              <w:top w:val="nil"/>
              <w:left w:val="nil"/>
              <w:bottom w:val="nil"/>
              <w:right w:val="nil"/>
            </w:tcBorders>
            <w:shd w:val="clear" w:color="auto" w:fill="auto"/>
            <w:noWrap/>
            <w:vAlign w:val="bottom"/>
            <w:hideMark/>
          </w:tcPr>
          <w:p w14:paraId="529D7A93" w14:textId="77777777" w:rsidR="009A38ED" w:rsidRPr="009A38ED" w:rsidRDefault="009A38ED" w:rsidP="004544B6">
            <w:pPr>
              <w:jc w:val="center"/>
              <w:rPr>
                <w:rFonts w:cs="Arial"/>
              </w:rPr>
            </w:pPr>
          </w:p>
        </w:tc>
        <w:tc>
          <w:tcPr>
            <w:tcW w:w="222" w:type="dxa"/>
            <w:tcBorders>
              <w:top w:val="nil"/>
              <w:left w:val="nil"/>
              <w:bottom w:val="nil"/>
              <w:right w:val="nil"/>
            </w:tcBorders>
            <w:shd w:val="clear" w:color="auto" w:fill="auto"/>
            <w:noWrap/>
            <w:vAlign w:val="bottom"/>
            <w:hideMark/>
          </w:tcPr>
          <w:p w14:paraId="7E743DBA" w14:textId="77777777" w:rsidR="009A38ED" w:rsidRPr="009A38ED" w:rsidRDefault="009A38ED" w:rsidP="004544B6">
            <w:pPr>
              <w:rPr>
                <w:rFonts w:cs="Arial"/>
              </w:rPr>
            </w:pPr>
          </w:p>
        </w:tc>
        <w:tc>
          <w:tcPr>
            <w:tcW w:w="222" w:type="dxa"/>
            <w:tcBorders>
              <w:top w:val="nil"/>
              <w:left w:val="nil"/>
              <w:bottom w:val="nil"/>
              <w:right w:val="nil"/>
            </w:tcBorders>
            <w:shd w:val="clear" w:color="auto" w:fill="auto"/>
            <w:noWrap/>
            <w:vAlign w:val="bottom"/>
            <w:hideMark/>
          </w:tcPr>
          <w:p w14:paraId="4C711117" w14:textId="77777777" w:rsidR="009A38ED" w:rsidRPr="009A38ED" w:rsidRDefault="009A38ED" w:rsidP="004544B6">
            <w:pPr>
              <w:rPr>
                <w:rFonts w:cs="Arial"/>
              </w:rPr>
            </w:pPr>
          </w:p>
        </w:tc>
      </w:tr>
      <w:tr w:rsidR="009A38ED" w:rsidRPr="009A38ED" w14:paraId="1BE35A4B" w14:textId="77777777" w:rsidTr="004544B6">
        <w:trPr>
          <w:trHeight w:val="285"/>
        </w:trPr>
        <w:tc>
          <w:tcPr>
            <w:tcW w:w="3870" w:type="dxa"/>
            <w:tcBorders>
              <w:top w:val="nil"/>
              <w:left w:val="nil"/>
              <w:bottom w:val="nil"/>
              <w:right w:val="nil"/>
            </w:tcBorders>
            <w:shd w:val="clear" w:color="auto" w:fill="auto"/>
            <w:noWrap/>
            <w:vAlign w:val="bottom"/>
            <w:hideMark/>
          </w:tcPr>
          <w:p w14:paraId="085647F2" w14:textId="77777777" w:rsidR="009A38ED" w:rsidRPr="009A38ED" w:rsidRDefault="009A38ED" w:rsidP="004544B6">
            <w:pPr>
              <w:rPr>
                <w:rFonts w:cs="Arial"/>
                <w:i/>
                <w:iCs/>
                <w:color w:val="000000"/>
              </w:rPr>
            </w:pPr>
            <w:r w:rsidRPr="009A38ED">
              <w:rPr>
                <w:rFonts w:cs="Arial"/>
                <w:i/>
                <w:iCs/>
                <w:color w:val="000000"/>
              </w:rPr>
              <w:t xml:space="preserve">     </w:t>
            </w:r>
          </w:p>
        </w:tc>
        <w:tc>
          <w:tcPr>
            <w:tcW w:w="2702" w:type="dxa"/>
            <w:gridSpan w:val="2"/>
            <w:tcBorders>
              <w:top w:val="nil"/>
              <w:left w:val="nil"/>
              <w:bottom w:val="nil"/>
              <w:right w:val="nil"/>
            </w:tcBorders>
            <w:shd w:val="clear" w:color="auto" w:fill="auto"/>
            <w:noWrap/>
            <w:vAlign w:val="bottom"/>
            <w:hideMark/>
          </w:tcPr>
          <w:p w14:paraId="7112B1C1" w14:textId="77777777" w:rsidR="009A38ED" w:rsidRPr="009A38ED" w:rsidRDefault="009A38ED" w:rsidP="004544B6">
            <w:pPr>
              <w:rPr>
                <w:rFonts w:cs="Arial"/>
                <w:color w:val="000000"/>
              </w:rPr>
            </w:pPr>
            <w:r w:rsidRPr="009A38ED">
              <w:rPr>
                <w:rFonts w:cs="Arial"/>
                <w:color w:val="000000"/>
              </w:rPr>
              <w:t>Weighted Average Life</w:t>
            </w:r>
          </w:p>
        </w:tc>
        <w:tc>
          <w:tcPr>
            <w:tcW w:w="3169" w:type="dxa"/>
            <w:tcBorders>
              <w:top w:val="nil"/>
              <w:left w:val="nil"/>
              <w:bottom w:val="nil"/>
              <w:right w:val="nil"/>
            </w:tcBorders>
            <w:shd w:val="clear" w:color="auto" w:fill="auto"/>
            <w:noWrap/>
            <w:vAlign w:val="bottom"/>
            <w:hideMark/>
          </w:tcPr>
          <w:p w14:paraId="753A24B5" w14:textId="77777777" w:rsidR="009A38ED" w:rsidRPr="009A38ED" w:rsidRDefault="009A38ED" w:rsidP="004544B6">
            <w:pPr>
              <w:jc w:val="center"/>
              <w:rPr>
                <w:rFonts w:cs="Arial"/>
                <w:color w:val="000000"/>
              </w:rPr>
            </w:pPr>
            <w:r w:rsidRPr="009A38ED">
              <w:rPr>
                <w:rFonts w:cs="Arial"/>
                <w:color w:val="000000"/>
              </w:rPr>
              <w:t>31.7</w:t>
            </w:r>
          </w:p>
        </w:tc>
        <w:tc>
          <w:tcPr>
            <w:tcW w:w="222" w:type="dxa"/>
            <w:tcBorders>
              <w:top w:val="nil"/>
              <w:left w:val="nil"/>
              <w:bottom w:val="nil"/>
              <w:right w:val="nil"/>
            </w:tcBorders>
            <w:shd w:val="clear" w:color="auto" w:fill="auto"/>
            <w:noWrap/>
            <w:vAlign w:val="bottom"/>
            <w:hideMark/>
          </w:tcPr>
          <w:p w14:paraId="529F2DA9" w14:textId="77777777" w:rsidR="009A38ED" w:rsidRPr="009A38ED" w:rsidRDefault="009A38ED" w:rsidP="004544B6">
            <w:pPr>
              <w:rPr>
                <w:rFonts w:cs="Arial"/>
                <w:color w:val="000000"/>
              </w:rPr>
            </w:pPr>
          </w:p>
        </w:tc>
        <w:tc>
          <w:tcPr>
            <w:tcW w:w="222" w:type="dxa"/>
            <w:tcBorders>
              <w:top w:val="nil"/>
              <w:left w:val="nil"/>
              <w:bottom w:val="nil"/>
              <w:right w:val="nil"/>
            </w:tcBorders>
            <w:shd w:val="clear" w:color="auto" w:fill="auto"/>
            <w:noWrap/>
            <w:vAlign w:val="bottom"/>
            <w:hideMark/>
          </w:tcPr>
          <w:p w14:paraId="3FA79A9D" w14:textId="77777777" w:rsidR="009A38ED" w:rsidRPr="009A38ED" w:rsidRDefault="009A38ED" w:rsidP="004544B6">
            <w:pPr>
              <w:rPr>
                <w:rFonts w:cs="Arial"/>
              </w:rPr>
            </w:pPr>
          </w:p>
        </w:tc>
      </w:tr>
    </w:tbl>
    <w:p w14:paraId="7C0BC03E" w14:textId="77777777" w:rsidR="009A38ED" w:rsidRPr="009A38ED" w:rsidRDefault="009A38ED" w:rsidP="009A38ED">
      <w:pPr>
        <w:jc w:val="both"/>
        <w:rPr>
          <w:rFonts w:cs="Arial"/>
        </w:rPr>
      </w:pPr>
    </w:p>
    <w:p w14:paraId="69DAF1EC" w14:textId="77777777" w:rsidR="009A38ED" w:rsidRPr="009A38ED" w:rsidRDefault="009A38ED" w:rsidP="009A38ED">
      <w:pPr>
        <w:jc w:val="both"/>
        <w:rPr>
          <w:rFonts w:cs="Arial"/>
        </w:rPr>
      </w:pPr>
    </w:p>
    <w:p w14:paraId="0F7FDE0D" w14:textId="77777777" w:rsidR="009A38ED" w:rsidRPr="009A38ED" w:rsidRDefault="009A38ED" w:rsidP="009A38ED">
      <w:pPr>
        <w:ind w:firstLine="720"/>
        <w:jc w:val="both"/>
        <w:rPr>
          <w:rFonts w:cs="Arial"/>
        </w:rPr>
      </w:pPr>
      <w:r w:rsidRPr="009A38ED">
        <w:rPr>
          <w:rFonts w:cs="Arial"/>
          <w:u w:val="single"/>
        </w:rPr>
        <w:t>Section</w:t>
      </w:r>
      <w:r w:rsidRPr="009A38ED">
        <w:rPr>
          <w:rFonts w:cs="Arial"/>
        </w:rPr>
        <w:t xml:space="preserve"> 4.  </w:t>
      </w:r>
      <w:r w:rsidRPr="009A38ED">
        <w:rPr>
          <w:rFonts w:cs="Arial"/>
          <w:u w:val="single"/>
        </w:rPr>
        <w:t>Authorization and Terms of the Bonds</w:t>
      </w:r>
      <w:r w:rsidRPr="009A38ED">
        <w:rPr>
          <w:rFonts w:cs="Arial"/>
        </w:rPr>
        <w:t>.</w:t>
      </w:r>
    </w:p>
    <w:p w14:paraId="3776611B" w14:textId="77777777" w:rsidR="009A38ED" w:rsidRPr="009A38ED" w:rsidRDefault="009A38ED" w:rsidP="009A38ED">
      <w:pPr>
        <w:keepNext/>
        <w:jc w:val="both"/>
        <w:rPr>
          <w:rFonts w:cs="Arial"/>
        </w:rPr>
      </w:pPr>
    </w:p>
    <w:p w14:paraId="53780E1E" w14:textId="77777777" w:rsidR="009A38ED" w:rsidRPr="009A38ED" w:rsidRDefault="009A38ED" w:rsidP="009A38ED">
      <w:pPr>
        <w:numPr>
          <w:ilvl w:val="0"/>
          <w:numId w:val="2"/>
        </w:numPr>
        <w:ind w:left="0" w:firstLine="720"/>
        <w:jc w:val="both"/>
        <w:rPr>
          <w:rFonts w:cs="Arial"/>
        </w:rPr>
      </w:pPr>
      <w:r w:rsidRPr="009A38ED">
        <w:rPr>
          <w:rFonts w:cs="Arial"/>
        </w:rPr>
        <w:t xml:space="preserve">For the purpose of providing funds to (i) finance the costs of the Projects, (ii) reimburse the County for funds previously expended for such costs (if applicable); and (iii) pay the costs incident to the issuance and sale of the Bonds, as more fully set forth in Section 9 hereof, there are hereby authorized to be issued bonds of the County in an aggregate principal amount not to exceed $60,900,000.  The Bonds shall be issued in fully registered, book-entry only form, without coupons, shall be issued in one or more series, shall be known as “General Obligation Public Improvement and School Bonds” and shall have such series designation and dated date as shall be determined by the County Mayor pursuant to Section 8 hereof.  The aggregate true interest rate on the Bonds shall not exceed the maximum interest rate permitted by applicable law at the time of the sale of the Bonds, or any series thereof.  Interest on the Bonds shall be payable semi-annually on April 1 and October 1 in each year, commencing April 1, 2022.  The Bonds shall be issued initially in $5,000 denominations or integral multiples thereof, as shall be requested by the original purchaser. </w:t>
      </w:r>
    </w:p>
    <w:p w14:paraId="3FC26F6A" w14:textId="77777777" w:rsidR="009A38ED" w:rsidRPr="009A38ED" w:rsidRDefault="009A38ED" w:rsidP="009A38ED">
      <w:pPr>
        <w:jc w:val="both"/>
        <w:rPr>
          <w:rFonts w:cs="Arial"/>
        </w:rPr>
      </w:pPr>
    </w:p>
    <w:p w14:paraId="2138F92C" w14:textId="77777777" w:rsidR="009A38ED" w:rsidRPr="009A38ED" w:rsidRDefault="009A38ED" w:rsidP="009A38ED">
      <w:pPr>
        <w:keepNext/>
        <w:numPr>
          <w:ilvl w:val="0"/>
          <w:numId w:val="2"/>
        </w:numPr>
        <w:ind w:left="0" w:firstLine="720"/>
        <w:jc w:val="both"/>
        <w:rPr>
          <w:rFonts w:cs="Arial"/>
        </w:rPr>
      </w:pPr>
      <w:r w:rsidRPr="009A38ED">
        <w:rPr>
          <w:rFonts w:cs="Arial"/>
        </w:rPr>
        <w:t>Subject to modifications permitted in Section 8 hereof, the Bonds shall mature on April 1 of each year, subject to prior optional redemption as hereinafter provided, either serially or through mandatory redemption, in the years and amounts provided in the table below.  The interest amounts set forth below are estimates and are included herein solely for purpose of presenting estimated debt service costs as contemplated by the County’s debt management policies.  Actual principal and interest payments will depend upon market conditions on the date on which the Bonds are competitively bid and the structure of the winning bid, as described in Section 8.</w:t>
      </w:r>
    </w:p>
    <w:p w14:paraId="21BBC149" w14:textId="77777777" w:rsidR="009A38ED" w:rsidRPr="009A38ED" w:rsidRDefault="009A38ED" w:rsidP="009A38ED">
      <w:pPr>
        <w:keepNext/>
        <w:jc w:val="both"/>
        <w:rPr>
          <w:rFonts w:cs="Arial"/>
        </w:rPr>
      </w:pPr>
    </w:p>
    <w:p w14:paraId="3AF2DF1E" w14:textId="77777777" w:rsidR="009A38ED" w:rsidRPr="009A38ED" w:rsidRDefault="009A38ED" w:rsidP="009A38ED">
      <w:pPr>
        <w:ind w:left="1170"/>
        <w:jc w:val="both"/>
        <w:rPr>
          <w:rFonts w:cs="Arial"/>
        </w:rPr>
      </w:pPr>
      <w:r w:rsidRPr="009A38ED">
        <w:rPr>
          <w:rFonts w:cs="Arial"/>
          <w:noProof/>
        </w:rPr>
        <w:drawing>
          <wp:inline distT="0" distB="0" distL="0" distR="0" wp14:anchorId="458C68EF" wp14:editId="36A2803A">
            <wp:extent cx="4930140" cy="3352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0140" cy="3352800"/>
                    </a:xfrm>
                    <a:prstGeom prst="rect">
                      <a:avLst/>
                    </a:prstGeom>
                    <a:noFill/>
                    <a:ln>
                      <a:noFill/>
                    </a:ln>
                  </pic:spPr>
                </pic:pic>
              </a:graphicData>
            </a:graphic>
          </wp:inline>
        </w:drawing>
      </w:r>
    </w:p>
    <w:p w14:paraId="12665453" w14:textId="77777777" w:rsidR="009A38ED" w:rsidRPr="009A38ED" w:rsidRDefault="009A38ED" w:rsidP="009A38ED">
      <w:pPr>
        <w:jc w:val="both"/>
        <w:rPr>
          <w:rFonts w:cs="Arial"/>
        </w:rPr>
      </w:pPr>
    </w:p>
    <w:p w14:paraId="7ABDA022" w14:textId="77777777" w:rsidR="009A38ED" w:rsidRPr="009A38ED" w:rsidRDefault="009A38ED" w:rsidP="009A38ED">
      <w:pPr>
        <w:jc w:val="both"/>
        <w:rPr>
          <w:rFonts w:cs="Arial"/>
        </w:rPr>
      </w:pPr>
      <w:r w:rsidRPr="009A38ED">
        <w:rPr>
          <w:rFonts w:cs="Arial"/>
        </w:rPr>
        <w:tab/>
        <w:t>(c)</w:t>
      </w:r>
      <w:r w:rsidRPr="009A38ED">
        <w:rPr>
          <w:rFonts w:cs="Arial"/>
        </w:rPr>
        <w:tab/>
        <w:t>Subject to the adjustments permitted pursuant to Section 8 hereof, Bonds maturing on or before April 1, 2031 shall mature without option of prior redemption and Bonds maturing April 1, 2032 and thereafter, shall be subject to redemption prior to maturity at the option of the County on April 1, 2031 and thereafter, as a whole or in part at any time at the redemption price of par plus accrued interest to the redemption date.  If less than all of the Bonds within a single maturity shall be called for redemption, the interests within the maturity to be redeemed shall be selected as follows:</w:t>
      </w:r>
    </w:p>
    <w:p w14:paraId="57B52A17" w14:textId="77777777" w:rsidR="009A38ED" w:rsidRPr="009A38ED" w:rsidRDefault="009A38ED" w:rsidP="009A38ED">
      <w:pPr>
        <w:jc w:val="both"/>
        <w:rPr>
          <w:rFonts w:cs="Arial"/>
        </w:rPr>
      </w:pPr>
    </w:p>
    <w:p w14:paraId="5C1CAA5E" w14:textId="77777777" w:rsidR="009A38ED" w:rsidRPr="009A38ED" w:rsidRDefault="009A38ED" w:rsidP="009A38ED">
      <w:pPr>
        <w:ind w:left="720"/>
        <w:jc w:val="both"/>
        <w:rPr>
          <w:rFonts w:cs="Arial"/>
        </w:rPr>
      </w:pPr>
      <w:r w:rsidRPr="009A38ED">
        <w:rPr>
          <w:rFonts w:cs="Arial"/>
        </w:rPr>
        <w:tab/>
        <w:t>(i)</w:t>
      </w:r>
      <w:r w:rsidRPr="009A38ED">
        <w:rPr>
          <w:rFonts w:cs="Arial"/>
        </w:rPr>
        <w:tab/>
        <w:t>if the Bonds are being held under a Book-Entry System by DTC, or a successor Depository, the Bonds to be redeemed shall be determined by DTC, or such successor Depository, by lot or such other manner as DTC, or such successor Depository, shall determine; or</w:t>
      </w:r>
    </w:p>
    <w:p w14:paraId="52C0B535" w14:textId="77777777" w:rsidR="009A38ED" w:rsidRPr="009A38ED" w:rsidRDefault="009A38ED" w:rsidP="009A38ED">
      <w:pPr>
        <w:jc w:val="both"/>
        <w:rPr>
          <w:rFonts w:cs="Arial"/>
        </w:rPr>
      </w:pPr>
    </w:p>
    <w:p w14:paraId="45F4A305" w14:textId="77777777" w:rsidR="009A38ED" w:rsidRPr="009A38ED" w:rsidRDefault="009A38ED" w:rsidP="009A38ED">
      <w:pPr>
        <w:ind w:left="720"/>
        <w:jc w:val="both"/>
        <w:rPr>
          <w:rFonts w:cs="Arial"/>
        </w:rPr>
      </w:pPr>
      <w:r w:rsidRPr="009A38ED">
        <w:rPr>
          <w:rFonts w:cs="Arial"/>
        </w:rPr>
        <w:tab/>
        <w:t>(ii)</w:t>
      </w:r>
      <w:r w:rsidRPr="009A38ED">
        <w:rPr>
          <w:rFonts w:cs="Arial"/>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551EDED1" w14:textId="77777777" w:rsidR="009A38ED" w:rsidRPr="009A38ED" w:rsidRDefault="009A38ED" w:rsidP="009A38ED">
      <w:pPr>
        <w:jc w:val="both"/>
        <w:rPr>
          <w:rFonts w:cs="Arial"/>
        </w:rPr>
      </w:pPr>
    </w:p>
    <w:p w14:paraId="1C56D643" w14:textId="77777777" w:rsidR="009A38ED" w:rsidRPr="009A38ED" w:rsidRDefault="009A38ED" w:rsidP="009A38ED">
      <w:pPr>
        <w:jc w:val="both"/>
        <w:rPr>
          <w:rFonts w:cs="Arial"/>
        </w:rPr>
      </w:pPr>
      <w:r w:rsidRPr="009A38ED">
        <w:rPr>
          <w:rFonts w:cs="Arial"/>
        </w:rPr>
        <w:tab/>
        <w:t>(d)</w:t>
      </w:r>
      <w:r w:rsidRPr="009A38ED">
        <w:rPr>
          <w:rFonts w:cs="Arial"/>
        </w:rPr>
        <w:tab/>
        <w:t>Pursuant to Section 8 hereof, the County Mayor is authorized to sell the Bonds, or any maturities thereof, as term bonds with mandatory redemption requirements corresponding to the maturities set forth herein or as determined by the County Mayor.  In the event any or all the Bonds are sold as term bonds, the County shall redeem term bonds on redemption dates corresponding to the maturity dates set forth herein, in aggregate principal amounts equal to the maturity amounts established pursuant to Section 8 hereof for each redemption date, as such maturity amounts may be adjusted pursuant to Section 8 hereof, at a price of par plus accrued interest thereon to the date of redemption.  The term bonds to be redeemed within a single maturity shall be selected in the manner described in subsection (b) above.</w:t>
      </w:r>
    </w:p>
    <w:p w14:paraId="4A66961D" w14:textId="77777777" w:rsidR="009A38ED" w:rsidRPr="009A38ED" w:rsidRDefault="009A38ED" w:rsidP="009A38ED">
      <w:pPr>
        <w:jc w:val="both"/>
        <w:rPr>
          <w:rFonts w:cs="Arial"/>
        </w:rPr>
      </w:pPr>
    </w:p>
    <w:p w14:paraId="5C99C534" w14:textId="77777777" w:rsidR="009A38ED" w:rsidRPr="009A38ED" w:rsidRDefault="009A38ED" w:rsidP="009A38ED">
      <w:pPr>
        <w:jc w:val="both"/>
        <w:rPr>
          <w:rFonts w:cs="Arial"/>
        </w:rPr>
      </w:pPr>
      <w:r w:rsidRPr="009A38ED">
        <w:rPr>
          <w:rFonts w:cs="Arial"/>
        </w:rPr>
        <w:tab/>
        <w:t>At its option, to be exercised on or before the forty-fifth (45th) day next preceding any such mandatory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122F4099" w14:textId="77777777" w:rsidR="009A38ED" w:rsidRPr="009A38ED" w:rsidRDefault="009A38ED" w:rsidP="009A38ED">
      <w:pPr>
        <w:jc w:val="both"/>
        <w:rPr>
          <w:rFonts w:cs="Arial"/>
        </w:rPr>
      </w:pPr>
    </w:p>
    <w:p w14:paraId="39CDE5DB" w14:textId="77777777" w:rsidR="009A38ED" w:rsidRPr="009A38ED" w:rsidRDefault="009A38ED" w:rsidP="009A38ED">
      <w:pPr>
        <w:jc w:val="both"/>
        <w:rPr>
          <w:rFonts w:cs="Arial"/>
        </w:rPr>
      </w:pPr>
      <w:r w:rsidRPr="009A38ED">
        <w:rPr>
          <w:rFonts w:cs="Arial"/>
        </w:rPr>
        <w:tab/>
        <w:t>(e)</w:t>
      </w:r>
      <w:r w:rsidRPr="009A38ED">
        <w:rPr>
          <w:rFonts w:cs="Arial"/>
        </w:rPr>
        <w:tab/>
        <w:t>Notice of call for redemption, whether optional or mandatory, shall be given by the Registration Agent on behalf of the County not less than thirty (30) nor more than sixty (60) 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redemption of any of the Bonds for which proper notice was given.  The notice may state that it is conditioned upon the deposit of moneys in an amount equal to the amount necessary to effect the redemption with the Registration Agent no later than the redemption date (“Conditional Redemption”). 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or Beneficial Owner will not affect the validity of such redemption.  The Registration Agent shall mail said notices as and when directed by the County pursuant to written instructions from an authorized representative of the County (other than for a mandatory sinking fund redemption, notices of which shall be given on the dates provided herein) given at least forty-five (45) days prior to the redemption date (unless a shorter notice period shall be satisfactory to the Registration Agent).  From and after the redemption date, all Bonds called for redemption shall cease to bear interest if funds are available at the office of the Registration Agent for the payment thereof and if notice has been duly provided as set forth herein.  In the case of a Conditional Redemption, the failure of the County to make funds available in part or in whole on or before the redemption date shall not constitute an event of default, and the Registration Agent shall give immediate notice to the Depository or the affected Bondholders that the redemption did not occur and that the Bonds called for redemption and not so paid remain outstanding.</w:t>
      </w:r>
    </w:p>
    <w:p w14:paraId="2AF7C5D9" w14:textId="77777777" w:rsidR="009A38ED" w:rsidRPr="009A38ED" w:rsidRDefault="009A38ED" w:rsidP="009A38ED">
      <w:pPr>
        <w:jc w:val="both"/>
        <w:rPr>
          <w:rFonts w:cs="Arial"/>
        </w:rPr>
      </w:pPr>
    </w:p>
    <w:p w14:paraId="7E6DCDA6" w14:textId="77777777" w:rsidR="009A38ED" w:rsidRPr="009A38ED" w:rsidRDefault="009A38ED" w:rsidP="009A38ED">
      <w:pPr>
        <w:jc w:val="both"/>
        <w:rPr>
          <w:rFonts w:cs="Arial"/>
        </w:rPr>
      </w:pPr>
      <w:r w:rsidRPr="009A38ED">
        <w:rPr>
          <w:rFonts w:cs="Arial"/>
        </w:rPr>
        <w:tab/>
        <w:t>(f)</w:t>
      </w:r>
      <w:r w:rsidRPr="009A38ED">
        <w:rPr>
          <w:rFonts w:cs="Arial"/>
        </w:rPr>
        <w:tab/>
        <w:t>The County Mayor is hereby authorized and directed to appoint the Registration Agent for the Bonds and the Registration Agent so appointed is authorized and directed to maintain Bond registration records with respect to the Bonds, to authenticate and deliver the Bonds as provided herein, either at original issuance or upon transfer, to effect transfers of the Bonds, to give all notices of redemption as required herein, to make all payments of principal and interest with respect to the Bonds as provided herein, to cancel and destroy Bonds which have been paid at maturity or upon earlier redemption or submitted for exchange or transfer, to furnish the County at least annually a certificate of destruction with respect to Bonds canceled and destroyed, and to furnish the County at least annually an audit confirmation of Bonds paid, Bonds outstanding and payments made with respect to interest on the Bonds.  The County Mayor is hereby authorized to execute and the County Clerk is hereby authorized to attest such written agreement between the County and the Registration Agent as they shall deem necessary and proper with respect to the obligations, duties and rights of the Registration Agent.  The payment of all reasonable fees and expenses of the Registration Agent for the discharge of its duties and obligations hereunder or under any such agreement is hereby authorized and directed.</w:t>
      </w:r>
    </w:p>
    <w:p w14:paraId="557765DF" w14:textId="77777777" w:rsidR="009A38ED" w:rsidRPr="009A38ED" w:rsidRDefault="009A38ED" w:rsidP="009A38ED">
      <w:pPr>
        <w:jc w:val="both"/>
        <w:rPr>
          <w:rFonts w:cs="Arial"/>
        </w:rPr>
      </w:pPr>
    </w:p>
    <w:p w14:paraId="608BEC8F" w14:textId="77777777" w:rsidR="009A38ED" w:rsidRPr="009A38ED" w:rsidRDefault="009A38ED" w:rsidP="009A38ED">
      <w:pPr>
        <w:jc w:val="both"/>
        <w:rPr>
          <w:rFonts w:cs="Arial"/>
        </w:rPr>
      </w:pPr>
      <w:r w:rsidRPr="009A38ED">
        <w:rPr>
          <w:rFonts w:cs="Arial"/>
        </w:rPr>
        <w:tab/>
        <w:t>(g)</w:t>
      </w:r>
      <w:r w:rsidRPr="009A38ED">
        <w:rPr>
          <w:rFonts w:cs="Arial"/>
        </w:rPr>
        <w:tab/>
        <w:t>The Bonds shall be payable, both principal and interest, in lawful money of the United States of America at the main office of the Registration Agent.  The Registration Agent shall make all interest payments with respect to the Bonds by check or draft on each interest payment date directly to the registered owners as shown on the Bond registration records maintained by the Registration Agent as of the close of business on the fifteenth day of the month next preceding the interest payment date (the “Regular Record Date”) by depositing said payment in the United States mail, postage prepaid, addressed to such owners at their addresses shown on said Bond registration records, without, except for final payment, the presentation or surrender of such registered Bonds, and all such payments shall discharge the obligations of the County in respect of such Bonds to the extent of the payments so made.  Payment of principal of and premium, if any, on the Bonds shall be made upon presentation and surrender of such Bonds to the Registration Agent as the same shall become due and payable.  All rates of interest specified herein shall be computed on the basis of a three hundred sixty (360) day year composed of twelve (12) months of thirty (30) days each.  In the event the Bonds are no longer registered in the name of DTC, or a successor Depository, if requested by the Owner of at least $1,000,000 in aggregate principal amount of the Bonds, payment of interest on such Bonds shall be paid by wire transfer to a bank within the continental United States or deposited to a designated account if such account is maintained with the Registration Agent and written notice of any such election and designated account is given to the Registration Agent prior to the record date.</w:t>
      </w:r>
    </w:p>
    <w:p w14:paraId="72FF0DE7" w14:textId="77777777" w:rsidR="009A38ED" w:rsidRPr="009A38ED" w:rsidRDefault="009A38ED" w:rsidP="009A38ED">
      <w:pPr>
        <w:jc w:val="both"/>
        <w:rPr>
          <w:rFonts w:cs="Arial"/>
        </w:rPr>
      </w:pPr>
    </w:p>
    <w:p w14:paraId="3DC53C99" w14:textId="77777777" w:rsidR="009A38ED" w:rsidRPr="009A38ED" w:rsidRDefault="009A38ED" w:rsidP="009A38ED">
      <w:pPr>
        <w:jc w:val="both"/>
        <w:rPr>
          <w:rFonts w:cs="Arial"/>
        </w:rPr>
      </w:pPr>
      <w:r w:rsidRPr="009A38ED">
        <w:rPr>
          <w:rFonts w:cs="Arial"/>
        </w:rPr>
        <w:tab/>
        <w:t>(h)</w:t>
      </w:r>
      <w:r w:rsidRPr="009A38ED">
        <w:rPr>
          <w:rFonts w:cs="Arial"/>
        </w:rPr>
        <w:tab/>
        <w:t>Any interest on any Bond that is payable but is not punctually paid or duly provided for on any interest payment date (hereinafter “Defaulted Interest”) shall forthwith cease to be payable to the registered owner on the relevant Regular Record Date; and, in lieu thereof, such Defaulted Interest shall be paid by the County to the persons in whose names the Bonds are registered at the close of business on a date (the “Special Record Date”) for the payment of such Defaulted Interest, which shall be fixed in the following manner: the County shall notify the Registration Agent in writing of the amount of Defaulted Interest proposed to be paid on each Bond and the date of the proposed payment, and at the same time the County shall deposit with the Registration Agent an amount of money equal to the aggregate amount proposed to be paid in respect of such Defaulted Interest or shall make arrangements satisfactory to the Registration Agent for such deposit prior to the date of the proposed payment, such money when deposited to be held in trust for the benefit of the persons entitled to such Defaulted Interest as in this Section provided.  Thereupon, not less than ten (10) days after the receipt by the Registration Agent of the notice of the proposed payment, the Registration Agent shall fix a Special Record Date for the payment of such Defaulted Interest which Date shall be not more than fifteen (15) nor less than ten (10) days prior to the date of the proposed payment to the registered owners.  The Registration Agent shall promptly notify the County of such Special Record Date and, in the name and at the expense of the County, not less than ten (10) days prior to such Special Record Date, shall cause notice of the proposed payment of such Defaulted Interest and the Special Record Date therefor to be mailed, first class postage prepaid, to each registered owner at the address thereof as it appears in the Bond registration records maintained by the Registration Agent as of the date of such notice.  Nothing contained in this Section or in the Bonds shall impair any statutory or other rights in law or in equity of any registered owner arising as a result of the failure of the County to punctually pay or duly provide for the payment of principal of, premium, if any, and interest on the Bonds when due.</w:t>
      </w:r>
    </w:p>
    <w:p w14:paraId="52B27FCA" w14:textId="77777777" w:rsidR="009A38ED" w:rsidRPr="009A38ED" w:rsidRDefault="009A38ED" w:rsidP="009A38ED">
      <w:pPr>
        <w:jc w:val="both"/>
        <w:rPr>
          <w:rFonts w:cs="Arial"/>
        </w:rPr>
      </w:pPr>
    </w:p>
    <w:p w14:paraId="24DD49CB" w14:textId="77777777" w:rsidR="009A38ED" w:rsidRPr="009A38ED" w:rsidRDefault="009A38ED" w:rsidP="009A38ED">
      <w:pPr>
        <w:jc w:val="both"/>
        <w:rPr>
          <w:rFonts w:cs="Arial"/>
        </w:rPr>
      </w:pPr>
      <w:r w:rsidRPr="009A38ED">
        <w:rPr>
          <w:rFonts w:cs="Arial"/>
        </w:rPr>
        <w:tab/>
        <w:t>(i)</w:t>
      </w:r>
      <w:r w:rsidRPr="009A38ED">
        <w:rPr>
          <w:rFonts w:cs="Arial"/>
        </w:rPr>
        <w:tab/>
        <w:t>The Bonds are transferable only by presentation to the Registration Agent by the registered owner, or his legal representative duly authorized in writing, of the registered Bond(s) to be transferred with the form of assignment on the reverse side thereof completed in full and signed with the name of the registered owner as it appears upon the face of the Bond(s) accompanied by appropriate documentation necessary to prove the legal capacity of any legal representative of the registered owner.  Upon receipt of the Bond(s) in such form and with such documentation, if any, the Registration Agent shall issue a new Bond or the Bond to the assignee(s) in $5,000 denominations, or integral multiples thereof, as requested by the registered owner requesting transfer.  The Registration Agent shall not be required to transfer or exchange any Bond during the period commencing on a Regular or Special Record Date and ending on the corresponding interest payment date of such Bond, nor to transfer or exchange any Bond after the publication of notice calling such Bond for redemption has been made, nor to transfer or exchange any Bond during the period following the receipt of instructions from the County to call such Bond for redemption; provided, the Registration Agent, at its option, may make transfers after any of said dates.  No charge shall be made to any registered owner for the privilege of transferring any Bond, provided that any transfer tax relating to such transaction shall be paid by the registered owner requesting transfer.  The person in whose name any Bond shall be registered shall be deemed and regarded as the absolute owner thereof for all purposes and neither the County nor the Registration Agent shall be affected by any notice to the contrary whether or not any payments due on the Bonds shall be overdue.  The Bonds, upon surrender to the Registration Agent, may, at the option of the registered owner, be exchanged for an equal aggregate principal amount of the Bonds of the same maturity in any authorized denomination or denominations.</w:t>
      </w:r>
    </w:p>
    <w:p w14:paraId="5864A951" w14:textId="77777777" w:rsidR="009A38ED" w:rsidRPr="009A38ED" w:rsidRDefault="009A38ED" w:rsidP="009A38ED">
      <w:pPr>
        <w:jc w:val="both"/>
        <w:rPr>
          <w:rFonts w:cs="Arial"/>
        </w:rPr>
      </w:pPr>
    </w:p>
    <w:p w14:paraId="28C06796" w14:textId="77777777" w:rsidR="009A38ED" w:rsidRPr="009A38ED" w:rsidRDefault="009A38ED" w:rsidP="009A38ED">
      <w:pPr>
        <w:jc w:val="both"/>
        <w:rPr>
          <w:rFonts w:cs="Arial"/>
        </w:rPr>
      </w:pPr>
      <w:r w:rsidRPr="009A38ED">
        <w:rPr>
          <w:rFonts w:cs="Arial"/>
        </w:rPr>
        <w:tab/>
        <w:t>(j)</w:t>
      </w:r>
      <w:r w:rsidRPr="009A38ED">
        <w:rPr>
          <w:rFonts w:cs="Arial"/>
        </w:rPr>
        <w:tab/>
        <w:t>The Bonds shall be executed in such manner as may be prescribed by applicable law, in the name, and on behalf, of the County with the manual or facsimile signature of the County Mayor and with the official seal, or a facsimile thereof, of the County impressed or imprinted thereon and attested by the manual or facsimile signature of the County Clerk.</w:t>
      </w:r>
    </w:p>
    <w:p w14:paraId="7852B331" w14:textId="77777777" w:rsidR="009A38ED" w:rsidRPr="009A38ED" w:rsidRDefault="009A38ED" w:rsidP="009A38ED">
      <w:pPr>
        <w:jc w:val="both"/>
        <w:rPr>
          <w:rFonts w:cs="Arial"/>
        </w:rPr>
      </w:pPr>
    </w:p>
    <w:p w14:paraId="17B14681" w14:textId="77777777" w:rsidR="009A38ED" w:rsidRPr="009A38ED" w:rsidRDefault="009A38ED" w:rsidP="009A38ED">
      <w:pPr>
        <w:jc w:val="both"/>
        <w:rPr>
          <w:rFonts w:cs="Arial"/>
        </w:rPr>
      </w:pPr>
      <w:r w:rsidRPr="009A38ED">
        <w:rPr>
          <w:rFonts w:cs="Arial"/>
        </w:rPr>
        <w:tab/>
        <w:t>(k)</w:t>
      </w:r>
      <w:r w:rsidRPr="009A38ED">
        <w:rPr>
          <w:rFonts w:cs="Arial"/>
        </w:rPr>
        <w:tab/>
        <w:t>Except as otherwise provided in this resolution, the Bonds shall be registered in the name of Cede &amp; Co., as nominee of DTC, which will act as securities depository for the Bonds.  References in this Section to a Bond or the Bonds shall be construed to mean the Bond or the Bonds that are held under the Book-Entry System.  One Bond for each maturity shall be issued to DTC and immobilized in its custody.  A Book-Entry System shall be employed, evidencing ownership of the Bonds in authorized denominations, with transfers of beneficial ownership effected on the records of DTC and the DTC Participants pursuant to rules and procedures established by DTC.</w:t>
      </w:r>
    </w:p>
    <w:p w14:paraId="06EA8554" w14:textId="77777777" w:rsidR="009A38ED" w:rsidRPr="009A38ED" w:rsidRDefault="009A38ED" w:rsidP="009A38ED">
      <w:pPr>
        <w:jc w:val="both"/>
        <w:rPr>
          <w:rFonts w:cs="Arial"/>
        </w:rPr>
      </w:pPr>
    </w:p>
    <w:p w14:paraId="6E099F69" w14:textId="77777777" w:rsidR="009A38ED" w:rsidRPr="009A38ED" w:rsidRDefault="009A38ED" w:rsidP="009A38ED">
      <w:pPr>
        <w:jc w:val="both"/>
        <w:rPr>
          <w:rFonts w:cs="Arial"/>
        </w:rPr>
      </w:pPr>
      <w:r w:rsidRPr="009A38ED">
        <w:rPr>
          <w:rFonts w:cs="Arial"/>
        </w:rPr>
        <w:tab/>
        <w:t>Each DTC Participant shall be credited in the records of DTC with the amount of such DTC Participant's interest in the Bonds.  Beneficial ownership interests in the Bonds may be purchased by or through DTC Participants.  The holders of these beneficial ownership interests are hereinafter referred to as the “Beneficial Owners.”  The Beneficial Owners shall not receive the Bonds representing their beneficial ownership interests.  The ownership interests of each Beneficial Owner shall be recorded through the records of the DTC Participant from which such Beneficial Owner purchased its Bonds.  Transfers of ownership interests in the Bonds shall be accomplished by book entries made by DTC and, in turn, by DTC Participants acting on behalf of Beneficial Owners.  SO LONG AS CEDE &amp; CO., AS NOMINEE FOR DTC, IS THE REGISTERED OWNER OF THE BONDS, THE REGISTRATION AGENT SHALL TREAT CEDE &amp; CO., AS THE ONLY HOLDER OF THE BONDS FOR ALL PURPOSES UNDER THIS RESOLUTION, INCLUDING RECEIPT OF ALL PRINCIPAL OF, PREMIUM, IF ANY, AND INTEREST ON THE BONDS, RECEIPT OF NOTICES, VOTING AND REQUESTING OR DIRECTING THE REGISTRATION AGENT TO TAKE OR NOT TO TAKE, OR CONSENTING TO, CERTAIN ACTIONS UNDER THIS RESOLUTION.</w:t>
      </w:r>
    </w:p>
    <w:p w14:paraId="02356C52" w14:textId="77777777" w:rsidR="009A38ED" w:rsidRPr="009A38ED" w:rsidRDefault="009A38ED" w:rsidP="009A38ED">
      <w:pPr>
        <w:jc w:val="both"/>
        <w:rPr>
          <w:rFonts w:cs="Arial"/>
        </w:rPr>
      </w:pPr>
    </w:p>
    <w:p w14:paraId="56892BED" w14:textId="77777777" w:rsidR="009A38ED" w:rsidRPr="009A38ED" w:rsidRDefault="009A38ED" w:rsidP="009A38ED">
      <w:pPr>
        <w:jc w:val="both"/>
        <w:rPr>
          <w:rFonts w:cs="Arial"/>
        </w:rPr>
      </w:pPr>
      <w:r w:rsidRPr="009A38ED">
        <w:rPr>
          <w:rFonts w:cs="Arial"/>
        </w:rPr>
        <w:tab/>
        <w:t>Payments of principal, interest, and redemption premium, if any, with respect to the Bonds, so long as DTC is the only owner of the Bonds, shall be paid by the Registration Agent directly to DTC or its nominee, Cede &amp; Co. as provided in the Letter of Representation relating to the Bonds from the County and the Registration Agent to DTC (the “Letter of Representation”).  DTC shall remit such payments to DTC Participants, and such payments thereafter shall be paid by DTC Participants to the Beneficial Owners.  The County and the Registration Agent shall not be responsible or liable for payment by DTC or DTC Participants, for sending transaction statements or for maintaining, supervising or reviewing records maintained by DTC or DTC Participants.</w:t>
      </w:r>
    </w:p>
    <w:p w14:paraId="67670E65" w14:textId="77777777" w:rsidR="009A38ED" w:rsidRPr="009A38ED" w:rsidRDefault="009A38ED" w:rsidP="009A38ED">
      <w:pPr>
        <w:jc w:val="both"/>
        <w:rPr>
          <w:rFonts w:cs="Arial"/>
        </w:rPr>
      </w:pPr>
    </w:p>
    <w:p w14:paraId="77A02DBA" w14:textId="77777777" w:rsidR="009A38ED" w:rsidRPr="009A38ED" w:rsidRDefault="009A38ED" w:rsidP="009A38ED">
      <w:pPr>
        <w:jc w:val="both"/>
        <w:rPr>
          <w:rFonts w:cs="Arial"/>
        </w:rPr>
      </w:pPr>
      <w:r w:rsidRPr="009A38ED">
        <w:rPr>
          <w:rFonts w:cs="Arial"/>
        </w:rPr>
        <w:tab/>
        <w:t>In the event that (1) DTC determines not to continue to act as securities depository for the Bonds or (2) the County determines that the continuation of the Book-Entry System of evidence and transfer of ownership of the Bonds would adversely affect their interests or the interests of the Beneficial Owners of the Bonds, the County shall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If the purchaser of the Bonds, or any series thereof, does not intend to reoffer the Bonds to the public, then the County Mayor and the purchaser may agree that the Bonds be issued in the form of fully-registered certificated Bonds and not utilize the Book-Entry System.</w:t>
      </w:r>
    </w:p>
    <w:p w14:paraId="57072E22" w14:textId="77777777" w:rsidR="009A38ED" w:rsidRPr="009A38ED" w:rsidRDefault="009A38ED" w:rsidP="009A38ED">
      <w:pPr>
        <w:jc w:val="both"/>
        <w:rPr>
          <w:rFonts w:cs="Arial"/>
        </w:rPr>
      </w:pPr>
    </w:p>
    <w:p w14:paraId="4981A80A" w14:textId="77777777" w:rsidR="009A38ED" w:rsidRPr="009A38ED" w:rsidRDefault="009A38ED" w:rsidP="009A38ED">
      <w:pPr>
        <w:jc w:val="both"/>
        <w:rPr>
          <w:rFonts w:cs="Arial"/>
        </w:rPr>
      </w:pPr>
      <w:r w:rsidRPr="009A38ED">
        <w:rPr>
          <w:rFonts w:cs="Arial"/>
        </w:rPr>
        <w:tab/>
        <w:t>THE COUNTY AND THE REGISTRATION AGENT SHALL NOT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OF AND INTEREST ON THE BONDS; (iv) THE DELIVERY OR TIMELINESS OF DELIVERY BY DTC OR ANY DTC PARTICIPANT OF ANY NOTICE DUE TO ANY BENEFICIAL OWNER THAT IS REQUIRED OR PERMITTED UNDER THE TERMS OF THIS RESOLUTION TO BE GIVEN TO BENEFICIAL OWNERS, (v) THE SELECTION OF BENEFICIAL OWNERS TO RECEIVE PAYMENTS IN THE EVENT OF ANY PARTIAL REDEMPTION OF THE BONDS; OR (vi) ANY CONSENT GIVEN OR OTHER ACTION TAKEN BY DTC, OR ITS NOMINEE, CEDE &amp; CO., AS OWNER.</w:t>
      </w:r>
    </w:p>
    <w:p w14:paraId="0E1871BC" w14:textId="77777777" w:rsidR="009A38ED" w:rsidRPr="009A38ED" w:rsidRDefault="009A38ED" w:rsidP="009A38ED">
      <w:pPr>
        <w:jc w:val="both"/>
        <w:rPr>
          <w:rFonts w:cs="Arial"/>
        </w:rPr>
      </w:pPr>
    </w:p>
    <w:p w14:paraId="5ACFF490" w14:textId="77777777" w:rsidR="009A38ED" w:rsidRPr="009A38ED" w:rsidRDefault="009A38ED" w:rsidP="009A38ED">
      <w:pPr>
        <w:jc w:val="both"/>
        <w:rPr>
          <w:rFonts w:cs="Arial"/>
        </w:rPr>
      </w:pPr>
      <w:r w:rsidRPr="009A38ED">
        <w:rPr>
          <w:rFonts w:cs="Arial"/>
        </w:rPr>
        <w:tab/>
        <w:t>(l)</w:t>
      </w:r>
      <w:r w:rsidRPr="009A38ED">
        <w:rPr>
          <w:rFonts w:cs="Arial"/>
        </w:rPr>
        <w:tab/>
        <w:t>The Registration Agent is hereby authorized to take such action as may be necessary from time to time to qualify and maintain the Bonds for deposit with DTC, including but not limited to, wire transfers of interest and principal payments with respect to the Bonds, utilization of electronic book entry data received from DTC in place of actual delivery of Bonds and provision of notices with respect to Bonds registered by DTC (or any of its designees identified to the Registration Agent) by overnight delivery, courier service, telegram, telecopy or other similar means of communication.  No such arrangements with DTC may adversely affect the interest of any of the owners of the Bonds, provided, however, that the Registration Agent shall not be liable with respect to any such arrangements it may make pursuant to this section.</w:t>
      </w:r>
    </w:p>
    <w:p w14:paraId="76E62C26" w14:textId="77777777" w:rsidR="009A38ED" w:rsidRPr="009A38ED" w:rsidRDefault="009A38ED" w:rsidP="009A38ED">
      <w:pPr>
        <w:jc w:val="both"/>
        <w:rPr>
          <w:rFonts w:cs="Arial"/>
        </w:rPr>
      </w:pPr>
    </w:p>
    <w:p w14:paraId="7738A6F6" w14:textId="77777777" w:rsidR="009A38ED" w:rsidRPr="009A38ED" w:rsidRDefault="009A38ED" w:rsidP="009A38ED">
      <w:pPr>
        <w:jc w:val="both"/>
        <w:rPr>
          <w:rFonts w:cs="Arial"/>
        </w:rPr>
      </w:pPr>
      <w:r w:rsidRPr="009A38ED">
        <w:rPr>
          <w:rFonts w:cs="Arial"/>
        </w:rPr>
        <w:tab/>
        <w:t>(m)</w:t>
      </w:r>
      <w:r w:rsidRPr="009A38ED">
        <w:rPr>
          <w:rFonts w:cs="Arial"/>
        </w:rPr>
        <w:tab/>
        <w:t>The Registration Agent is hereby authorized to authenticate and deliver the Bonds to the original purchaser, upon receipt by the County of the proceeds of the sale thereof and to authenticate and deliver Bonds in exchange for Bonds of the same principal amount delivered for transfer upon receipt of the Bond(s) to be transferred in proper form with proper documentation as hereinabove described.  The Bonds shall not be valid for any purpose unless authenticated by the Registration Agent by the manual signature of an officer thereof on the certificate set forth herein on the Bond form.</w:t>
      </w:r>
    </w:p>
    <w:p w14:paraId="536A20A1" w14:textId="77777777" w:rsidR="009A38ED" w:rsidRPr="009A38ED" w:rsidRDefault="009A38ED" w:rsidP="009A38ED">
      <w:pPr>
        <w:jc w:val="both"/>
        <w:rPr>
          <w:rFonts w:cs="Arial"/>
        </w:rPr>
      </w:pPr>
    </w:p>
    <w:p w14:paraId="2972A4AB" w14:textId="77777777" w:rsidR="009A38ED" w:rsidRPr="009A38ED" w:rsidRDefault="009A38ED" w:rsidP="009A38ED">
      <w:pPr>
        <w:jc w:val="both"/>
        <w:rPr>
          <w:rFonts w:cs="Arial"/>
        </w:rPr>
      </w:pPr>
      <w:r w:rsidRPr="009A38ED">
        <w:rPr>
          <w:rFonts w:cs="Arial"/>
        </w:rPr>
        <w:tab/>
        <w:t>(n)</w:t>
      </w:r>
      <w:r w:rsidRPr="009A38ED">
        <w:rPr>
          <w:rFonts w:cs="Arial"/>
        </w:rPr>
        <w:tab/>
        <w:t>In case any Bond shall become mutilated, or be lost, stolen, or destroyed, the County, in its discretion, shall issue, and the Registration Agent, upon written direction from the County, shall authenticate and deliver, a new Bond of like tenor, amount, maturity and date, in exchange and substitution for, and upon the cancellation of, the mutilated Bond, or in lieu of and in substitution for such lost, stolen or destroyed Bond, or if any such Bond shall have matured or shall be about to mature, instead of issuing a substituted Bond the County may pay or authorize payment of such Bond without surrender thereof.  In every case the applicant shall furnish evidence satisfactory to the County and the Registration Agent of the destruction, theft or loss of such Bond, and indemnity satisfactory to the County and the Registration Agent; and the County may charge the applicant for the issue of such new Bond an amount sufficient to reimburse the County for the expense incurred by it in the issue thereof.</w:t>
      </w:r>
    </w:p>
    <w:p w14:paraId="2E240858" w14:textId="77777777" w:rsidR="009A38ED" w:rsidRPr="009A38ED" w:rsidRDefault="009A38ED" w:rsidP="009A38ED">
      <w:pPr>
        <w:jc w:val="both"/>
        <w:rPr>
          <w:rFonts w:cs="Arial"/>
        </w:rPr>
      </w:pPr>
    </w:p>
    <w:p w14:paraId="3760D1BD"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5.  </w:t>
      </w:r>
      <w:r w:rsidRPr="009A38ED">
        <w:rPr>
          <w:rFonts w:cs="Arial"/>
          <w:u w:val="single"/>
        </w:rPr>
        <w:t>Source of Payment</w:t>
      </w:r>
      <w:r w:rsidRPr="009A38ED">
        <w:rPr>
          <w:rFonts w:cs="Arial"/>
        </w:rPr>
        <w:t xml:space="preserve">.  The Bonds shall be payable from unlimited ad valorem taxes to be levied on all taxable property within the County.  For the prompt payment of the debt service on the Bonds, the full faith and credit of the County are hereby irrevocably pledged.  </w:t>
      </w:r>
    </w:p>
    <w:p w14:paraId="185B1B3A" w14:textId="77777777" w:rsidR="009A38ED" w:rsidRPr="009A38ED" w:rsidRDefault="009A38ED" w:rsidP="009A38ED">
      <w:pPr>
        <w:jc w:val="both"/>
        <w:rPr>
          <w:rFonts w:cs="Arial"/>
        </w:rPr>
      </w:pPr>
    </w:p>
    <w:p w14:paraId="7A303232"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6.  </w:t>
      </w:r>
      <w:r w:rsidRPr="009A38ED">
        <w:rPr>
          <w:rFonts w:cs="Arial"/>
          <w:u w:val="single"/>
        </w:rPr>
        <w:t>Form of Bonds</w:t>
      </w:r>
      <w:r w:rsidRPr="009A38ED">
        <w:rPr>
          <w:rFonts w:cs="Arial"/>
        </w:rPr>
        <w:t>.  The Bonds shall be in substantially the following form, the omissions to be appropriately completed when the Bonds are prepared and delivered:</w:t>
      </w:r>
    </w:p>
    <w:p w14:paraId="260295DC" w14:textId="77777777" w:rsidR="009A38ED" w:rsidRPr="009A38ED" w:rsidRDefault="009A38ED" w:rsidP="009A38ED">
      <w:pPr>
        <w:jc w:val="both"/>
        <w:rPr>
          <w:rFonts w:cs="Arial"/>
        </w:rPr>
      </w:pPr>
    </w:p>
    <w:p w14:paraId="4C3BEFC3" w14:textId="77777777" w:rsidR="009A38ED" w:rsidRPr="009A38ED" w:rsidRDefault="009A38ED" w:rsidP="009A38ED">
      <w:pPr>
        <w:jc w:val="center"/>
        <w:rPr>
          <w:rFonts w:cs="Arial"/>
        </w:rPr>
      </w:pPr>
      <w:r w:rsidRPr="009A38ED">
        <w:rPr>
          <w:rFonts w:cs="Arial"/>
        </w:rPr>
        <w:t>(Form of Face of Bond)</w:t>
      </w:r>
    </w:p>
    <w:p w14:paraId="3269F9B0" w14:textId="77777777" w:rsidR="009A38ED" w:rsidRPr="009A38ED" w:rsidRDefault="009A38ED" w:rsidP="009A38ED">
      <w:pPr>
        <w:jc w:val="both"/>
        <w:rPr>
          <w:rFonts w:cs="Arial"/>
        </w:rPr>
      </w:pPr>
    </w:p>
    <w:p w14:paraId="269C935B" w14:textId="77777777" w:rsidR="009A38ED" w:rsidRPr="009A38ED" w:rsidRDefault="009A38ED" w:rsidP="009A38ED">
      <w:pPr>
        <w:tabs>
          <w:tab w:val="right" w:pos="9360"/>
        </w:tabs>
        <w:jc w:val="both"/>
        <w:rPr>
          <w:rFonts w:cs="Arial"/>
        </w:rPr>
      </w:pPr>
      <w:r w:rsidRPr="009A38ED">
        <w:rPr>
          <w:rFonts w:cs="Arial"/>
        </w:rPr>
        <w:t>REGISTERED</w:t>
      </w:r>
      <w:r w:rsidRPr="009A38ED">
        <w:rPr>
          <w:rFonts w:cs="Arial"/>
        </w:rPr>
        <w:tab/>
      </w:r>
      <w:proofErr w:type="spellStart"/>
      <w:r w:rsidRPr="009A38ED">
        <w:rPr>
          <w:rFonts w:cs="Arial"/>
        </w:rPr>
        <w:t>REGISTERED</w:t>
      </w:r>
      <w:proofErr w:type="spellEnd"/>
    </w:p>
    <w:p w14:paraId="5FCDC94C" w14:textId="77777777" w:rsidR="009A38ED" w:rsidRPr="009A38ED" w:rsidRDefault="009A38ED" w:rsidP="009A38ED">
      <w:pPr>
        <w:tabs>
          <w:tab w:val="right" w:pos="9360"/>
        </w:tabs>
        <w:jc w:val="both"/>
        <w:rPr>
          <w:rFonts w:cs="Arial"/>
        </w:rPr>
      </w:pPr>
      <w:r w:rsidRPr="009A38ED">
        <w:rPr>
          <w:rFonts w:cs="Arial"/>
        </w:rPr>
        <w:t>Number ______</w:t>
      </w:r>
      <w:r w:rsidRPr="009A38ED">
        <w:rPr>
          <w:rFonts w:cs="Arial"/>
        </w:rPr>
        <w:tab/>
        <w:t>$____________</w:t>
      </w:r>
    </w:p>
    <w:p w14:paraId="74B04E22" w14:textId="77777777" w:rsidR="009A38ED" w:rsidRPr="009A38ED" w:rsidRDefault="009A38ED" w:rsidP="009A38ED">
      <w:pPr>
        <w:jc w:val="both"/>
        <w:rPr>
          <w:rFonts w:cs="Arial"/>
        </w:rPr>
      </w:pPr>
    </w:p>
    <w:p w14:paraId="2AB27347" w14:textId="77777777" w:rsidR="009A38ED" w:rsidRPr="009A38ED" w:rsidRDefault="009A38ED" w:rsidP="009A38ED">
      <w:pPr>
        <w:jc w:val="center"/>
        <w:rPr>
          <w:rFonts w:cs="Arial"/>
        </w:rPr>
      </w:pPr>
      <w:r w:rsidRPr="009A38ED">
        <w:rPr>
          <w:rFonts w:cs="Arial"/>
        </w:rPr>
        <w:t>UNITED STATES OF AMERICA</w:t>
      </w:r>
    </w:p>
    <w:p w14:paraId="1AFD2743" w14:textId="77777777" w:rsidR="009A38ED" w:rsidRPr="009A38ED" w:rsidRDefault="009A38ED" w:rsidP="009A38ED">
      <w:pPr>
        <w:jc w:val="center"/>
        <w:rPr>
          <w:rFonts w:cs="Arial"/>
        </w:rPr>
      </w:pPr>
      <w:r w:rsidRPr="009A38ED">
        <w:rPr>
          <w:rFonts w:cs="Arial"/>
        </w:rPr>
        <w:t>STATE OF TENNESSEE</w:t>
      </w:r>
    </w:p>
    <w:p w14:paraId="7CD7FF37" w14:textId="77777777" w:rsidR="009A38ED" w:rsidRPr="009A38ED" w:rsidRDefault="009A38ED" w:rsidP="009A38ED">
      <w:pPr>
        <w:jc w:val="center"/>
        <w:rPr>
          <w:rFonts w:cs="Arial"/>
        </w:rPr>
      </w:pPr>
      <w:r w:rsidRPr="009A38ED">
        <w:rPr>
          <w:rFonts w:cs="Arial"/>
        </w:rPr>
        <w:t>COUNTY OF WILLIAMSON</w:t>
      </w:r>
    </w:p>
    <w:p w14:paraId="0566E4EF" w14:textId="77777777" w:rsidR="009A38ED" w:rsidRPr="009A38ED" w:rsidRDefault="009A38ED" w:rsidP="009A38ED">
      <w:pPr>
        <w:jc w:val="center"/>
        <w:rPr>
          <w:rFonts w:cs="Arial"/>
        </w:rPr>
      </w:pPr>
      <w:r w:rsidRPr="009A38ED">
        <w:rPr>
          <w:rFonts w:cs="Arial"/>
        </w:rPr>
        <w:t>GENERAL OBLIGATION PUBLIC IMPROVEMENT AND SCHOOL BOND, SERIES ____</w:t>
      </w:r>
    </w:p>
    <w:p w14:paraId="5769535B" w14:textId="77777777" w:rsidR="009A38ED" w:rsidRPr="009A38ED" w:rsidRDefault="009A38ED" w:rsidP="009A38ED">
      <w:pPr>
        <w:jc w:val="both"/>
        <w:rPr>
          <w:rFonts w:cs="Arial"/>
        </w:rPr>
      </w:pPr>
    </w:p>
    <w:p w14:paraId="7EAF9C2D" w14:textId="77777777" w:rsidR="009A38ED" w:rsidRPr="009A38ED" w:rsidRDefault="009A38ED" w:rsidP="009A38ED">
      <w:pPr>
        <w:jc w:val="both"/>
        <w:rPr>
          <w:rFonts w:cs="Arial"/>
        </w:rPr>
      </w:pPr>
      <w:r w:rsidRPr="009A38ED">
        <w:rPr>
          <w:rFonts w:cs="Arial"/>
        </w:rPr>
        <w:t xml:space="preserve">Interest Rate: </w:t>
      </w:r>
      <w:r w:rsidRPr="009A38ED">
        <w:rPr>
          <w:rFonts w:cs="Arial"/>
        </w:rPr>
        <w:tab/>
      </w:r>
      <w:r w:rsidRPr="009A38ED">
        <w:rPr>
          <w:rFonts w:cs="Arial"/>
        </w:rPr>
        <w:tab/>
        <w:t xml:space="preserve">Maturity Date: </w:t>
      </w:r>
      <w:r w:rsidRPr="009A38ED">
        <w:rPr>
          <w:rFonts w:cs="Arial"/>
        </w:rPr>
        <w:tab/>
        <w:t xml:space="preserve"> </w:t>
      </w:r>
      <w:r w:rsidRPr="009A38ED">
        <w:rPr>
          <w:rFonts w:cs="Arial"/>
        </w:rPr>
        <w:tab/>
      </w:r>
      <w:r w:rsidRPr="009A38ED">
        <w:rPr>
          <w:rFonts w:cs="Arial"/>
        </w:rPr>
        <w:tab/>
        <w:t xml:space="preserve">Date of Bond:  </w:t>
      </w:r>
      <w:r w:rsidRPr="009A38ED">
        <w:rPr>
          <w:rFonts w:cs="Arial"/>
        </w:rPr>
        <w:tab/>
      </w:r>
      <w:r w:rsidRPr="009A38ED">
        <w:rPr>
          <w:rFonts w:cs="Arial"/>
        </w:rPr>
        <w:tab/>
      </w:r>
      <w:r w:rsidRPr="009A38ED">
        <w:rPr>
          <w:rFonts w:cs="Arial"/>
        </w:rPr>
        <w:tab/>
        <w:t>CUSIP No.:</w:t>
      </w:r>
    </w:p>
    <w:p w14:paraId="32076D8C" w14:textId="77777777" w:rsidR="009A38ED" w:rsidRPr="009A38ED" w:rsidRDefault="009A38ED" w:rsidP="009A38ED">
      <w:pPr>
        <w:jc w:val="both"/>
        <w:rPr>
          <w:rFonts w:cs="Arial"/>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r>
    </w:p>
    <w:p w14:paraId="62026FCB" w14:textId="77777777" w:rsidR="009A38ED" w:rsidRPr="009A38ED" w:rsidRDefault="009A38ED" w:rsidP="009A38ED">
      <w:pPr>
        <w:jc w:val="both"/>
        <w:rPr>
          <w:rFonts w:cs="Arial"/>
        </w:rPr>
      </w:pPr>
    </w:p>
    <w:p w14:paraId="1287BA15" w14:textId="77777777" w:rsidR="009A38ED" w:rsidRPr="009A38ED" w:rsidRDefault="009A38ED" w:rsidP="009A38ED">
      <w:pPr>
        <w:jc w:val="both"/>
        <w:rPr>
          <w:rFonts w:cs="Arial"/>
        </w:rPr>
      </w:pPr>
      <w:r w:rsidRPr="009A38ED">
        <w:rPr>
          <w:rFonts w:cs="Arial"/>
        </w:rPr>
        <w:t xml:space="preserve">Registered Owner: </w:t>
      </w:r>
      <w:r w:rsidRPr="009A38ED">
        <w:rPr>
          <w:rFonts w:cs="Arial"/>
        </w:rPr>
        <w:tab/>
        <w:t>CEDE &amp; CO.</w:t>
      </w:r>
    </w:p>
    <w:p w14:paraId="7BFA6A5A" w14:textId="77777777" w:rsidR="009A38ED" w:rsidRPr="009A38ED" w:rsidRDefault="009A38ED" w:rsidP="009A38ED">
      <w:pPr>
        <w:jc w:val="both"/>
        <w:rPr>
          <w:rFonts w:cs="Arial"/>
        </w:rPr>
      </w:pPr>
    </w:p>
    <w:p w14:paraId="50CEFDC6" w14:textId="77777777" w:rsidR="009A38ED" w:rsidRPr="009A38ED" w:rsidRDefault="009A38ED" w:rsidP="009A38ED">
      <w:pPr>
        <w:jc w:val="both"/>
        <w:rPr>
          <w:rFonts w:cs="Arial"/>
        </w:rPr>
      </w:pPr>
      <w:r w:rsidRPr="009A38ED">
        <w:rPr>
          <w:rFonts w:cs="Arial"/>
        </w:rPr>
        <w:t>Principal Amount:</w:t>
      </w:r>
    </w:p>
    <w:p w14:paraId="2FEA712B" w14:textId="77777777" w:rsidR="009A38ED" w:rsidRPr="009A38ED" w:rsidRDefault="009A38ED" w:rsidP="009A38ED">
      <w:pPr>
        <w:jc w:val="both"/>
        <w:rPr>
          <w:rFonts w:cs="Arial"/>
        </w:rPr>
      </w:pPr>
    </w:p>
    <w:p w14:paraId="50044919" w14:textId="77777777" w:rsidR="009A38ED" w:rsidRPr="009A38ED" w:rsidRDefault="009A38ED" w:rsidP="009A38ED">
      <w:pPr>
        <w:jc w:val="both"/>
        <w:rPr>
          <w:rFonts w:cs="Arial"/>
        </w:rPr>
      </w:pPr>
      <w:r w:rsidRPr="009A38ED">
        <w:rPr>
          <w:rFonts w:cs="Arial"/>
        </w:rPr>
        <w:tab/>
        <w:t>FOR VALUE RECEIVED, Williamson County, Tennessee (the “County”) hereby promises to pay to the registered owner hereof, hereinabove named, or registered assigns, in the manner hereinafter provided, the principal amount hereinabove set forth on the maturity date hereinabove set forth (or upon earlier redemption as set forth herein), and to pay interest (computed on the basis of a 360-day year of twelve 30-day months) on said principal amount at the annual rate of interest hereinabove set forth from the date hereof until said maturity date or redemption date, said interest being payable on April 1, 2022, and semi-annually thereafter on the first day of [April] and [October] in each year until this Bond matures or is redeemed.  Both principal hereof and interest hereon are payable in lawful money of the United States of America by check or draft at the principal corporate trust office of ___________________________ _________________________, as registration agent and paying agent (the “Registration Agent”).  The Registration Agent shall make all interest payments with respect to this Bond on each interest payment date directly to the registered owner hereof shown on the Bond registration records maintained by the Registration Agent as of the close of business on the fifteenth day of the month next preceding the interest payment date (the “Regular Record Date”) by check or draft mailed to such owner at such owner's address shown on said Bond registration records, without, except for final payment, the presentation or surrender of this Bond, and all such payments shall discharge the obligations of the County to the extent of the payments so made.  Any such interest not so punctually paid or duly provided for on any interest payment date shall forthwith cease to be payable to the registered owner on the relevant Regular Record Date; and, in lieu thereof, such defaulted interest shall be payable to the person in whose name this Bond is registered at the close of business on the date (the “Special Record Date”) for payment of such defaulted interest to be fixed by the Registration Agent, notice of which shall be given to the owners of the Bonds of the issue of which this Bond is one not less than ten (10) days prior to such Special Record Date.  Payment of principal of this Bond shall be made when due upon presentation and surrender of this Bond to the Registration Agent.</w:t>
      </w:r>
    </w:p>
    <w:p w14:paraId="4F75330D" w14:textId="77777777" w:rsidR="009A38ED" w:rsidRPr="009A38ED" w:rsidRDefault="009A38ED" w:rsidP="009A38ED">
      <w:pPr>
        <w:jc w:val="both"/>
        <w:rPr>
          <w:rFonts w:cs="Arial"/>
        </w:rPr>
      </w:pPr>
    </w:p>
    <w:p w14:paraId="5E3453EF" w14:textId="77777777" w:rsidR="009A38ED" w:rsidRPr="009A38ED" w:rsidRDefault="009A38ED" w:rsidP="009A38ED">
      <w:pPr>
        <w:jc w:val="both"/>
        <w:rPr>
          <w:rFonts w:cs="Arial"/>
        </w:rPr>
      </w:pPr>
      <w:r w:rsidRPr="009A38ED">
        <w:rPr>
          <w:rFonts w:cs="Arial"/>
        </w:rPr>
        <w:tab/>
        <w:t>Except as otherwise provided herein or in the Resolution, as hereinafter defined, this Bond shall be registered in the name of Cede &amp; Co., as nominee of The Depository Trust Company, New York, New York (“DTC”), which will act as securities depository for the Bonds of the series of which this Bond is one. One Bond for each maturity of the Bonds shall be issued to DTC and immobilized in its custody. A book-entry system shall be employed, evidencing ownership of the Bonds in $5,000 denominations, or multiples thereof, with transfers of beneficial ownership effected on the records of DTC and the DTC Participants, as defined in the Resolution, pursuant to rules and procedures established by DTC. So long as Cede &amp; Co., as nominee for DTC, is the registered owner of the Bonds, the County and the Registration Agent shall treat Cede &amp; Co., as the only owner of the Bonds for all purposes under the Resolution, including receipt of all principal of and interest on the Bonds, receipt of notices, voting and requesting or taking or not taking, or consenting to, certain actions hereunder. Payments of principal and interest with respect to the Bonds, so long as DTC is the only owner of the Bonds, shall be paid directly to DTC or its nominee, Cede &amp; Co. DTC shall remit such payments to DTC Participants, and such payments thereafter shall be paid by DTC Participants to the Beneficial Owners, as defined in the Resolution. Neither the County nor the Registration Agent shall be responsible or liable for payment by DTC or DTC Participants, for sending transaction statements or for maintaining, supervising or reviewing records maintained by DTC or DTC Participants. In the event that (1) DTC determines not to continue to act as securities depository for the Bonds or (2) the County determines that the continuation of the book-entry system of evidence and transfer of ownership of the Bonds would adversely affect its interests or the interests of the Beneficial Owners of the Bonds, the County may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Neither the County nor the Registration Agent shall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or maturity amounts of and interest on the Bonds; (iv) the delivery or timeliness of delivery by DTC or any DTC Participant of any notice due to any Beneficial Owner that is required or permitted under the terms of the Resolution to be given to Beneficial Owners, (v) the selection of Beneficial Owners to receive payments in the event of any partial redemption of the Bonds; or (vi) any consent given or other action taken by DTC, or its nominee, Cede &amp; Co., as owner.</w:t>
      </w:r>
    </w:p>
    <w:p w14:paraId="1884EC57" w14:textId="77777777" w:rsidR="009A38ED" w:rsidRPr="009A38ED" w:rsidRDefault="009A38ED" w:rsidP="009A38ED">
      <w:pPr>
        <w:jc w:val="both"/>
        <w:rPr>
          <w:rFonts w:cs="Arial"/>
        </w:rPr>
      </w:pPr>
    </w:p>
    <w:p w14:paraId="3E6B8A64" w14:textId="77777777" w:rsidR="009A38ED" w:rsidRPr="009A38ED" w:rsidRDefault="009A38ED" w:rsidP="009A38ED">
      <w:pPr>
        <w:jc w:val="both"/>
        <w:rPr>
          <w:rFonts w:cs="Arial"/>
        </w:rPr>
      </w:pPr>
      <w:r w:rsidRPr="009A38ED">
        <w:rPr>
          <w:rFonts w:cs="Arial"/>
        </w:rPr>
        <w:tab/>
        <w:t>Bonds of the issue of which this Bond is one maturing on or before April 1, 2031 shall mature without option of prior redemption and Bonds maturing April 1, 2032 and thereafter, shall be subject to redemption prior to maturity at the option of the County on April 1, 2031 and thereafter, as a whole or in part at any time at the redemption price of par plus accrued interest to the redemption date.</w:t>
      </w:r>
    </w:p>
    <w:p w14:paraId="3EA8EE6D" w14:textId="77777777" w:rsidR="009A38ED" w:rsidRPr="009A38ED" w:rsidRDefault="009A38ED" w:rsidP="009A38ED">
      <w:pPr>
        <w:jc w:val="both"/>
        <w:rPr>
          <w:rFonts w:cs="Arial"/>
        </w:rPr>
      </w:pPr>
    </w:p>
    <w:p w14:paraId="71CFAC1A" w14:textId="77777777" w:rsidR="009A38ED" w:rsidRPr="009A38ED" w:rsidRDefault="009A38ED" w:rsidP="009A38ED">
      <w:pPr>
        <w:jc w:val="both"/>
        <w:rPr>
          <w:rFonts w:cs="Arial"/>
        </w:rPr>
      </w:pPr>
      <w:r w:rsidRPr="009A38ED">
        <w:rPr>
          <w:rFonts w:cs="Arial"/>
        </w:rPr>
        <w:tab/>
        <w:t>If less than all the Bonds shall be called for redemption, the maturities to be redeemed shall be designated by the Board of County Commissioners of the County, in its discretion. If less than all the principal amount of the Bonds of a maturity shall be called for redemption, the interests within the maturity to be redeemed shall be selected as follows:</w:t>
      </w:r>
    </w:p>
    <w:p w14:paraId="470A5FD9" w14:textId="77777777" w:rsidR="009A38ED" w:rsidRPr="009A38ED" w:rsidRDefault="009A38ED" w:rsidP="009A38ED">
      <w:pPr>
        <w:jc w:val="both"/>
        <w:rPr>
          <w:rFonts w:cs="Arial"/>
        </w:rPr>
      </w:pPr>
    </w:p>
    <w:p w14:paraId="740BF227" w14:textId="77777777" w:rsidR="009A38ED" w:rsidRPr="009A38ED" w:rsidRDefault="009A38ED" w:rsidP="009A38ED">
      <w:pPr>
        <w:ind w:left="720"/>
        <w:jc w:val="both"/>
        <w:rPr>
          <w:rFonts w:cs="Arial"/>
        </w:rPr>
      </w:pPr>
      <w:r w:rsidRPr="009A38ED">
        <w:rPr>
          <w:rFonts w:cs="Arial"/>
        </w:rPr>
        <w:tab/>
        <w:t>(i)</w:t>
      </w:r>
      <w:r w:rsidRPr="009A38ED">
        <w:rPr>
          <w:rFonts w:cs="Arial"/>
        </w:rPr>
        <w:tab/>
        <w:t>if the Bonds are being held under a Book-Entry System by DTC, or a successor Depository, the amount of the interest of each DTC Participant in the Bonds to be redeemed shall be determined by DTC, or such successor Depository, by lot or such other manner as DTC, or such successor Depository, shall determine; or</w:t>
      </w:r>
    </w:p>
    <w:p w14:paraId="0955B8B5" w14:textId="77777777" w:rsidR="009A38ED" w:rsidRPr="009A38ED" w:rsidRDefault="009A38ED" w:rsidP="009A38ED">
      <w:pPr>
        <w:jc w:val="both"/>
        <w:rPr>
          <w:rFonts w:cs="Arial"/>
        </w:rPr>
      </w:pPr>
    </w:p>
    <w:p w14:paraId="389BB904" w14:textId="77777777" w:rsidR="009A38ED" w:rsidRPr="009A38ED" w:rsidRDefault="009A38ED" w:rsidP="009A38ED">
      <w:pPr>
        <w:ind w:left="720"/>
        <w:jc w:val="both"/>
        <w:rPr>
          <w:rFonts w:cs="Arial"/>
        </w:rPr>
      </w:pPr>
      <w:r w:rsidRPr="009A38ED">
        <w:rPr>
          <w:rFonts w:cs="Arial"/>
        </w:rPr>
        <w:tab/>
        <w:t>(ii)</w:t>
      </w:r>
      <w:r w:rsidRPr="009A38ED">
        <w:rPr>
          <w:rFonts w:cs="Arial"/>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4915B04F" w14:textId="77777777" w:rsidR="009A38ED" w:rsidRPr="009A38ED" w:rsidRDefault="009A38ED" w:rsidP="009A38ED">
      <w:pPr>
        <w:jc w:val="both"/>
        <w:rPr>
          <w:rFonts w:cs="Arial"/>
        </w:rPr>
      </w:pPr>
    </w:p>
    <w:p w14:paraId="6019A914" w14:textId="77777777" w:rsidR="009A38ED" w:rsidRPr="009A38ED" w:rsidRDefault="009A38ED" w:rsidP="009A38ED">
      <w:pPr>
        <w:jc w:val="both"/>
        <w:rPr>
          <w:rFonts w:cs="Arial"/>
        </w:rPr>
      </w:pPr>
      <w:r w:rsidRPr="009A38ED">
        <w:rPr>
          <w:rFonts w:cs="Arial"/>
        </w:rPr>
        <w:tab/>
        <w:t>[Subject to the credit hereinafter provided, the County shall redeem Bonds maturing ____________________________________________ on the redemption dates set forth below opposite the maturity dates, in aggregate principal amounts equal to the respective dollar amounts set forth below opposite the respective redemption dates at a price of par plus accrued interest thereon to the date of redemption.  DTC, as securities depository for the series of Bonds of which this Bond is one, or such Person as shall then be serving as the securities depository for the Bonds, shall determine the interest of each Participant in the Bonds to be redeemed using its procedures generally in use at that time.  If DTC, or another securities depository is no longer serving as securities depository for the Bonds, the Bonds to be redeemed within a maturity shall be selected by the Registration Agent by lot or such other random manner as the Registration Agent in its discretion shall select.  The dates of redemption and principal amount of Bonds to be redeemed on said dates are as follows:</w:t>
      </w:r>
    </w:p>
    <w:p w14:paraId="53785110" w14:textId="77777777" w:rsidR="009A38ED" w:rsidRPr="009A38ED" w:rsidRDefault="009A38ED" w:rsidP="009A38ED">
      <w:pPr>
        <w:jc w:val="both"/>
        <w:rPr>
          <w:rFonts w:cs="Arial"/>
        </w:rPr>
      </w:pPr>
    </w:p>
    <w:tbl>
      <w:tblPr>
        <w:tblW w:w="0" w:type="auto"/>
        <w:tblLayout w:type="fixed"/>
        <w:tblLook w:val="0000" w:firstRow="0" w:lastRow="0" w:firstColumn="0" w:lastColumn="0" w:noHBand="0" w:noVBand="0"/>
      </w:tblPr>
      <w:tblGrid>
        <w:gridCol w:w="1008"/>
        <w:gridCol w:w="2070"/>
        <w:gridCol w:w="720"/>
        <w:gridCol w:w="1980"/>
        <w:gridCol w:w="900"/>
        <w:gridCol w:w="2520"/>
      </w:tblGrid>
      <w:tr w:rsidR="009A38ED" w:rsidRPr="009A38ED" w14:paraId="00A0CF47" w14:textId="77777777" w:rsidTr="004544B6">
        <w:tc>
          <w:tcPr>
            <w:tcW w:w="1008" w:type="dxa"/>
          </w:tcPr>
          <w:p w14:paraId="49CAA2C3" w14:textId="77777777" w:rsidR="009A38ED" w:rsidRPr="009A38ED" w:rsidRDefault="009A38ED" w:rsidP="004544B6">
            <w:pPr>
              <w:jc w:val="both"/>
              <w:rPr>
                <w:rFonts w:cs="Arial"/>
              </w:rPr>
            </w:pPr>
          </w:p>
        </w:tc>
        <w:tc>
          <w:tcPr>
            <w:tcW w:w="2070" w:type="dxa"/>
          </w:tcPr>
          <w:p w14:paraId="7DD2E568" w14:textId="77777777" w:rsidR="009A38ED" w:rsidRPr="009A38ED" w:rsidRDefault="009A38ED" w:rsidP="004544B6">
            <w:pPr>
              <w:jc w:val="center"/>
              <w:rPr>
                <w:rFonts w:cs="Arial"/>
              </w:rPr>
            </w:pPr>
          </w:p>
          <w:p w14:paraId="1EB7CD6E" w14:textId="77777777" w:rsidR="009A38ED" w:rsidRPr="009A38ED" w:rsidRDefault="009A38ED" w:rsidP="004544B6">
            <w:pPr>
              <w:jc w:val="center"/>
              <w:rPr>
                <w:rFonts w:cs="Arial"/>
              </w:rPr>
            </w:pPr>
            <w:r w:rsidRPr="009A38ED">
              <w:rPr>
                <w:rFonts w:cs="Arial"/>
              </w:rPr>
              <w:t>Final</w:t>
            </w:r>
          </w:p>
          <w:p w14:paraId="0C50B82D" w14:textId="77777777" w:rsidR="009A38ED" w:rsidRPr="009A38ED" w:rsidRDefault="009A38ED" w:rsidP="004544B6">
            <w:pPr>
              <w:jc w:val="center"/>
              <w:rPr>
                <w:rFonts w:cs="Arial"/>
                <w:u w:val="single"/>
              </w:rPr>
            </w:pPr>
            <w:r w:rsidRPr="009A38ED">
              <w:rPr>
                <w:rFonts w:cs="Arial"/>
                <w:u w:val="single"/>
              </w:rPr>
              <w:t>Maturity</w:t>
            </w:r>
          </w:p>
        </w:tc>
        <w:tc>
          <w:tcPr>
            <w:tcW w:w="720" w:type="dxa"/>
          </w:tcPr>
          <w:p w14:paraId="0FB64734" w14:textId="77777777" w:rsidR="009A38ED" w:rsidRPr="009A38ED" w:rsidRDefault="009A38ED" w:rsidP="004544B6">
            <w:pPr>
              <w:jc w:val="center"/>
              <w:rPr>
                <w:rFonts w:cs="Arial"/>
              </w:rPr>
            </w:pPr>
          </w:p>
        </w:tc>
        <w:tc>
          <w:tcPr>
            <w:tcW w:w="1980" w:type="dxa"/>
          </w:tcPr>
          <w:p w14:paraId="5ED659D9" w14:textId="77777777" w:rsidR="009A38ED" w:rsidRPr="009A38ED" w:rsidRDefault="009A38ED" w:rsidP="004544B6">
            <w:pPr>
              <w:jc w:val="center"/>
              <w:rPr>
                <w:rFonts w:cs="Arial"/>
              </w:rPr>
            </w:pPr>
          </w:p>
          <w:p w14:paraId="6041D05E" w14:textId="77777777" w:rsidR="009A38ED" w:rsidRPr="009A38ED" w:rsidRDefault="009A38ED" w:rsidP="004544B6">
            <w:pPr>
              <w:jc w:val="center"/>
              <w:rPr>
                <w:rFonts w:cs="Arial"/>
              </w:rPr>
            </w:pPr>
            <w:r w:rsidRPr="009A38ED">
              <w:rPr>
                <w:rFonts w:cs="Arial"/>
              </w:rPr>
              <w:t>Redemption</w:t>
            </w:r>
          </w:p>
          <w:p w14:paraId="57E38DA0" w14:textId="77777777" w:rsidR="009A38ED" w:rsidRPr="009A38ED" w:rsidRDefault="009A38ED" w:rsidP="004544B6">
            <w:pPr>
              <w:jc w:val="center"/>
              <w:rPr>
                <w:rFonts w:cs="Arial"/>
                <w:u w:val="single"/>
              </w:rPr>
            </w:pPr>
            <w:r w:rsidRPr="009A38ED">
              <w:rPr>
                <w:rFonts w:cs="Arial"/>
                <w:u w:val="single"/>
              </w:rPr>
              <w:t>Date</w:t>
            </w:r>
          </w:p>
        </w:tc>
        <w:tc>
          <w:tcPr>
            <w:tcW w:w="900" w:type="dxa"/>
          </w:tcPr>
          <w:p w14:paraId="4FBD070B" w14:textId="77777777" w:rsidR="009A38ED" w:rsidRPr="009A38ED" w:rsidRDefault="009A38ED" w:rsidP="004544B6">
            <w:pPr>
              <w:jc w:val="center"/>
              <w:rPr>
                <w:rFonts w:cs="Arial"/>
              </w:rPr>
            </w:pPr>
          </w:p>
        </w:tc>
        <w:tc>
          <w:tcPr>
            <w:tcW w:w="2520" w:type="dxa"/>
          </w:tcPr>
          <w:p w14:paraId="21C41B9F" w14:textId="77777777" w:rsidR="009A38ED" w:rsidRPr="009A38ED" w:rsidRDefault="009A38ED" w:rsidP="004544B6">
            <w:pPr>
              <w:jc w:val="center"/>
              <w:rPr>
                <w:rFonts w:cs="Arial"/>
              </w:rPr>
            </w:pPr>
            <w:r w:rsidRPr="009A38ED">
              <w:rPr>
                <w:rFonts w:cs="Arial"/>
              </w:rPr>
              <w:t>Principal Amount</w:t>
            </w:r>
          </w:p>
          <w:p w14:paraId="7B646871" w14:textId="77777777" w:rsidR="009A38ED" w:rsidRPr="009A38ED" w:rsidRDefault="009A38ED" w:rsidP="004544B6">
            <w:pPr>
              <w:jc w:val="center"/>
              <w:rPr>
                <w:rFonts w:cs="Arial"/>
              </w:rPr>
            </w:pPr>
            <w:r w:rsidRPr="009A38ED">
              <w:rPr>
                <w:rFonts w:cs="Arial"/>
              </w:rPr>
              <w:t>of Bonds</w:t>
            </w:r>
          </w:p>
          <w:p w14:paraId="5607B468" w14:textId="77777777" w:rsidR="009A38ED" w:rsidRPr="009A38ED" w:rsidRDefault="009A38ED" w:rsidP="004544B6">
            <w:pPr>
              <w:jc w:val="center"/>
              <w:rPr>
                <w:rFonts w:cs="Arial"/>
                <w:u w:val="single"/>
              </w:rPr>
            </w:pPr>
            <w:r w:rsidRPr="009A38ED">
              <w:rPr>
                <w:rFonts w:cs="Arial"/>
                <w:u w:val="single"/>
              </w:rPr>
              <w:t>Redeemed</w:t>
            </w:r>
          </w:p>
        </w:tc>
      </w:tr>
      <w:tr w:rsidR="009A38ED" w:rsidRPr="009A38ED" w14:paraId="46D39029" w14:textId="77777777" w:rsidTr="004544B6">
        <w:tc>
          <w:tcPr>
            <w:tcW w:w="1008" w:type="dxa"/>
          </w:tcPr>
          <w:p w14:paraId="343C93EF" w14:textId="77777777" w:rsidR="009A38ED" w:rsidRPr="009A38ED" w:rsidRDefault="009A38ED" w:rsidP="004544B6">
            <w:pPr>
              <w:jc w:val="both"/>
              <w:rPr>
                <w:rFonts w:cs="Arial"/>
              </w:rPr>
            </w:pPr>
          </w:p>
        </w:tc>
        <w:tc>
          <w:tcPr>
            <w:tcW w:w="2070" w:type="dxa"/>
          </w:tcPr>
          <w:p w14:paraId="13041A0F" w14:textId="77777777" w:rsidR="009A38ED" w:rsidRPr="009A38ED" w:rsidRDefault="009A38ED" w:rsidP="004544B6">
            <w:pPr>
              <w:jc w:val="both"/>
              <w:rPr>
                <w:rFonts w:cs="Arial"/>
              </w:rPr>
            </w:pPr>
          </w:p>
        </w:tc>
        <w:tc>
          <w:tcPr>
            <w:tcW w:w="720" w:type="dxa"/>
          </w:tcPr>
          <w:p w14:paraId="1F687573" w14:textId="77777777" w:rsidR="009A38ED" w:rsidRPr="009A38ED" w:rsidRDefault="009A38ED" w:rsidP="004544B6">
            <w:pPr>
              <w:jc w:val="both"/>
              <w:rPr>
                <w:rFonts w:cs="Arial"/>
              </w:rPr>
            </w:pPr>
          </w:p>
        </w:tc>
        <w:tc>
          <w:tcPr>
            <w:tcW w:w="1980" w:type="dxa"/>
          </w:tcPr>
          <w:p w14:paraId="056E7D42" w14:textId="77777777" w:rsidR="009A38ED" w:rsidRPr="009A38ED" w:rsidRDefault="009A38ED" w:rsidP="004544B6">
            <w:pPr>
              <w:jc w:val="both"/>
              <w:rPr>
                <w:rFonts w:cs="Arial"/>
              </w:rPr>
            </w:pPr>
          </w:p>
        </w:tc>
        <w:tc>
          <w:tcPr>
            <w:tcW w:w="900" w:type="dxa"/>
          </w:tcPr>
          <w:p w14:paraId="7AC7F8D8" w14:textId="77777777" w:rsidR="009A38ED" w:rsidRPr="009A38ED" w:rsidRDefault="009A38ED" w:rsidP="004544B6">
            <w:pPr>
              <w:jc w:val="both"/>
              <w:rPr>
                <w:rFonts w:cs="Arial"/>
              </w:rPr>
            </w:pPr>
          </w:p>
        </w:tc>
        <w:tc>
          <w:tcPr>
            <w:tcW w:w="2520" w:type="dxa"/>
          </w:tcPr>
          <w:p w14:paraId="64A270F0" w14:textId="77777777" w:rsidR="009A38ED" w:rsidRPr="009A38ED" w:rsidRDefault="009A38ED" w:rsidP="004544B6">
            <w:pPr>
              <w:jc w:val="both"/>
              <w:rPr>
                <w:rFonts w:cs="Arial"/>
              </w:rPr>
            </w:pPr>
          </w:p>
        </w:tc>
      </w:tr>
      <w:tr w:rsidR="009A38ED" w:rsidRPr="009A38ED" w14:paraId="096A5AE2" w14:textId="77777777" w:rsidTr="004544B6">
        <w:tc>
          <w:tcPr>
            <w:tcW w:w="1008" w:type="dxa"/>
          </w:tcPr>
          <w:p w14:paraId="3D4E6117" w14:textId="77777777" w:rsidR="009A38ED" w:rsidRPr="009A38ED" w:rsidRDefault="009A38ED" w:rsidP="004544B6">
            <w:pPr>
              <w:jc w:val="both"/>
              <w:rPr>
                <w:rFonts w:cs="Arial"/>
              </w:rPr>
            </w:pPr>
          </w:p>
        </w:tc>
        <w:tc>
          <w:tcPr>
            <w:tcW w:w="2070" w:type="dxa"/>
          </w:tcPr>
          <w:p w14:paraId="02EF944A" w14:textId="77777777" w:rsidR="009A38ED" w:rsidRPr="009A38ED" w:rsidRDefault="009A38ED" w:rsidP="004544B6">
            <w:pPr>
              <w:jc w:val="both"/>
              <w:rPr>
                <w:rFonts w:cs="Arial"/>
              </w:rPr>
            </w:pPr>
          </w:p>
        </w:tc>
        <w:tc>
          <w:tcPr>
            <w:tcW w:w="720" w:type="dxa"/>
          </w:tcPr>
          <w:p w14:paraId="3C1881B2" w14:textId="77777777" w:rsidR="009A38ED" w:rsidRPr="009A38ED" w:rsidRDefault="009A38ED" w:rsidP="004544B6">
            <w:pPr>
              <w:jc w:val="both"/>
              <w:rPr>
                <w:rFonts w:cs="Arial"/>
              </w:rPr>
            </w:pPr>
          </w:p>
        </w:tc>
        <w:tc>
          <w:tcPr>
            <w:tcW w:w="1980" w:type="dxa"/>
          </w:tcPr>
          <w:p w14:paraId="133466F5" w14:textId="77777777" w:rsidR="009A38ED" w:rsidRPr="009A38ED" w:rsidRDefault="009A38ED" w:rsidP="004544B6">
            <w:pPr>
              <w:jc w:val="both"/>
              <w:rPr>
                <w:rFonts w:cs="Arial"/>
              </w:rPr>
            </w:pPr>
          </w:p>
        </w:tc>
        <w:tc>
          <w:tcPr>
            <w:tcW w:w="900" w:type="dxa"/>
          </w:tcPr>
          <w:p w14:paraId="5C5E6E96" w14:textId="77777777" w:rsidR="009A38ED" w:rsidRPr="009A38ED" w:rsidRDefault="009A38ED" w:rsidP="004544B6">
            <w:pPr>
              <w:jc w:val="both"/>
              <w:rPr>
                <w:rFonts w:cs="Arial"/>
              </w:rPr>
            </w:pPr>
          </w:p>
        </w:tc>
        <w:tc>
          <w:tcPr>
            <w:tcW w:w="2520" w:type="dxa"/>
          </w:tcPr>
          <w:p w14:paraId="2DC5696E" w14:textId="77777777" w:rsidR="009A38ED" w:rsidRPr="009A38ED" w:rsidRDefault="009A38ED" w:rsidP="004544B6">
            <w:pPr>
              <w:jc w:val="both"/>
              <w:rPr>
                <w:rFonts w:cs="Arial"/>
              </w:rPr>
            </w:pPr>
          </w:p>
        </w:tc>
      </w:tr>
      <w:tr w:rsidR="009A38ED" w:rsidRPr="009A38ED" w14:paraId="55946262" w14:textId="77777777" w:rsidTr="004544B6">
        <w:tc>
          <w:tcPr>
            <w:tcW w:w="1008" w:type="dxa"/>
          </w:tcPr>
          <w:p w14:paraId="502D533D" w14:textId="77777777" w:rsidR="009A38ED" w:rsidRPr="009A38ED" w:rsidRDefault="009A38ED" w:rsidP="004544B6">
            <w:pPr>
              <w:jc w:val="both"/>
              <w:rPr>
                <w:rFonts w:cs="Arial"/>
              </w:rPr>
            </w:pPr>
          </w:p>
        </w:tc>
        <w:tc>
          <w:tcPr>
            <w:tcW w:w="2070" w:type="dxa"/>
          </w:tcPr>
          <w:p w14:paraId="75DF1B68" w14:textId="77777777" w:rsidR="009A38ED" w:rsidRPr="009A38ED" w:rsidRDefault="009A38ED" w:rsidP="004544B6">
            <w:pPr>
              <w:jc w:val="both"/>
              <w:rPr>
                <w:rFonts w:cs="Arial"/>
              </w:rPr>
            </w:pPr>
          </w:p>
        </w:tc>
        <w:tc>
          <w:tcPr>
            <w:tcW w:w="720" w:type="dxa"/>
          </w:tcPr>
          <w:p w14:paraId="0B2B533B" w14:textId="77777777" w:rsidR="009A38ED" w:rsidRPr="009A38ED" w:rsidRDefault="009A38ED" w:rsidP="004544B6">
            <w:pPr>
              <w:jc w:val="both"/>
              <w:rPr>
                <w:rFonts w:cs="Arial"/>
              </w:rPr>
            </w:pPr>
          </w:p>
        </w:tc>
        <w:tc>
          <w:tcPr>
            <w:tcW w:w="1980" w:type="dxa"/>
          </w:tcPr>
          <w:p w14:paraId="1824A806" w14:textId="77777777" w:rsidR="009A38ED" w:rsidRPr="009A38ED" w:rsidRDefault="009A38ED" w:rsidP="004544B6">
            <w:pPr>
              <w:jc w:val="both"/>
              <w:rPr>
                <w:rFonts w:cs="Arial"/>
              </w:rPr>
            </w:pPr>
          </w:p>
        </w:tc>
        <w:tc>
          <w:tcPr>
            <w:tcW w:w="900" w:type="dxa"/>
          </w:tcPr>
          <w:p w14:paraId="514E9A63" w14:textId="77777777" w:rsidR="009A38ED" w:rsidRPr="009A38ED" w:rsidRDefault="009A38ED" w:rsidP="004544B6">
            <w:pPr>
              <w:jc w:val="both"/>
              <w:rPr>
                <w:rFonts w:cs="Arial"/>
              </w:rPr>
            </w:pPr>
          </w:p>
        </w:tc>
        <w:tc>
          <w:tcPr>
            <w:tcW w:w="2520" w:type="dxa"/>
          </w:tcPr>
          <w:p w14:paraId="4F85A83F" w14:textId="77777777" w:rsidR="009A38ED" w:rsidRPr="009A38ED" w:rsidRDefault="009A38ED" w:rsidP="004544B6">
            <w:pPr>
              <w:jc w:val="both"/>
              <w:rPr>
                <w:rFonts w:cs="Arial"/>
              </w:rPr>
            </w:pPr>
          </w:p>
        </w:tc>
      </w:tr>
      <w:tr w:rsidR="009A38ED" w:rsidRPr="009A38ED" w14:paraId="136E8998" w14:textId="77777777" w:rsidTr="004544B6">
        <w:tc>
          <w:tcPr>
            <w:tcW w:w="1008" w:type="dxa"/>
          </w:tcPr>
          <w:p w14:paraId="388F4037" w14:textId="77777777" w:rsidR="009A38ED" w:rsidRPr="009A38ED" w:rsidRDefault="009A38ED" w:rsidP="004544B6">
            <w:pPr>
              <w:jc w:val="both"/>
              <w:rPr>
                <w:rFonts w:cs="Arial"/>
              </w:rPr>
            </w:pPr>
          </w:p>
        </w:tc>
        <w:tc>
          <w:tcPr>
            <w:tcW w:w="2070" w:type="dxa"/>
          </w:tcPr>
          <w:p w14:paraId="6A9F460F" w14:textId="77777777" w:rsidR="009A38ED" w:rsidRPr="009A38ED" w:rsidRDefault="009A38ED" w:rsidP="004544B6">
            <w:pPr>
              <w:jc w:val="both"/>
              <w:rPr>
                <w:rFonts w:cs="Arial"/>
              </w:rPr>
            </w:pPr>
          </w:p>
        </w:tc>
        <w:tc>
          <w:tcPr>
            <w:tcW w:w="720" w:type="dxa"/>
          </w:tcPr>
          <w:p w14:paraId="7B4FA39C" w14:textId="77777777" w:rsidR="009A38ED" w:rsidRPr="009A38ED" w:rsidRDefault="009A38ED" w:rsidP="004544B6">
            <w:pPr>
              <w:jc w:val="both"/>
              <w:rPr>
                <w:rFonts w:cs="Arial"/>
              </w:rPr>
            </w:pPr>
          </w:p>
        </w:tc>
        <w:tc>
          <w:tcPr>
            <w:tcW w:w="1980" w:type="dxa"/>
          </w:tcPr>
          <w:p w14:paraId="394482AC" w14:textId="77777777" w:rsidR="009A38ED" w:rsidRPr="009A38ED" w:rsidRDefault="009A38ED" w:rsidP="004544B6">
            <w:pPr>
              <w:jc w:val="both"/>
              <w:rPr>
                <w:rFonts w:cs="Arial"/>
              </w:rPr>
            </w:pPr>
          </w:p>
        </w:tc>
        <w:tc>
          <w:tcPr>
            <w:tcW w:w="900" w:type="dxa"/>
          </w:tcPr>
          <w:p w14:paraId="1455C2A6" w14:textId="77777777" w:rsidR="009A38ED" w:rsidRPr="009A38ED" w:rsidRDefault="009A38ED" w:rsidP="004544B6">
            <w:pPr>
              <w:jc w:val="both"/>
              <w:rPr>
                <w:rFonts w:cs="Arial"/>
              </w:rPr>
            </w:pPr>
          </w:p>
        </w:tc>
        <w:tc>
          <w:tcPr>
            <w:tcW w:w="2520" w:type="dxa"/>
          </w:tcPr>
          <w:p w14:paraId="39191CB1" w14:textId="77777777" w:rsidR="009A38ED" w:rsidRPr="009A38ED" w:rsidRDefault="009A38ED" w:rsidP="004544B6">
            <w:pPr>
              <w:jc w:val="both"/>
              <w:rPr>
                <w:rFonts w:cs="Arial"/>
              </w:rPr>
            </w:pPr>
          </w:p>
        </w:tc>
      </w:tr>
      <w:tr w:rsidR="009A38ED" w:rsidRPr="009A38ED" w14:paraId="6D2BD0F9" w14:textId="77777777" w:rsidTr="004544B6">
        <w:tc>
          <w:tcPr>
            <w:tcW w:w="1008" w:type="dxa"/>
          </w:tcPr>
          <w:p w14:paraId="12A15726" w14:textId="77777777" w:rsidR="009A38ED" w:rsidRPr="009A38ED" w:rsidRDefault="009A38ED" w:rsidP="004544B6">
            <w:pPr>
              <w:jc w:val="both"/>
              <w:rPr>
                <w:rFonts w:cs="Arial"/>
              </w:rPr>
            </w:pPr>
          </w:p>
        </w:tc>
        <w:tc>
          <w:tcPr>
            <w:tcW w:w="2070" w:type="dxa"/>
          </w:tcPr>
          <w:p w14:paraId="529918DB" w14:textId="77777777" w:rsidR="009A38ED" w:rsidRPr="009A38ED" w:rsidRDefault="009A38ED" w:rsidP="004544B6">
            <w:pPr>
              <w:jc w:val="both"/>
              <w:rPr>
                <w:rFonts w:cs="Arial"/>
              </w:rPr>
            </w:pPr>
          </w:p>
        </w:tc>
        <w:tc>
          <w:tcPr>
            <w:tcW w:w="720" w:type="dxa"/>
          </w:tcPr>
          <w:p w14:paraId="565B7168" w14:textId="77777777" w:rsidR="009A38ED" w:rsidRPr="009A38ED" w:rsidRDefault="009A38ED" w:rsidP="004544B6">
            <w:pPr>
              <w:jc w:val="both"/>
              <w:rPr>
                <w:rFonts w:cs="Arial"/>
              </w:rPr>
            </w:pPr>
          </w:p>
        </w:tc>
        <w:tc>
          <w:tcPr>
            <w:tcW w:w="1980" w:type="dxa"/>
          </w:tcPr>
          <w:p w14:paraId="0D1A998C" w14:textId="77777777" w:rsidR="009A38ED" w:rsidRPr="009A38ED" w:rsidRDefault="009A38ED" w:rsidP="004544B6">
            <w:pPr>
              <w:jc w:val="both"/>
              <w:rPr>
                <w:rFonts w:cs="Arial"/>
              </w:rPr>
            </w:pPr>
          </w:p>
        </w:tc>
        <w:tc>
          <w:tcPr>
            <w:tcW w:w="900" w:type="dxa"/>
          </w:tcPr>
          <w:p w14:paraId="50813F83" w14:textId="77777777" w:rsidR="009A38ED" w:rsidRPr="009A38ED" w:rsidRDefault="009A38ED" w:rsidP="004544B6">
            <w:pPr>
              <w:jc w:val="both"/>
              <w:rPr>
                <w:rFonts w:cs="Arial"/>
              </w:rPr>
            </w:pPr>
          </w:p>
        </w:tc>
        <w:tc>
          <w:tcPr>
            <w:tcW w:w="2520" w:type="dxa"/>
          </w:tcPr>
          <w:p w14:paraId="096E7283" w14:textId="77777777" w:rsidR="009A38ED" w:rsidRPr="009A38ED" w:rsidRDefault="009A38ED" w:rsidP="004544B6">
            <w:pPr>
              <w:jc w:val="both"/>
              <w:rPr>
                <w:rFonts w:cs="Arial"/>
              </w:rPr>
            </w:pPr>
          </w:p>
        </w:tc>
      </w:tr>
    </w:tbl>
    <w:p w14:paraId="44FCC1F0" w14:textId="77777777" w:rsidR="009A38ED" w:rsidRPr="009A38ED" w:rsidRDefault="009A38ED" w:rsidP="009A38ED">
      <w:pPr>
        <w:jc w:val="both"/>
        <w:rPr>
          <w:rFonts w:cs="Arial"/>
        </w:rPr>
      </w:pPr>
    </w:p>
    <w:p w14:paraId="2FA8FA2B" w14:textId="77777777" w:rsidR="009A38ED" w:rsidRPr="009A38ED" w:rsidRDefault="009A38ED" w:rsidP="009A38ED">
      <w:pPr>
        <w:jc w:val="both"/>
        <w:rPr>
          <w:rFonts w:cs="Arial"/>
        </w:rPr>
      </w:pPr>
    </w:p>
    <w:p w14:paraId="0091FF45" w14:textId="77777777" w:rsidR="009A38ED" w:rsidRPr="009A38ED" w:rsidRDefault="009A38ED" w:rsidP="009A38ED">
      <w:pPr>
        <w:jc w:val="both"/>
        <w:rPr>
          <w:rFonts w:cs="Arial"/>
        </w:rPr>
      </w:pPr>
      <w:r w:rsidRPr="009A38ED">
        <w:rPr>
          <w:rFonts w:cs="Arial"/>
        </w:rPr>
        <w:tab/>
        <w:t>*Final Maturity</w:t>
      </w:r>
    </w:p>
    <w:p w14:paraId="7BFA9DA7" w14:textId="77777777" w:rsidR="009A38ED" w:rsidRPr="009A38ED" w:rsidRDefault="009A38ED" w:rsidP="009A38ED">
      <w:pPr>
        <w:jc w:val="both"/>
        <w:rPr>
          <w:rFonts w:cs="Arial"/>
        </w:rPr>
      </w:pPr>
    </w:p>
    <w:p w14:paraId="587F1A96" w14:textId="77777777" w:rsidR="009A38ED" w:rsidRPr="009A38ED" w:rsidRDefault="009A38ED" w:rsidP="009A38ED">
      <w:pPr>
        <w:jc w:val="both"/>
        <w:rPr>
          <w:rFonts w:cs="Arial"/>
        </w:rPr>
      </w:pPr>
      <w:r w:rsidRPr="009A38ED">
        <w:rPr>
          <w:rFonts w:cs="Arial"/>
        </w:rPr>
        <w:tab/>
        <w:t>At its option, to be exercised on or before the forty-fifth (45th) day next preceding any such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1F2BC8BB" w14:textId="77777777" w:rsidR="009A38ED" w:rsidRPr="009A38ED" w:rsidRDefault="009A38ED" w:rsidP="009A38ED">
      <w:pPr>
        <w:jc w:val="both"/>
        <w:rPr>
          <w:rFonts w:cs="Arial"/>
        </w:rPr>
      </w:pPr>
    </w:p>
    <w:p w14:paraId="6DC07869" w14:textId="77777777" w:rsidR="009A38ED" w:rsidRPr="009A38ED" w:rsidRDefault="009A38ED" w:rsidP="009A38ED">
      <w:pPr>
        <w:jc w:val="both"/>
        <w:rPr>
          <w:rFonts w:cs="Arial"/>
        </w:rPr>
      </w:pPr>
      <w:r w:rsidRPr="009A38ED">
        <w:rPr>
          <w:rFonts w:cs="Arial"/>
        </w:rPr>
        <w:tab/>
        <w:t>Notice of call for redemption[, whether optional or mandatory,] shall be given by the Registration Agent not less than thirty (30) nor more than sixty (60) 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the redemption of any of the Bonds for which proper notice was given.  The notice may state that it is conditioned upon the deposit of moneys in an amount equal to the amount necessary to effect the redemption with the Registration Agent no later than the redemption date (“Conditional Redemption”).  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will not affect the validity of such redemption.  From and after any redemption date, all Bonds called for redemption shall cease to bear interest if funds are available at the office of the Registration Agent for the payment thereof and if notice has been duly provided as set forth in the Resolution, as hereafter defined.]</w:t>
      </w:r>
    </w:p>
    <w:p w14:paraId="0BD8431E" w14:textId="77777777" w:rsidR="009A38ED" w:rsidRPr="009A38ED" w:rsidRDefault="009A38ED" w:rsidP="009A38ED">
      <w:pPr>
        <w:jc w:val="both"/>
        <w:rPr>
          <w:rFonts w:cs="Arial"/>
        </w:rPr>
      </w:pPr>
    </w:p>
    <w:p w14:paraId="029389D4" w14:textId="77777777" w:rsidR="009A38ED" w:rsidRPr="009A38ED" w:rsidRDefault="009A38ED" w:rsidP="009A38ED">
      <w:pPr>
        <w:jc w:val="both"/>
        <w:rPr>
          <w:rFonts w:cs="Arial"/>
        </w:rPr>
      </w:pPr>
      <w:r w:rsidRPr="009A38ED">
        <w:rPr>
          <w:rFonts w:cs="Arial"/>
        </w:rPr>
        <w:tab/>
        <w:t xml:space="preserve">This Bond is transferable by the registered owner hereof in person or by such owner’s attorney duly authorized in writing at the principal corporate trust office of the Registration Agent set forth on the front side hereof, but only in the manner, subject to limitations and upon payment of the charges provided in the Resolution, as hereafter defined, and upon surrender and cancellation of this Bond.  Upon such transfer a new Bond or Bonds of authorized denominations of the same maturity and interest rate for the same aggregate principal amount will be issued to the transferee in exchange therefor.  The person in whose name this Bond is registered shall be deemed and regarded as the absolute owner thereof for all purposes and neither the County nor the Registration Agent shall be affected by any notice to the contrary whether or not any payments due on the Bond shall be overdue.  Bonds, upon surrender to the Registration Agent, may, at the option of the registered owner thereof, be exchanged for an equal aggregate principal amount of the Bonds of the same maturity in authorized denomination or denominations, upon the terms set forth in the Resolution.  The Registration Agent shall not be required to transfer or exchange any Bond during the period commencing on a Regular Record Date or Special Record Date and ending on the corresponding interest payment date of such </w:t>
      </w:r>
      <w:proofErr w:type="gramStart"/>
      <w:r w:rsidRPr="009A38ED">
        <w:rPr>
          <w:rFonts w:cs="Arial"/>
        </w:rPr>
        <w:t>Bond[</w:t>
      </w:r>
      <w:proofErr w:type="gramEnd"/>
      <w:r w:rsidRPr="009A38ED">
        <w:rPr>
          <w:rFonts w:cs="Arial"/>
        </w:rPr>
        <w:t>, nor to transfer or exchange any Bond after the notice calling such Bond for redemption has been made, nor during a period following the receipt of instructions from the County to call such Bond for redemption].</w:t>
      </w:r>
    </w:p>
    <w:p w14:paraId="711B38C5" w14:textId="77777777" w:rsidR="009A38ED" w:rsidRPr="009A38ED" w:rsidRDefault="009A38ED" w:rsidP="009A38ED">
      <w:pPr>
        <w:jc w:val="both"/>
        <w:rPr>
          <w:rFonts w:cs="Arial"/>
        </w:rPr>
      </w:pPr>
    </w:p>
    <w:p w14:paraId="3C5DC498" w14:textId="77777777" w:rsidR="009A38ED" w:rsidRPr="009A38ED" w:rsidRDefault="009A38ED" w:rsidP="009A38ED">
      <w:pPr>
        <w:ind w:firstLine="720"/>
        <w:jc w:val="both"/>
        <w:rPr>
          <w:rFonts w:cs="Arial"/>
        </w:rPr>
      </w:pPr>
      <w:r w:rsidRPr="009A38ED">
        <w:rPr>
          <w:rFonts w:cs="Arial"/>
        </w:rPr>
        <w:t xml:space="preserve">This Bond is one of a total authorized issue aggregating $__________ and issued by the County for the purpose of providing funds to (i) finance public works and public facilities improvements for the County and high school construction and improvement projects, and (ii) pay costs of issuing the Bonds, under and in full compliance with the constitution and statutes of the State of Tennessee, including Sections 9-21-101 </w:t>
      </w:r>
      <w:r w:rsidRPr="009A38ED">
        <w:rPr>
          <w:rFonts w:cs="Arial"/>
          <w:u w:val="single"/>
        </w:rPr>
        <w:t>et</w:t>
      </w:r>
      <w:r w:rsidRPr="009A38ED">
        <w:rPr>
          <w:rFonts w:cs="Arial"/>
        </w:rPr>
        <w:t xml:space="preserve"> </w:t>
      </w:r>
      <w:r w:rsidRPr="009A38ED">
        <w:rPr>
          <w:rFonts w:cs="Arial"/>
          <w:u w:val="single"/>
        </w:rPr>
        <w:t>seq</w:t>
      </w:r>
      <w:r w:rsidRPr="009A38ED">
        <w:rPr>
          <w:rFonts w:cs="Arial"/>
        </w:rPr>
        <w:t xml:space="preserve">., Tennessee Code Annotated and Sections 49-3-1001 </w:t>
      </w:r>
      <w:r w:rsidRPr="009A38ED">
        <w:rPr>
          <w:rFonts w:cs="Arial"/>
          <w:u w:val="single"/>
        </w:rPr>
        <w:t>et</w:t>
      </w:r>
      <w:r w:rsidRPr="009A38ED">
        <w:rPr>
          <w:rFonts w:cs="Arial"/>
        </w:rPr>
        <w:t xml:space="preserve"> </w:t>
      </w:r>
      <w:r w:rsidRPr="009A38ED">
        <w:rPr>
          <w:rFonts w:cs="Arial"/>
          <w:u w:val="single"/>
        </w:rPr>
        <w:t>seq</w:t>
      </w:r>
      <w:r w:rsidRPr="009A38ED">
        <w:rPr>
          <w:rFonts w:cs="Arial"/>
        </w:rPr>
        <w:t xml:space="preserve">., Tennessee Code Annotated and pursuant to a resolution duly adopted by the Board of County Commissioners of the County on October 11, 2021 (the “Resolution”). </w:t>
      </w:r>
    </w:p>
    <w:p w14:paraId="744BE2B1" w14:textId="77777777" w:rsidR="009A38ED" w:rsidRPr="009A38ED" w:rsidRDefault="009A38ED" w:rsidP="009A38ED">
      <w:pPr>
        <w:jc w:val="both"/>
        <w:rPr>
          <w:rFonts w:cs="Arial"/>
        </w:rPr>
      </w:pPr>
    </w:p>
    <w:p w14:paraId="1E449A96" w14:textId="77777777" w:rsidR="009A38ED" w:rsidRPr="009A38ED" w:rsidRDefault="009A38ED" w:rsidP="009A38ED">
      <w:pPr>
        <w:jc w:val="both"/>
        <w:rPr>
          <w:rFonts w:cs="Arial"/>
        </w:rPr>
      </w:pPr>
      <w:r w:rsidRPr="009A38ED">
        <w:rPr>
          <w:rFonts w:cs="Arial"/>
        </w:rPr>
        <w:tab/>
        <w:t>This Bond is payable from unlimited ad valorem taxes to be levied on all taxable properly located within the County.  For the prompt payment of principal of and interest on this Bond, the full faith and credit of the County are irrevocably pledged.  For a more complete statement of the general covenants and provisions pursuant to which this Bond is issued, reference is hereby made to the Resolution.</w:t>
      </w:r>
    </w:p>
    <w:p w14:paraId="48EB30C0" w14:textId="77777777" w:rsidR="009A38ED" w:rsidRPr="009A38ED" w:rsidRDefault="009A38ED" w:rsidP="009A38ED">
      <w:pPr>
        <w:jc w:val="both"/>
        <w:rPr>
          <w:rFonts w:cs="Arial"/>
        </w:rPr>
      </w:pPr>
    </w:p>
    <w:p w14:paraId="01BA21CD" w14:textId="77777777" w:rsidR="009A38ED" w:rsidRPr="009A38ED" w:rsidRDefault="009A38ED" w:rsidP="009A38ED">
      <w:pPr>
        <w:jc w:val="both"/>
        <w:rPr>
          <w:rFonts w:cs="Arial"/>
        </w:rPr>
      </w:pPr>
      <w:r w:rsidRPr="009A38ED">
        <w:rPr>
          <w:rFonts w:cs="Arial"/>
        </w:rPr>
        <w:tab/>
        <w:t>This Bond and the income therefrom are exempt from all present state, county and municipal taxes in Tennessee except (a) Tennessee excise taxes on interest on the Bond during the period the Bond is held or beneficially owned by any organization or entity, other than a sole proprietorship or general partnership, doing business in the State of Tennessee, and (b) Tennessee franchise taxes by reason of the inclusion of the book value of the Bond in the Tennessee franchise tax base of any organization or entity, other than a sole proprietorship or general partnership, doing business in the State of Tennessee.</w:t>
      </w:r>
    </w:p>
    <w:p w14:paraId="5CAF661A" w14:textId="77777777" w:rsidR="009A38ED" w:rsidRPr="009A38ED" w:rsidRDefault="009A38ED" w:rsidP="009A38ED">
      <w:pPr>
        <w:jc w:val="both"/>
        <w:rPr>
          <w:rFonts w:cs="Arial"/>
        </w:rPr>
      </w:pPr>
    </w:p>
    <w:p w14:paraId="4FECC8DE" w14:textId="77777777" w:rsidR="009A38ED" w:rsidRPr="009A38ED" w:rsidRDefault="009A38ED" w:rsidP="009A38ED">
      <w:pPr>
        <w:jc w:val="both"/>
        <w:rPr>
          <w:rFonts w:cs="Arial"/>
        </w:rPr>
      </w:pPr>
      <w:r w:rsidRPr="009A38ED">
        <w:rPr>
          <w:rFonts w:cs="Arial"/>
        </w:rPr>
        <w:tab/>
        <w:t>It is hereby certified, recited, and declared that all acts, conditions and things required to exist, happen and be performed precedent to and in the issuance of this Bond exist, have happened and have been performed in due time, form and manner as required by law, and that the amount of this Bond, together with all other indebtedness of the County, does not exceed any limitation prescribed by the constitution and statutes of the State of Tennessee.</w:t>
      </w:r>
    </w:p>
    <w:p w14:paraId="49E2B9D3" w14:textId="77777777" w:rsidR="009A38ED" w:rsidRPr="009A38ED" w:rsidRDefault="009A38ED" w:rsidP="009A38ED">
      <w:pPr>
        <w:jc w:val="both"/>
        <w:rPr>
          <w:rFonts w:cs="Arial"/>
        </w:rPr>
      </w:pPr>
    </w:p>
    <w:p w14:paraId="19FFB0F1" w14:textId="77777777" w:rsidR="009A38ED" w:rsidRPr="009A38ED" w:rsidRDefault="009A38ED" w:rsidP="009A38ED">
      <w:pPr>
        <w:jc w:val="both"/>
        <w:rPr>
          <w:rFonts w:cs="Arial"/>
        </w:rPr>
      </w:pPr>
    </w:p>
    <w:p w14:paraId="0133C680" w14:textId="77777777" w:rsidR="009A38ED" w:rsidRPr="009A38ED" w:rsidRDefault="009A38ED" w:rsidP="009A38ED">
      <w:pPr>
        <w:jc w:val="both"/>
        <w:rPr>
          <w:rFonts w:cs="Arial"/>
        </w:rPr>
      </w:pPr>
    </w:p>
    <w:p w14:paraId="3A52D1C6" w14:textId="77777777" w:rsidR="009A38ED" w:rsidRPr="009A38ED" w:rsidRDefault="009A38ED" w:rsidP="009A38ED">
      <w:pPr>
        <w:jc w:val="both"/>
        <w:rPr>
          <w:rFonts w:cs="Arial"/>
        </w:rPr>
      </w:pPr>
      <w:r w:rsidRPr="009A38ED">
        <w:rPr>
          <w:rFonts w:cs="Arial"/>
        </w:rPr>
        <w:tab/>
        <w:t>IN WITNESS WHEREOF, the County has caused this Bond to be signed by its County Mayor and attested by its County Clerk under the corporate seal of the County, all as of the date hereinabove set forth.</w:t>
      </w:r>
    </w:p>
    <w:p w14:paraId="16467864" w14:textId="77777777" w:rsidR="009A38ED" w:rsidRPr="009A38ED" w:rsidRDefault="009A38ED" w:rsidP="009A38ED">
      <w:pPr>
        <w:jc w:val="both"/>
        <w:rPr>
          <w:rFonts w:cs="Arial"/>
        </w:rPr>
      </w:pPr>
    </w:p>
    <w:p w14:paraId="28856301" w14:textId="77777777" w:rsidR="009A38ED" w:rsidRPr="009A38ED" w:rsidRDefault="009A38ED" w:rsidP="009A38ED">
      <w:pPr>
        <w:jc w:val="both"/>
        <w:rPr>
          <w:rFonts w:cs="Arial"/>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t>WILLIAMSON COUNTY</w:t>
      </w:r>
    </w:p>
    <w:p w14:paraId="2033EC91" w14:textId="77777777" w:rsidR="009A38ED" w:rsidRPr="009A38ED" w:rsidRDefault="009A38ED" w:rsidP="009A38ED">
      <w:pPr>
        <w:jc w:val="both"/>
        <w:rPr>
          <w:rFonts w:cs="Arial"/>
        </w:rPr>
      </w:pPr>
    </w:p>
    <w:p w14:paraId="030729EE" w14:textId="77777777" w:rsidR="009A38ED" w:rsidRPr="009A38ED" w:rsidRDefault="009A38ED" w:rsidP="009A38ED">
      <w:pPr>
        <w:jc w:val="both"/>
        <w:rPr>
          <w:rFonts w:cs="Arial"/>
          <w:u w:val="single"/>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t>BY:</w:t>
      </w:r>
      <w:r w:rsidRPr="009A38ED">
        <w:rPr>
          <w:rFonts w:cs="Arial"/>
          <w:u w:val="single"/>
        </w:rPr>
        <w:tab/>
      </w:r>
      <w:r w:rsidRPr="009A38ED">
        <w:rPr>
          <w:rFonts w:cs="Arial"/>
          <w:u w:val="single"/>
        </w:rPr>
        <w:tab/>
      </w:r>
      <w:r w:rsidRPr="009A38ED">
        <w:rPr>
          <w:rFonts w:cs="Arial"/>
          <w:u w:val="single"/>
        </w:rPr>
        <w:tab/>
      </w:r>
      <w:r w:rsidRPr="009A38ED">
        <w:rPr>
          <w:rFonts w:cs="Arial"/>
          <w:u w:val="single"/>
        </w:rPr>
        <w:tab/>
      </w:r>
      <w:r w:rsidRPr="009A38ED">
        <w:rPr>
          <w:rFonts w:cs="Arial"/>
          <w:u w:val="single"/>
        </w:rPr>
        <w:tab/>
      </w:r>
      <w:r w:rsidRPr="009A38ED">
        <w:rPr>
          <w:rFonts w:cs="Arial"/>
          <w:u w:val="single"/>
        </w:rPr>
        <w:tab/>
      </w:r>
      <w:r w:rsidRPr="009A38ED">
        <w:rPr>
          <w:rFonts w:cs="Arial"/>
          <w:u w:val="single"/>
        </w:rPr>
        <w:tab/>
      </w:r>
    </w:p>
    <w:p w14:paraId="44E04C3A" w14:textId="77777777" w:rsidR="009A38ED" w:rsidRPr="009A38ED" w:rsidRDefault="009A38ED" w:rsidP="009A38ED">
      <w:pPr>
        <w:jc w:val="both"/>
        <w:rPr>
          <w:rFonts w:cs="Arial"/>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t>County Mayor</w:t>
      </w:r>
    </w:p>
    <w:p w14:paraId="6BD932D3" w14:textId="77777777" w:rsidR="009A38ED" w:rsidRPr="009A38ED" w:rsidRDefault="009A38ED" w:rsidP="009A38ED">
      <w:pPr>
        <w:jc w:val="both"/>
        <w:rPr>
          <w:rFonts w:cs="Arial"/>
        </w:rPr>
      </w:pPr>
    </w:p>
    <w:p w14:paraId="067FACC3" w14:textId="77777777" w:rsidR="009A38ED" w:rsidRPr="009A38ED" w:rsidRDefault="009A38ED" w:rsidP="009A38ED">
      <w:pPr>
        <w:jc w:val="both"/>
        <w:rPr>
          <w:rFonts w:cs="Arial"/>
        </w:rPr>
      </w:pPr>
      <w:r w:rsidRPr="009A38ED">
        <w:rPr>
          <w:rFonts w:cs="Arial"/>
        </w:rPr>
        <w:t>(SEAL)</w:t>
      </w:r>
    </w:p>
    <w:p w14:paraId="6B135BBA" w14:textId="77777777" w:rsidR="009A38ED" w:rsidRPr="009A38ED" w:rsidRDefault="009A38ED" w:rsidP="009A38ED">
      <w:pPr>
        <w:jc w:val="both"/>
        <w:rPr>
          <w:rFonts w:cs="Arial"/>
        </w:rPr>
      </w:pPr>
    </w:p>
    <w:p w14:paraId="60B2D2D3" w14:textId="77777777" w:rsidR="009A38ED" w:rsidRPr="009A38ED" w:rsidRDefault="009A38ED" w:rsidP="009A38ED">
      <w:pPr>
        <w:jc w:val="both"/>
        <w:rPr>
          <w:rFonts w:cs="Arial"/>
        </w:rPr>
      </w:pPr>
      <w:r w:rsidRPr="009A38ED">
        <w:rPr>
          <w:rFonts w:cs="Arial"/>
        </w:rPr>
        <w:t>ATTESTED:</w:t>
      </w:r>
    </w:p>
    <w:p w14:paraId="474EC3FD" w14:textId="77777777" w:rsidR="009A38ED" w:rsidRPr="009A38ED" w:rsidRDefault="009A38ED" w:rsidP="009A38ED">
      <w:pPr>
        <w:jc w:val="both"/>
        <w:rPr>
          <w:rFonts w:cs="Arial"/>
        </w:rPr>
      </w:pPr>
    </w:p>
    <w:p w14:paraId="33C1AADC" w14:textId="77777777" w:rsidR="009A38ED" w:rsidRPr="009A38ED" w:rsidRDefault="009A38ED" w:rsidP="009A38ED">
      <w:pPr>
        <w:jc w:val="both"/>
        <w:rPr>
          <w:rFonts w:cs="Arial"/>
          <w:u w:val="single"/>
        </w:rPr>
      </w:pPr>
      <w:r w:rsidRPr="009A38ED">
        <w:rPr>
          <w:rFonts w:cs="Arial"/>
          <w:u w:val="single"/>
        </w:rPr>
        <w:tab/>
      </w:r>
      <w:r w:rsidRPr="009A38ED">
        <w:rPr>
          <w:rFonts w:cs="Arial"/>
          <w:u w:val="single"/>
        </w:rPr>
        <w:tab/>
      </w:r>
      <w:r w:rsidRPr="009A38ED">
        <w:rPr>
          <w:rFonts w:cs="Arial"/>
          <w:u w:val="single"/>
        </w:rPr>
        <w:tab/>
      </w:r>
      <w:r w:rsidRPr="009A38ED">
        <w:rPr>
          <w:rFonts w:cs="Arial"/>
          <w:u w:val="single"/>
        </w:rPr>
        <w:tab/>
      </w:r>
    </w:p>
    <w:p w14:paraId="27C48D9E" w14:textId="77777777" w:rsidR="009A38ED" w:rsidRPr="009A38ED" w:rsidRDefault="009A38ED" w:rsidP="009A38ED">
      <w:pPr>
        <w:jc w:val="both"/>
        <w:rPr>
          <w:rFonts w:cs="Arial"/>
        </w:rPr>
      </w:pPr>
      <w:r w:rsidRPr="009A38ED">
        <w:rPr>
          <w:rFonts w:cs="Arial"/>
        </w:rPr>
        <w:tab/>
        <w:t>County Clerk</w:t>
      </w:r>
    </w:p>
    <w:p w14:paraId="3A79BC1E" w14:textId="77777777" w:rsidR="009A38ED" w:rsidRPr="009A38ED" w:rsidRDefault="009A38ED" w:rsidP="009A38ED">
      <w:pPr>
        <w:jc w:val="both"/>
        <w:rPr>
          <w:rFonts w:cs="Arial"/>
        </w:rPr>
      </w:pPr>
    </w:p>
    <w:p w14:paraId="6B329CF1" w14:textId="77777777" w:rsidR="009A38ED" w:rsidRPr="009A38ED" w:rsidRDefault="009A38ED" w:rsidP="009A38ED">
      <w:pPr>
        <w:jc w:val="both"/>
        <w:rPr>
          <w:rFonts w:cs="Arial"/>
        </w:rPr>
      </w:pPr>
      <w:r w:rsidRPr="009A38ED">
        <w:rPr>
          <w:rFonts w:cs="Arial"/>
        </w:rPr>
        <w:t>Transferable and payable at the</w:t>
      </w:r>
    </w:p>
    <w:p w14:paraId="0FBBC5C9" w14:textId="77777777" w:rsidR="009A38ED" w:rsidRPr="009A38ED" w:rsidRDefault="009A38ED" w:rsidP="009A38ED">
      <w:pPr>
        <w:jc w:val="both"/>
        <w:rPr>
          <w:rFonts w:cs="Arial"/>
          <w:u w:val="single"/>
        </w:rPr>
      </w:pPr>
      <w:r w:rsidRPr="009A38ED">
        <w:rPr>
          <w:rFonts w:cs="Arial"/>
        </w:rPr>
        <w:t>principal corporate trust office of:</w:t>
      </w:r>
      <w:r w:rsidRPr="009A38ED">
        <w:rPr>
          <w:rFonts w:cs="Arial"/>
        </w:rPr>
        <w:tab/>
      </w:r>
      <w:r w:rsidRPr="009A38ED">
        <w:rPr>
          <w:rFonts w:cs="Arial"/>
          <w:u w:val="single"/>
        </w:rPr>
        <w:tab/>
      </w:r>
      <w:r w:rsidRPr="009A38ED">
        <w:rPr>
          <w:rFonts w:cs="Arial"/>
          <w:u w:val="single"/>
        </w:rPr>
        <w:tab/>
      </w:r>
      <w:r w:rsidRPr="009A38ED">
        <w:rPr>
          <w:rFonts w:cs="Arial"/>
          <w:u w:val="single"/>
        </w:rPr>
        <w:tab/>
      </w:r>
      <w:r w:rsidRPr="009A38ED">
        <w:rPr>
          <w:rFonts w:cs="Arial"/>
          <w:u w:val="single"/>
        </w:rPr>
        <w:tab/>
      </w:r>
    </w:p>
    <w:p w14:paraId="319F69CA" w14:textId="77777777" w:rsidR="009A38ED" w:rsidRPr="009A38ED" w:rsidRDefault="009A38ED" w:rsidP="009A38ED">
      <w:pPr>
        <w:jc w:val="both"/>
        <w:rPr>
          <w:rFonts w:cs="Arial"/>
          <w:u w:val="single"/>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u w:val="single"/>
        </w:rPr>
        <w:tab/>
      </w:r>
      <w:r w:rsidRPr="009A38ED">
        <w:rPr>
          <w:rFonts w:cs="Arial"/>
          <w:u w:val="single"/>
        </w:rPr>
        <w:tab/>
      </w:r>
      <w:r w:rsidRPr="009A38ED">
        <w:rPr>
          <w:rFonts w:cs="Arial"/>
          <w:u w:val="single"/>
        </w:rPr>
        <w:tab/>
      </w:r>
      <w:r w:rsidRPr="009A38ED">
        <w:rPr>
          <w:rFonts w:cs="Arial"/>
          <w:u w:val="single"/>
        </w:rPr>
        <w:tab/>
      </w:r>
    </w:p>
    <w:p w14:paraId="4BAA45F2" w14:textId="77777777" w:rsidR="009A38ED" w:rsidRPr="009A38ED" w:rsidRDefault="009A38ED" w:rsidP="009A38ED">
      <w:pPr>
        <w:jc w:val="both"/>
        <w:rPr>
          <w:rFonts w:cs="Arial"/>
        </w:rPr>
      </w:pPr>
    </w:p>
    <w:p w14:paraId="5E4A2D67" w14:textId="77777777" w:rsidR="009A38ED" w:rsidRPr="009A38ED" w:rsidRDefault="009A38ED" w:rsidP="009A38ED">
      <w:pPr>
        <w:jc w:val="both"/>
        <w:rPr>
          <w:rFonts w:cs="Arial"/>
        </w:rPr>
      </w:pPr>
      <w:r w:rsidRPr="009A38ED">
        <w:rPr>
          <w:rFonts w:cs="Arial"/>
        </w:rPr>
        <w:t>Date of Registration:  __________________</w:t>
      </w:r>
    </w:p>
    <w:p w14:paraId="5EBCB61D" w14:textId="77777777" w:rsidR="009A38ED" w:rsidRPr="009A38ED" w:rsidRDefault="009A38ED" w:rsidP="009A38ED">
      <w:pPr>
        <w:jc w:val="both"/>
        <w:rPr>
          <w:rFonts w:cs="Arial"/>
        </w:rPr>
      </w:pPr>
    </w:p>
    <w:p w14:paraId="08A34D61" w14:textId="77777777" w:rsidR="009A38ED" w:rsidRPr="009A38ED" w:rsidRDefault="009A38ED" w:rsidP="009A38ED">
      <w:pPr>
        <w:jc w:val="both"/>
        <w:rPr>
          <w:rFonts w:cs="Arial"/>
        </w:rPr>
      </w:pPr>
      <w:r w:rsidRPr="009A38ED">
        <w:rPr>
          <w:rFonts w:cs="Arial"/>
        </w:rPr>
        <w:tab/>
        <w:t>This Bond is one of the issue of Bonds issued pursuant to the Resolution hereinabove described.</w:t>
      </w:r>
    </w:p>
    <w:p w14:paraId="7BDC49B7" w14:textId="77777777" w:rsidR="009A38ED" w:rsidRPr="009A38ED" w:rsidRDefault="009A38ED" w:rsidP="009A38ED">
      <w:pPr>
        <w:jc w:val="both"/>
        <w:rPr>
          <w:rFonts w:cs="Arial"/>
        </w:rPr>
      </w:pPr>
    </w:p>
    <w:p w14:paraId="4D04FC9F" w14:textId="77777777" w:rsidR="009A38ED" w:rsidRPr="009A38ED" w:rsidRDefault="009A38ED" w:rsidP="009A38ED">
      <w:pPr>
        <w:jc w:val="both"/>
        <w:rPr>
          <w:rFonts w:cs="Arial"/>
          <w:u w:val="single"/>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u w:val="single"/>
        </w:rPr>
        <w:tab/>
      </w:r>
      <w:r w:rsidRPr="009A38ED">
        <w:rPr>
          <w:rFonts w:cs="Arial"/>
          <w:u w:val="single"/>
        </w:rPr>
        <w:tab/>
      </w:r>
      <w:r w:rsidRPr="009A38ED">
        <w:rPr>
          <w:rFonts w:cs="Arial"/>
          <w:u w:val="single"/>
        </w:rPr>
        <w:tab/>
      </w:r>
      <w:r w:rsidRPr="009A38ED">
        <w:rPr>
          <w:rFonts w:cs="Arial"/>
          <w:u w:val="single"/>
        </w:rPr>
        <w:tab/>
      </w:r>
      <w:r w:rsidRPr="009A38ED">
        <w:rPr>
          <w:rFonts w:cs="Arial"/>
          <w:u w:val="single"/>
        </w:rPr>
        <w:tab/>
      </w:r>
    </w:p>
    <w:p w14:paraId="535C4570" w14:textId="77777777" w:rsidR="009A38ED" w:rsidRPr="009A38ED" w:rsidRDefault="009A38ED" w:rsidP="009A38ED">
      <w:pPr>
        <w:jc w:val="both"/>
        <w:rPr>
          <w:rFonts w:cs="Arial"/>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t>Registration Agent</w:t>
      </w:r>
    </w:p>
    <w:p w14:paraId="15E0C630" w14:textId="77777777" w:rsidR="009A38ED" w:rsidRPr="009A38ED" w:rsidRDefault="009A38ED" w:rsidP="009A38ED">
      <w:pPr>
        <w:jc w:val="both"/>
        <w:rPr>
          <w:rFonts w:cs="Arial"/>
        </w:rPr>
      </w:pPr>
    </w:p>
    <w:p w14:paraId="6B1FD383" w14:textId="77777777" w:rsidR="009A38ED" w:rsidRPr="009A38ED" w:rsidRDefault="009A38ED" w:rsidP="009A38ED">
      <w:pPr>
        <w:jc w:val="both"/>
        <w:rPr>
          <w:rFonts w:cs="Arial"/>
        </w:rPr>
      </w:pPr>
    </w:p>
    <w:p w14:paraId="3F022BA5" w14:textId="77777777" w:rsidR="009A38ED" w:rsidRPr="009A38ED" w:rsidRDefault="009A38ED" w:rsidP="009A38ED">
      <w:pPr>
        <w:jc w:val="both"/>
        <w:rPr>
          <w:rFonts w:cs="Arial"/>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t>By</w:t>
      </w:r>
      <w:proofErr w:type="gramStart"/>
      <w:r w:rsidRPr="009A38ED">
        <w:rPr>
          <w:rFonts w:cs="Arial"/>
        </w:rPr>
        <w:t>:_</w:t>
      </w:r>
      <w:proofErr w:type="gramEnd"/>
      <w:r w:rsidRPr="009A38ED">
        <w:rPr>
          <w:rFonts w:cs="Arial"/>
        </w:rPr>
        <w:t>___________________________________</w:t>
      </w:r>
    </w:p>
    <w:p w14:paraId="515137E0" w14:textId="77777777" w:rsidR="009A38ED" w:rsidRPr="009A38ED" w:rsidRDefault="009A38ED" w:rsidP="009A38ED">
      <w:pPr>
        <w:jc w:val="both"/>
        <w:rPr>
          <w:rFonts w:cs="Arial"/>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t xml:space="preserve">     Authorized Officer</w:t>
      </w:r>
    </w:p>
    <w:p w14:paraId="33D96B89" w14:textId="77777777" w:rsidR="009A38ED" w:rsidRPr="009A38ED" w:rsidRDefault="009A38ED" w:rsidP="009A38ED">
      <w:pPr>
        <w:jc w:val="both"/>
        <w:rPr>
          <w:rFonts w:cs="Arial"/>
        </w:rPr>
      </w:pPr>
    </w:p>
    <w:p w14:paraId="36FF3479" w14:textId="77777777" w:rsidR="009A38ED" w:rsidRPr="009A38ED" w:rsidRDefault="009A38ED" w:rsidP="009A38ED">
      <w:pPr>
        <w:jc w:val="both"/>
        <w:rPr>
          <w:rFonts w:cs="Arial"/>
        </w:rPr>
      </w:pPr>
    </w:p>
    <w:p w14:paraId="778CC74B" w14:textId="77777777" w:rsidR="009A38ED" w:rsidRPr="009A38ED" w:rsidRDefault="009A38ED" w:rsidP="009A38ED">
      <w:pPr>
        <w:jc w:val="center"/>
        <w:rPr>
          <w:rFonts w:cs="Arial"/>
        </w:rPr>
      </w:pPr>
      <w:r w:rsidRPr="009A38ED">
        <w:rPr>
          <w:rFonts w:cs="Arial"/>
        </w:rPr>
        <w:t>(FORM OF ASSIGNMENT)</w:t>
      </w:r>
    </w:p>
    <w:p w14:paraId="6EC67111" w14:textId="77777777" w:rsidR="009A38ED" w:rsidRPr="009A38ED" w:rsidRDefault="009A38ED" w:rsidP="009A38ED">
      <w:pPr>
        <w:jc w:val="both"/>
        <w:rPr>
          <w:rFonts w:cs="Arial"/>
        </w:rPr>
      </w:pPr>
    </w:p>
    <w:p w14:paraId="4DEC9DE0" w14:textId="77777777" w:rsidR="009A38ED" w:rsidRPr="009A38ED" w:rsidRDefault="009A38ED" w:rsidP="009A38ED">
      <w:pPr>
        <w:jc w:val="both"/>
        <w:rPr>
          <w:rFonts w:cs="Arial"/>
        </w:rPr>
      </w:pPr>
      <w:r w:rsidRPr="009A38ED">
        <w:rPr>
          <w:rFonts w:cs="Arial"/>
        </w:rPr>
        <w:tab/>
        <w:t>FOR VALUE RECEIVED, the undersigned sells, assigns, and transfers unto __________________________, whose address is ____________________________________ (Please insert Federal Identification or Social Security Number of Assignee _______________), the within Bond of Williamson County, Tennessee, and does hereby irrevocably constitute and appoint ___________________, attorney, to transfer the said Bond on the records kept for registration thereof with full power of substitution in the premises.</w:t>
      </w:r>
    </w:p>
    <w:p w14:paraId="0971683B" w14:textId="77777777" w:rsidR="009A38ED" w:rsidRPr="009A38ED" w:rsidRDefault="009A38ED" w:rsidP="009A38ED">
      <w:pPr>
        <w:jc w:val="both"/>
        <w:rPr>
          <w:rFonts w:cs="Arial"/>
        </w:rPr>
      </w:pPr>
    </w:p>
    <w:p w14:paraId="5EB84858" w14:textId="77777777" w:rsidR="009A38ED" w:rsidRPr="009A38ED" w:rsidRDefault="009A38ED" w:rsidP="009A38ED">
      <w:pPr>
        <w:jc w:val="both"/>
        <w:rPr>
          <w:rFonts w:cs="Arial"/>
        </w:rPr>
      </w:pPr>
      <w:r w:rsidRPr="009A38ED">
        <w:rPr>
          <w:rFonts w:cs="Arial"/>
        </w:rPr>
        <w:t>Dated: ____________</w:t>
      </w:r>
    </w:p>
    <w:p w14:paraId="5EBC388D" w14:textId="77777777" w:rsidR="009A38ED" w:rsidRPr="009A38ED" w:rsidRDefault="009A38ED" w:rsidP="009A38ED">
      <w:pPr>
        <w:jc w:val="both"/>
        <w:rPr>
          <w:rFonts w:cs="Arial"/>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t>_________________________________________</w:t>
      </w:r>
    </w:p>
    <w:p w14:paraId="75D2583B" w14:textId="77777777" w:rsidR="009A38ED" w:rsidRPr="009A38ED" w:rsidRDefault="009A38ED" w:rsidP="009A38ED">
      <w:pPr>
        <w:jc w:val="both"/>
        <w:rPr>
          <w:rFonts w:cs="Arial"/>
        </w:rPr>
      </w:pP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rPr>
        <w:tab/>
      </w:r>
      <w:r w:rsidRPr="009A38ED">
        <w:rPr>
          <w:rFonts w:cs="Arial"/>
          <w:u w:val="single"/>
        </w:rPr>
        <w:t>NOTICE</w:t>
      </w:r>
      <w:r w:rsidRPr="009A38ED">
        <w:rPr>
          <w:rFonts w:cs="Arial"/>
        </w:rPr>
        <w:t xml:space="preserve">:  The signature to this assignment </w:t>
      </w:r>
      <w:r w:rsidR="00192FEB">
        <w:rPr>
          <w:rFonts w:cs="Arial"/>
        </w:rPr>
        <w:tab/>
      </w:r>
      <w:r w:rsidR="00192FEB">
        <w:rPr>
          <w:rFonts w:cs="Arial"/>
        </w:rPr>
        <w:tab/>
      </w:r>
      <w:r w:rsidR="00192FEB">
        <w:rPr>
          <w:rFonts w:cs="Arial"/>
        </w:rPr>
        <w:tab/>
      </w:r>
      <w:r w:rsidR="00192FEB">
        <w:rPr>
          <w:rFonts w:cs="Arial"/>
        </w:rPr>
        <w:tab/>
      </w:r>
      <w:r w:rsidR="00192FEB">
        <w:rPr>
          <w:rFonts w:cs="Arial"/>
        </w:rPr>
        <w:tab/>
      </w:r>
      <w:r w:rsidR="00192FEB">
        <w:rPr>
          <w:rFonts w:cs="Arial"/>
        </w:rPr>
        <w:tab/>
      </w:r>
      <w:r w:rsidR="00192FEB">
        <w:rPr>
          <w:rFonts w:cs="Arial"/>
        </w:rPr>
        <w:tab/>
      </w:r>
      <w:r w:rsidRPr="009A38ED">
        <w:rPr>
          <w:rFonts w:cs="Arial"/>
        </w:rPr>
        <w:t>must</w:t>
      </w:r>
      <w:r w:rsidR="00192FEB">
        <w:rPr>
          <w:rFonts w:cs="Arial"/>
        </w:rPr>
        <w:t xml:space="preserve"> </w:t>
      </w:r>
      <w:r w:rsidRPr="009A38ED">
        <w:rPr>
          <w:rFonts w:cs="Arial"/>
        </w:rPr>
        <w:t xml:space="preserve">correspond with the name of the registered </w:t>
      </w:r>
      <w:r w:rsidR="00192FEB">
        <w:rPr>
          <w:rFonts w:cs="Arial"/>
        </w:rPr>
        <w:tab/>
      </w:r>
      <w:r w:rsidR="00192FEB">
        <w:rPr>
          <w:rFonts w:cs="Arial"/>
        </w:rPr>
        <w:tab/>
      </w:r>
      <w:r w:rsidR="00192FEB">
        <w:rPr>
          <w:rFonts w:cs="Arial"/>
        </w:rPr>
        <w:tab/>
      </w:r>
      <w:r w:rsidR="00192FEB">
        <w:rPr>
          <w:rFonts w:cs="Arial"/>
        </w:rPr>
        <w:tab/>
      </w:r>
      <w:r w:rsidR="00192FEB">
        <w:rPr>
          <w:rFonts w:cs="Arial"/>
        </w:rPr>
        <w:tab/>
      </w:r>
      <w:r w:rsidR="00192FEB">
        <w:rPr>
          <w:rFonts w:cs="Arial"/>
        </w:rPr>
        <w:tab/>
      </w:r>
      <w:r w:rsidRPr="009A38ED">
        <w:rPr>
          <w:rFonts w:cs="Arial"/>
        </w:rPr>
        <w:t>owner</w:t>
      </w:r>
      <w:r w:rsidR="00192FEB">
        <w:rPr>
          <w:rFonts w:cs="Arial"/>
        </w:rPr>
        <w:t xml:space="preserve"> </w:t>
      </w:r>
      <w:r w:rsidRPr="009A38ED">
        <w:rPr>
          <w:rFonts w:cs="Arial"/>
        </w:rPr>
        <w:t xml:space="preserve">as it appears on the face of the within </w:t>
      </w:r>
      <w:r w:rsidR="00192FEB">
        <w:rPr>
          <w:rFonts w:cs="Arial"/>
        </w:rPr>
        <w:tab/>
      </w:r>
      <w:r w:rsidR="00192FEB">
        <w:rPr>
          <w:rFonts w:cs="Arial"/>
        </w:rPr>
        <w:tab/>
      </w:r>
      <w:r w:rsidR="00192FEB">
        <w:rPr>
          <w:rFonts w:cs="Arial"/>
        </w:rPr>
        <w:tab/>
      </w:r>
      <w:r w:rsidR="00192FEB">
        <w:rPr>
          <w:rFonts w:cs="Arial"/>
        </w:rPr>
        <w:tab/>
      </w:r>
      <w:r w:rsidR="00192FEB">
        <w:rPr>
          <w:rFonts w:cs="Arial"/>
        </w:rPr>
        <w:tab/>
      </w:r>
      <w:r w:rsidR="00192FEB">
        <w:rPr>
          <w:rFonts w:cs="Arial"/>
        </w:rPr>
        <w:tab/>
      </w:r>
      <w:r w:rsidR="00192FEB">
        <w:rPr>
          <w:rFonts w:cs="Arial"/>
        </w:rPr>
        <w:tab/>
      </w:r>
      <w:r w:rsidRPr="009A38ED">
        <w:rPr>
          <w:rFonts w:cs="Arial"/>
        </w:rPr>
        <w:t>Bond in</w:t>
      </w:r>
      <w:r w:rsidR="00192FEB">
        <w:rPr>
          <w:rFonts w:cs="Arial"/>
        </w:rPr>
        <w:t xml:space="preserve"> </w:t>
      </w:r>
      <w:r w:rsidRPr="009A38ED">
        <w:rPr>
          <w:rFonts w:cs="Arial"/>
        </w:rPr>
        <w:t xml:space="preserve">every particular, without alteration or </w:t>
      </w:r>
      <w:r w:rsidR="00192FEB">
        <w:rPr>
          <w:rFonts w:cs="Arial"/>
        </w:rPr>
        <w:tab/>
      </w:r>
      <w:r w:rsidR="00192FEB">
        <w:rPr>
          <w:rFonts w:cs="Arial"/>
        </w:rPr>
        <w:tab/>
      </w:r>
      <w:r w:rsidR="00192FEB">
        <w:rPr>
          <w:rFonts w:cs="Arial"/>
        </w:rPr>
        <w:tab/>
      </w:r>
      <w:r w:rsidR="00192FEB">
        <w:rPr>
          <w:rFonts w:cs="Arial"/>
        </w:rPr>
        <w:tab/>
      </w:r>
      <w:r w:rsidR="00192FEB">
        <w:rPr>
          <w:rFonts w:cs="Arial"/>
        </w:rPr>
        <w:tab/>
      </w:r>
      <w:r w:rsidR="00192FEB">
        <w:rPr>
          <w:rFonts w:cs="Arial"/>
        </w:rPr>
        <w:tab/>
      </w:r>
      <w:r w:rsidR="00192FEB">
        <w:rPr>
          <w:rFonts w:cs="Arial"/>
        </w:rPr>
        <w:tab/>
      </w:r>
      <w:r w:rsidRPr="009A38ED">
        <w:rPr>
          <w:rFonts w:cs="Arial"/>
        </w:rPr>
        <w:t>enlargement</w:t>
      </w:r>
      <w:r w:rsidRPr="009A38ED">
        <w:rPr>
          <w:rFonts w:cs="Arial"/>
        </w:rPr>
        <w:tab/>
        <w:t>or any change whatsoever.</w:t>
      </w:r>
    </w:p>
    <w:p w14:paraId="218FB590" w14:textId="77777777" w:rsidR="009A38ED" w:rsidRPr="009A38ED" w:rsidRDefault="009A38ED" w:rsidP="009A38ED">
      <w:pPr>
        <w:jc w:val="both"/>
        <w:rPr>
          <w:rFonts w:cs="Arial"/>
        </w:rPr>
      </w:pPr>
    </w:p>
    <w:p w14:paraId="21351EF8" w14:textId="77777777" w:rsidR="009A38ED" w:rsidRPr="009A38ED" w:rsidRDefault="009A38ED" w:rsidP="009A38ED">
      <w:pPr>
        <w:jc w:val="both"/>
        <w:rPr>
          <w:rFonts w:cs="Arial"/>
        </w:rPr>
      </w:pPr>
    </w:p>
    <w:p w14:paraId="0DF1D8C7" w14:textId="77777777" w:rsidR="009A38ED" w:rsidRPr="009A38ED" w:rsidRDefault="009A38ED" w:rsidP="009A38ED">
      <w:pPr>
        <w:jc w:val="both"/>
        <w:rPr>
          <w:rFonts w:cs="Arial"/>
        </w:rPr>
      </w:pPr>
      <w:r w:rsidRPr="009A38ED">
        <w:rPr>
          <w:rFonts w:cs="Arial"/>
        </w:rPr>
        <w:t>Signature guaranteed:</w:t>
      </w:r>
    </w:p>
    <w:p w14:paraId="1216051D" w14:textId="77777777" w:rsidR="009A38ED" w:rsidRPr="009A38ED" w:rsidRDefault="009A38ED" w:rsidP="009A38ED">
      <w:pPr>
        <w:jc w:val="both"/>
        <w:rPr>
          <w:rFonts w:cs="Arial"/>
        </w:rPr>
      </w:pPr>
    </w:p>
    <w:p w14:paraId="71CEF390" w14:textId="77777777" w:rsidR="009A38ED" w:rsidRPr="009A38ED" w:rsidRDefault="009A38ED" w:rsidP="009A38ED">
      <w:pPr>
        <w:jc w:val="both"/>
        <w:rPr>
          <w:rFonts w:cs="Arial"/>
        </w:rPr>
      </w:pPr>
      <w:r w:rsidRPr="009A38ED">
        <w:rPr>
          <w:rFonts w:cs="Arial"/>
        </w:rPr>
        <w:t>_____________________________________</w:t>
      </w:r>
    </w:p>
    <w:p w14:paraId="2B62C6D6" w14:textId="77777777" w:rsidR="009A38ED" w:rsidRPr="009A38ED" w:rsidRDefault="009A38ED" w:rsidP="009A38ED">
      <w:pPr>
        <w:jc w:val="both"/>
        <w:rPr>
          <w:rFonts w:cs="Arial"/>
        </w:rPr>
      </w:pPr>
      <w:r w:rsidRPr="009A38ED">
        <w:rPr>
          <w:rFonts w:cs="Arial"/>
          <w:u w:val="single"/>
        </w:rPr>
        <w:t>NOTICE</w:t>
      </w:r>
      <w:r w:rsidRPr="009A38ED">
        <w:rPr>
          <w:rFonts w:cs="Arial"/>
        </w:rPr>
        <w:t>:  Signature(s) must be guaranteed</w:t>
      </w:r>
    </w:p>
    <w:p w14:paraId="0772CC66" w14:textId="77777777" w:rsidR="009A38ED" w:rsidRPr="009A38ED" w:rsidRDefault="009A38ED" w:rsidP="009A38ED">
      <w:pPr>
        <w:jc w:val="both"/>
        <w:rPr>
          <w:rFonts w:cs="Arial"/>
        </w:rPr>
      </w:pPr>
      <w:r w:rsidRPr="009A38ED">
        <w:rPr>
          <w:rFonts w:cs="Arial"/>
        </w:rPr>
        <w:t>by a member firm of a Medallion Program</w:t>
      </w:r>
    </w:p>
    <w:p w14:paraId="5A181190" w14:textId="77777777" w:rsidR="009A38ED" w:rsidRPr="009A38ED" w:rsidRDefault="009A38ED" w:rsidP="009A38ED">
      <w:pPr>
        <w:jc w:val="both"/>
        <w:rPr>
          <w:rFonts w:cs="Arial"/>
        </w:rPr>
      </w:pPr>
      <w:r w:rsidRPr="009A38ED">
        <w:rPr>
          <w:rFonts w:cs="Arial"/>
        </w:rPr>
        <w:t>acceptable to the Registration Agent.</w:t>
      </w:r>
    </w:p>
    <w:p w14:paraId="6866971A" w14:textId="77777777" w:rsidR="009A38ED" w:rsidRPr="009A38ED" w:rsidRDefault="009A38ED" w:rsidP="009A38ED">
      <w:pPr>
        <w:jc w:val="both"/>
        <w:rPr>
          <w:rFonts w:cs="Arial"/>
        </w:rPr>
      </w:pPr>
    </w:p>
    <w:p w14:paraId="42BFBFD3"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7.  </w:t>
      </w:r>
      <w:r w:rsidRPr="009A38ED">
        <w:rPr>
          <w:rFonts w:cs="Arial"/>
          <w:u w:val="single"/>
        </w:rPr>
        <w:t>Levy of Tax</w:t>
      </w:r>
      <w:r w:rsidRPr="009A38ED">
        <w:rPr>
          <w:rFonts w:cs="Arial"/>
        </w:rPr>
        <w:t xml:space="preserve">.  The County, through its Governing Body, shall annually levy and collect a tax upon all taxable property within the County, in addition to all other taxes authorized by law, sufficient to pay principal of and interest on the Bonds when due, and for that purpose there is hereby levied a direct annual tax in such amount as may be found necessary each year to pay principal and interest coming due on the Bonds in said year.  Principal and interest falling due at any time when there are insufficient funds from this tax levy on hand shall be paid from the current funds of the County and reimbursement therefor shall be made out of the taxes hereby provided to be levied when the same shall have been collected.  The tax herein provided may be reduced to the extent of any appropriations from other funds, taxes and revenues of the County to the payment of debt service on the Bonds.  </w:t>
      </w:r>
    </w:p>
    <w:p w14:paraId="512ED366" w14:textId="77777777" w:rsidR="009A38ED" w:rsidRPr="009A38ED" w:rsidRDefault="009A38ED" w:rsidP="009A38ED">
      <w:pPr>
        <w:jc w:val="both"/>
        <w:rPr>
          <w:rFonts w:cs="Arial"/>
        </w:rPr>
      </w:pPr>
    </w:p>
    <w:p w14:paraId="0C70D06A" w14:textId="77777777" w:rsidR="009A38ED" w:rsidRPr="009A38ED" w:rsidRDefault="009A38ED" w:rsidP="009A38ED">
      <w:pPr>
        <w:pStyle w:val="Heading1"/>
        <w:numPr>
          <w:ilvl w:val="0"/>
          <w:numId w:val="0"/>
        </w:numPr>
        <w:ind w:firstLine="720"/>
        <w:rPr>
          <w:rFonts w:ascii="Arial" w:hAnsi="Arial" w:cs="Arial"/>
          <w:szCs w:val="24"/>
          <w:u w:val="single"/>
        </w:rPr>
      </w:pPr>
    </w:p>
    <w:p w14:paraId="5EF83C9C" w14:textId="77777777" w:rsidR="009A38ED" w:rsidRPr="009A38ED" w:rsidRDefault="009A38ED" w:rsidP="009A38ED">
      <w:pPr>
        <w:pStyle w:val="Heading1"/>
        <w:numPr>
          <w:ilvl w:val="0"/>
          <w:numId w:val="0"/>
        </w:numPr>
        <w:ind w:firstLine="720"/>
        <w:rPr>
          <w:rFonts w:ascii="Arial" w:hAnsi="Arial" w:cs="Arial"/>
          <w:szCs w:val="24"/>
          <w:u w:val="single"/>
        </w:rPr>
      </w:pPr>
    </w:p>
    <w:p w14:paraId="743A1F29" w14:textId="77777777" w:rsidR="009A38ED" w:rsidRPr="009A38ED" w:rsidRDefault="009A38ED" w:rsidP="009A38ED">
      <w:pPr>
        <w:pStyle w:val="Heading1"/>
        <w:numPr>
          <w:ilvl w:val="0"/>
          <w:numId w:val="0"/>
        </w:numPr>
        <w:ind w:firstLine="720"/>
        <w:rPr>
          <w:rFonts w:ascii="Arial" w:hAnsi="Arial" w:cs="Arial"/>
          <w:szCs w:val="24"/>
        </w:rPr>
      </w:pPr>
      <w:r w:rsidRPr="009A38ED">
        <w:rPr>
          <w:rFonts w:ascii="Arial" w:hAnsi="Arial" w:cs="Arial"/>
          <w:szCs w:val="24"/>
          <w:u w:val="single"/>
        </w:rPr>
        <w:t>Section</w:t>
      </w:r>
      <w:r w:rsidRPr="009A38ED">
        <w:rPr>
          <w:rFonts w:ascii="Arial" w:hAnsi="Arial" w:cs="Arial"/>
          <w:szCs w:val="24"/>
        </w:rPr>
        <w:t xml:space="preserve"> 8.  </w:t>
      </w:r>
      <w:r w:rsidRPr="009A38ED">
        <w:rPr>
          <w:rFonts w:ascii="Arial" w:hAnsi="Arial" w:cs="Arial"/>
          <w:szCs w:val="24"/>
          <w:u w:val="single"/>
        </w:rPr>
        <w:t>Sale of Bonds</w:t>
      </w:r>
      <w:r w:rsidRPr="009A38ED">
        <w:rPr>
          <w:rFonts w:ascii="Arial" w:hAnsi="Arial" w:cs="Arial"/>
          <w:szCs w:val="24"/>
        </w:rPr>
        <w:t>.</w:t>
      </w:r>
    </w:p>
    <w:p w14:paraId="74CA56B6" w14:textId="77777777" w:rsidR="009A38ED" w:rsidRPr="009A38ED" w:rsidRDefault="009A38ED" w:rsidP="009A38ED">
      <w:pPr>
        <w:pStyle w:val="Heading1"/>
        <w:numPr>
          <w:ilvl w:val="0"/>
          <w:numId w:val="0"/>
        </w:numPr>
        <w:rPr>
          <w:rFonts w:ascii="Arial" w:hAnsi="Arial" w:cs="Arial"/>
          <w:szCs w:val="24"/>
        </w:rPr>
      </w:pPr>
    </w:p>
    <w:p w14:paraId="116D76D6" w14:textId="77777777" w:rsidR="009A38ED" w:rsidRPr="009A38ED" w:rsidRDefault="009A38ED" w:rsidP="009A38ED">
      <w:pPr>
        <w:pStyle w:val="Heading2"/>
        <w:rPr>
          <w:rFonts w:ascii="Arial" w:hAnsi="Arial" w:cs="Arial"/>
          <w:sz w:val="24"/>
          <w:szCs w:val="24"/>
        </w:rPr>
      </w:pPr>
      <w:r w:rsidRPr="009A38ED">
        <w:rPr>
          <w:rFonts w:ascii="Arial" w:hAnsi="Arial" w:cs="Arial"/>
          <w:sz w:val="24"/>
          <w:szCs w:val="24"/>
        </w:rPr>
        <w:t xml:space="preserve">The Bonds shall be offered by competitive sale, in one or more series, as required by law at a price of not less than ninety-nine percent (99%) of par exclusive of original issue discount, as a whole or in part, from time to time, as shall be determined by the County Mayor in consultation with the Municipal Advisor.  The County Mayor is authorized to award the Bonds to the bidder whose bid results in the lowest true interest cost to the County, provided the rate or rates on none of the Bonds exceeds the maximum interest rate permitted by applicable law at the time of the sale of the Bonds or any series thereof.  The award of the Bonds by the County Mayor to the lowest bidder shall be binding on the County, and no further action of the Governing Body with respect thereto shall be required. </w:t>
      </w:r>
    </w:p>
    <w:p w14:paraId="2F74A6D1" w14:textId="77777777" w:rsidR="009A38ED" w:rsidRPr="009A38ED" w:rsidRDefault="009A38ED" w:rsidP="009A38ED">
      <w:pPr>
        <w:jc w:val="both"/>
        <w:rPr>
          <w:rFonts w:cs="Arial"/>
        </w:rPr>
      </w:pPr>
    </w:p>
    <w:p w14:paraId="293066CF" w14:textId="77777777" w:rsidR="009A38ED" w:rsidRPr="009A38ED" w:rsidRDefault="009A38ED" w:rsidP="009A38ED">
      <w:pPr>
        <w:pStyle w:val="Heading2"/>
        <w:rPr>
          <w:rFonts w:ascii="Arial" w:hAnsi="Arial" w:cs="Arial"/>
          <w:sz w:val="24"/>
          <w:szCs w:val="24"/>
        </w:rPr>
      </w:pPr>
      <w:r w:rsidRPr="009A38ED">
        <w:rPr>
          <w:rFonts w:ascii="Arial" w:hAnsi="Arial" w:cs="Arial"/>
          <w:sz w:val="24"/>
          <w:szCs w:val="24"/>
        </w:rPr>
        <w:t>The County Mayor is further authorized with respect to Bonds, or any series thereof:</w:t>
      </w:r>
    </w:p>
    <w:p w14:paraId="40E4E698" w14:textId="77777777" w:rsidR="009A38ED" w:rsidRPr="009A38ED" w:rsidRDefault="009A38ED" w:rsidP="009A38ED">
      <w:pPr>
        <w:pStyle w:val="BodyTextFirstIndent2"/>
        <w:rPr>
          <w:rFonts w:ascii="Arial" w:hAnsi="Arial" w:cs="Arial"/>
          <w:szCs w:val="24"/>
        </w:rPr>
      </w:pPr>
    </w:p>
    <w:p w14:paraId="286F356E" w14:textId="77777777" w:rsidR="009A38ED" w:rsidRPr="009A38ED" w:rsidRDefault="009A38ED" w:rsidP="009A38ED">
      <w:pPr>
        <w:pStyle w:val="Heading4"/>
        <w:keepNext w:val="0"/>
        <w:widowControl/>
        <w:spacing w:after="240"/>
        <w:ind w:left="720"/>
        <w:rPr>
          <w:rFonts w:ascii="Arial" w:hAnsi="Arial" w:cs="Arial"/>
          <w:szCs w:val="24"/>
        </w:rPr>
      </w:pPr>
      <w:proofErr w:type="gramStart"/>
      <w:r w:rsidRPr="009A38ED">
        <w:rPr>
          <w:rFonts w:ascii="Arial" w:hAnsi="Arial" w:cs="Arial"/>
          <w:szCs w:val="24"/>
        </w:rPr>
        <w:t>change</w:t>
      </w:r>
      <w:proofErr w:type="gramEnd"/>
      <w:r w:rsidRPr="009A38ED">
        <w:rPr>
          <w:rFonts w:ascii="Arial" w:hAnsi="Arial" w:cs="Arial"/>
          <w:szCs w:val="24"/>
        </w:rPr>
        <w:t xml:space="preserve"> the dated date of the Bonds, to a date other than the date of issuance of the Bonds;</w:t>
      </w:r>
    </w:p>
    <w:p w14:paraId="4D617921" w14:textId="77777777" w:rsidR="009A38ED" w:rsidRPr="009A38ED" w:rsidRDefault="009A38ED" w:rsidP="009A38ED">
      <w:pPr>
        <w:pStyle w:val="Heading4"/>
        <w:keepNext w:val="0"/>
        <w:widowControl/>
        <w:spacing w:after="240"/>
        <w:ind w:left="720"/>
        <w:rPr>
          <w:rFonts w:ascii="Arial" w:hAnsi="Arial" w:cs="Arial"/>
          <w:szCs w:val="24"/>
        </w:rPr>
      </w:pPr>
      <w:proofErr w:type="gramStart"/>
      <w:r w:rsidRPr="009A38ED">
        <w:rPr>
          <w:rFonts w:ascii="Arial" w:hAnsi="Arial" w:cs="Arial"/>
          <w:szCs w:val="24"/>
        </w:rPr>
        <w:t>to</w:t>
      </w:r>
      <w:proofErr w:type="gramEnd"/>
      <w:r w:rsidRPr="009A38ED">
        <w:rPr>
          <w:rFonts w:ascii="Arial" w:hAnsi="Arial" w:cs="Arial"/>
          <w:szCs w:val="24"/>
        </w:rPr>
        <w:t xml:space="preserve"> designate the Bonds, or any series thereof, to a designation other than “General Obligation Public Improvement and School Bonds” and to specify the series designation of the Bonds, or any series thereof;</w:t>
      </w:r>
    </w:p>
    <w:p w14:paraId="2F70BB5C" w14:textId="77777777" w:rsidR="009A38ED" w:rsidRPr="009A38ED" w:rsidRDefault="009A38ED" w:rsidP="009A38ED">
      <w:pPr>
        <w:pStyle w:val="Heading4"/>
        <w:keepNext w:val="0"/>
        <w:widowControl/>
        <w:spacing w:after="240"/>
        <w:ind w:left="720"/>
        <w:rPr>
          <w:rFonts w:ascii="Arial" w:hAnsi="Arial" w:cs="Arial"/>
          <w:szCs w:val="24"/>
        </w:rPr>
      </w:pPr>
      <w:proofErr w:type="gramStart"/>
      <w:r w:rsidRPr="009A38ED">
        <w:rPr>
          <w:rFonts w:ascii="Arial" w:hAnsi="Arial" w:cs="Arial"/>
          <w:szCs w:val="24"/>
        </w:rPr>
        <w:t>change</w:t>
      </w:r>
      <w:proofErr w:type="gramEnd"/>
      <w:r w:rsidRPr="009A38ED">
        <w:rPr>
          <w:rFonts w:ascii="Arial" w:hAnsi="Arial" w:cs="Arial"/>
          <w:szCs w:val="24"/>
        </w:rPr>
        <w:t xml:space="preserve"> the first interest payment date on the Bonds or any series thereof to a date other than April 1, 2022, provided that such date is not later than twelve months from the dated date of such series of Bonds;</w:t>
      </w:r>
    </w:p>
    <w:p w14:paraId="12D08022" w14:textId="77777777" w:rsidR="009A38ED" w:rsidRPr="009A38ED" w:rsidRDefault="009A38ED" w:rsidP="009A38ED">
      <w:pPr>
        <w:pStyle w:val="Heading4"/>
        <w:keepNext w:val="0"/>
        <w:widowControl/>
        <w:spacing w:after="240"/>
        <w:ind w:left="720"/>
        <w:rPr>
          <w:rFonts w:ascii="Arial" w:hAnsi="Arial" w:cs="Arial"/>
          <w:szCs w:val="24"/>
        </w:rPr>
      </w:pPr>
      <w:r w:rsidRPr="009A38ED">
        <w:rPr>
          <w:rFonts w:ascii="Arial" w:hAnsi="Arial" w:cs="Arial"/>
          <w:szCs w:val="24"/>
        </w:rPr>
        <w:t>adjust the principal and interest payment dates and the maturity amounts of the Bonds, or any series thereof, provided that (A) the total principal amount of all series of the Bonds does not exceed the total amount of Bonds authorized herein; (B) the final maturity date of each series shall not exceed the 21</w:t>
      </w:r>
      <w:r w:rsidRPr="009A38ED">
        <w:rPr>
          <w:rFonts w:ascii="Arial" w:hAnsi="Arial" w:cs="Arial"/>
          <w:szCs w:val="24"/>
          <w:vertAlign w:val="superscript"/>
        </w:rPr>
        <w:t>st</w:t>
      </w:r>
      <w:r w:rsidRPr="009A38ED">
        <w:rPr>
          <w:rFonts w:ascii="Arial" w:hAnsi="Arial" w:cs="Arial"/>
          <w:szCs w:val="24"/>
        </w:rPr>
        <w:t xml:space="preserve"> fiscal year following the fiscal year of such series; (C) the principal payment dates and amounts of any series of Bonds shall be structured so that the resulting debt service on such series of Bonds is consistent with the provisions of Section 4 hereof.</w:t>
      </w:r>
    </w:p>
    <w:p w14:paraId="63D0454F" w14:textId="77777777" w:rsidR="009A38ED" w:rsidRPr="009A38ED" w:rsidRDefault="009A38ED" w:rsidP="009A38ED">
      <w:pPr>
        <w:pStyle w:val="Heading4"/>
        <w:keepNext w:val="0"/>
        <w:widowControl/>
        <w:spacing w:after="240"/>
        <w:ind w:left="720"/>
        <w:rPr>
          <w:rFonts w:ascii="Arial" w:hAnsi="Arial" w:cs="Arial"/>
          <w:szCs w:val="24"/>
        </w:rPr>
      </w:pPr>
      <w:r w:rsidRPr="009A38ED">
        <w:rPr>
          <w:rFonts w:ascii="Arial" w:hAnsi="Arial" w:cs="Arial"/>
          <w:szCs w:val="24"/>
        </w:rPr>
        <w:t>establish the terms upon which the Bonds will be subject to redemption at the option of the County; and</w:t>
      </w:r>
    </w:p>
    <w:p w14:paraId="47FFC0F0" w14:textId="77777777" w:rsidR="009A38ED" w:rsidRPr="009A38ED" w:rsidRDefault="009A38ED" w:rsidP="009A38ED">
      <w:pPr>
        <w:pStyle w:val="Heading4"/>
        <w:keepNext w:val="0"/>
        <w:widowControl/>
        <w:spacing w:after="240"/>
        <w:ind w:left="720"/>
        <w:rPr>
          <w:rFonts w:ascii="Arial" w:hAnsi="Arial" w:cs="Arial"/>
          <w:szCs w:val="24"/>
        </w:rPr>
      </w:pPr>
      <w:r w:rsidRPr="009A38ED">
        <w:rPr>
          <w:rFonts w:ascii="Arial" w:hAnsi="Arial" w:cs="Arial"/>
          <w:szCs w:val="24"/>
        </w:rPr>
        <w:t>sell the Bonds, or any series thereof, or any maturities thereof as Term Bonds with mandatory redemption requirements corresponding to the maturities set forth herein or as otherwise determined by the County Mayor, as he shall deem most advantageous to the County; and</w:t>
      </w:r>
    </w:p>
    <w:p w14:paraId="39999DD7" w14:textId="77777777" w:rsidR="009A38ED" w:rsidRPr="009A38ED" w:rsidRDefault="009A38ED" w:rsidP="009A38ED">
      <w:pPr>
        <w:pStyle w:val="Heading2"/>
        <w:rPr>
          <w:rFonts w:ascii="Arial" w:hAnsi="Arial" w:cs="Arial"/>
          <w:sz w:val="24"/>
          <w:szCs w:val="24"/>
        </w:rPr>
      </w:pPr>
      <w:r w:rsidRPr="009A38ED">
        <w:rPr>
          <w:rFonts w:ascii="Arial" w:hAnsi="Arial" w:cs="Arial"/>
          <w:sz w:val="24"/>
          <w:szCs w:val="24"/>
        </w:rPr>
        <w:t>The County Mayor is authorized to sell the Bonds, or any series thereof, simultaneously with any other bonds or notes authorized by resolution or resolutions of the Governing Body.  The County Mayor is further authorized to sell the Bonds, or any series thereof, as a single issue of bonds with any other bonds with substantially similar terms authorized by resolution or resolutions of the Governing Body, in one or more series as he shall deem to be advantageous to the County and in doing so, the County Mayor is authorized to change the designation of the Bonds to a designation other than “General Obligation Public Improvement and School Bonds”; provided, however, that the total aggregate principal amount of combined bonds to be sold does not exceed the total aggregate principal amount of Bonds authorized by this resolution or bonds authorized by any other resolution or resolutions adopted by the Governing Body.</w:t>
      </w:r>
    </w:p>
    <w:p w14:paraId="55491519" w14:textId="77777777" w:rsidR="009A38ED" w:rsidRPr="009A38ED" w:rsidRDefault="009A38ED" w:rsidP="009A38ED">
      <w:pPr>
        <w:pStyle w:val="BodyTextFirstIndent2"/>
        <w:rPr>
          <w:rFonts w:ascii="Arial" w:hAnsi="Arial" w:cs="Arial"/>
          <w:szCs w:val="24"/>
        </w:rPr>
      </w:pPr>
    </w:p>
    <w:p w14:paraId="6FBB51AC" w14:textId="77777777" w:rsidR="009A38ED" w:rsidRPr="009A38ED" w:rsidRDefault="009A38ED" w:rsidP="009A38ED">
      <w:pPr>
        <w:pStyle w:val="Heading2"/>
        <w:spacing w:after="240"/>
        <w:rPr>
          <w:rFonts w:ascii="Arial" w:hAnsi="Arial" w:cs="Arial"/>
          <w:sz w:val="24"/>
          <w:szCs w:val="24"/>
        </w:rPr>
      </w:pPr>
      <w:r w:rsidRPr="009A38ED">
        <w:rPr>
          <w:rFonts w:ascii="Arial" w:hAnsi="Arial" w:cs="Arial"/>
          <w:sz w:val="24"/>
          <w:szCs w:val="24"/>
        </w:rPr>
        <w:t xml:space="preserve">The form of the Bond set forth in Section 6 hereof, shall be conformed to reflect any changes made pursuant to this Section 8 hereof. </w:t>
      </w:r>
    </w:p>
    <w:p w14:paraId="00391B6A" w14:textId="77777777" w:rsidR="009A38ED" w:rsidRPr="009A38ED" w:rsidRDefault="009A38ED" w:rsidP="009A38ED">
      <w:pPr>
        <w:pStyle w:val="Heading2"/>
        <w:spacing w:after="240"/>
        <w:rPr>
          <w:rFonts w:ascii="Arial" w:hAnsi="Arial" w:cs="Arial"/>
          <w:sz w:val="24"/>
          <w:szCs w:val="24"/>
        </w:rPr>
      </w:pPr>
      <w:r w:rsidRPr="009A38ED">
        <w:rPr>
          <w:rFonts w:ascii="Arial" w:hAnsi="Arial" w:cs="Arial"/>
          <w:sz w:val="24"/>
          <w:szCs w:val="24"/>
        </w:rPr>
        <w:t>The County Mayor and County Clerk are authorized to cause the Bonds, in book-entry form (except as otherwise permitted herein), to be authenticated and delivered by the Registration Agent to the successful bidder and to execute, publish, and deliver all certificates and documents, including an official statement and closing certificates, as they shall deem necessary in connection with the sale and delivery of the Bonds.  The County Mayor is hereby authorized to enter into a contract with the Municipal Advisor, for Municipal Advisory services in connection with the sale of the Bonds and to enter into a contract with Bass, Berry &amp; Sims PLC to serve as bond counsel in connection with the Bonds, in forms approved by the County Mayor as evidenced by his execution thereof.</w:t>
      </w:r>
    </w:p>
    <w:p w14:paraId="29DD6296" w14:textId="77777777" w:rsidR="009A38ED" w:rsidRPr="009A38ED" w:rsidRDefault="009A38ED" w:rsidP="009A38ED">
      <w:pPr>
        <w:pStyle w:val="Heading2"/>
        <w:numPr>
          <w:ilvl w:val="0"/>
          <w:numId w:val="0"/>
        </w:numPr>
        <w:spacing w:after="240"/>
        <w:ind w:firstLine="720"/>
        <w:rPr>
          <w:rFonts w:ascii="Arial" w:hAnsi="Arial" w:cs="Arial"/>
          <w:sz w:val="24"/>
          <w:szCs w:val="24"/>
        </w:rPr>
      </w:pPr>
      <w:r w:rsidRPr="009A38ED">
        <w:rPr>
          <w:rFonts w:ascii="Arial" w:hAnsi="Arial" w:cs="Arial"/>
          <w:sz w:val="24"/>
          <w:szCs w:val="24"/>
          <w:u w:val="single"/>
        </w:rPr>
        <w:t>Section</w:t>
      </w:r>
      <w:r w:rsidRPr="009A38ED">
        <w:rPr>
          <w:rFonts w:ascii="Arial" w:hAnsi="Arial" w:cs="Arial"/>
          <w:sz w:val="24"/>
          <w:szCs w:val="24"/>
        </w:rPr>
        <w:t xml:space="preserve"> 9.  </w:t>
      </w:r>
      <w:r w:rsidRPr="009A38ED">
        <w:rPr>
          <w:rFonts w:ascii="Arial" w:hAnsi="Arial" w:cs="Arial"/>
          <w:sz w:val="24"/>
          <w:szCs w:val="24"/>
          <w:u w:val="single"/>
        </w:rPr>
        <w:t>Disposition of Bond Proceeds</w:t>
      </w:r>
      <w:r w:rsidRPr="009A38ED">
        <w:rPr>
          <w:rFonts w:ascii="Arial" w:hAnsi="Arial" w:cs="Arial"/>
          <w:sz w:val="24"/>
          <w:szCs w:val="24"/>
        </w:rPr>
        <w:t xml:space="preserve">.  </w:t>
      </w:r>
    </w:p>
    <w:p w14:paraId="2D1BED5C" w14:textId="77777777" w:rsidR="009A38ED" w:rsidRPr="009A38ED" w:rsidRDefault="009A38ED" w:rsidP="009A38ED">
      <w:pPr>
        <w:pStyle w:val="Heading2"/>
        <w:numPr>
          <w:ilvl w:val="0"/>
          <w:numId w:val="0"/>
        </w:numPr>
        <w:spacing w:after="240"/>
        <w:ind w:firstLine="720"/>
        <w:rPr>
          <w:rFonts w:ascii="Arial" w:hAnsi="Arial" w:cs="Arial"/>
          <w:sz w:val="24"/>
          <w:szCs w:val="24"/>
        </w:rPr>
      </w:pPr>
      <w:r w:rsidRPr="009A38ED">
        <w:rPr>
          <w:rFonts w:ascii="Arial" w:hAnsi="Arial" w:cs="Arial"/>
          <w:sz w:val="24"/>
          <w:szCs w:val="24"/>
        </w:rPr>
        <w:t>(a)</w:t>
      </w:r>
      <w:r w:rsidRPr="009A38ED">
        <w:rPr>
          <w:rFonts w:ascii="Arial" w:hAnsi="Arial" w:cs="Arial"/>
          <w:sz w:val="24"/>
          <w:szCs w:val="24"/>
        </w:rPr>
        <w:tab/>
        <w:t xml:space="preserve">The proceeds of the sale of each series of the Bonds shall be paid to the County Trustee to be deposited with a financial institution regulated by the Federal Deposit Insurance Corporation or similar or successor federal agency in one or more special funds, each known as the Public Improvement and School Construction Fund (the “Construction Fund”), or such other designation as shall be determined by the County Mayor to be kept separate and apart from all other funds of the County.  The funds in the Construction Fund shall be disbursed solely to (i) pay costs of the Projects or reimburse the County for the prior payment thereof and (ii) pay costs of issuance of the Bonds. Moneys in the Construction Fund shall be invested as directed by the County Trustee in such investments as shall be permitted by applicable law and the earnings thereon shall be retained in the Construction Fund and applied to the purposes described above.  Any funds remaining in the Construction Fund following completion of the Projects shall be deposited to the applicable County Debt Service Fund to be used to pay debt service on the Bonds, subject to any modifications by the Governing Body.  </w:t>
      </w:r>
    </w:p>
    <w:p w14:paraId="236DB49F" w14:textId="77777777" w:rsidR="009A38ED" w:rsidRPr="009A38ED" w:rsidRDefault="009A38ED" w:rsidP="009A38ED">
      <w:pPr>
        <w:pStyle w:val="Heading2"/>
        <w:numPr>
          <w:ilvl w:val="0"/>
          <w:numId w:val="0"/>
        </w:numPr>
        <w:rPr>
          <w:rFonts w:ascii="Arial" w:hAnsi="Arial" w:cs="Arial"/>
          <w:sz w:val="24"/>
          <w:szCs w:val="24"/>
        </w:rPr>
      </w:pPr>
      <w:r w:rsidRPr="009A38ED">
        <w:rPr>
          <w:rFonts w:ascii="Arial" w:hAnsi="Arial" w:cs="Arial"/>
          <w:snapToGrid/>
          <w:sz w:val="24"/>
          <w:szCs w:val="24"/>
        </w:rPr>
        <w:tab/>
        <w:t>(b)</w:t>
      </w:r>
      <w:r w:rsidRPr="009A38ED">
        <w:rPr>
          <w:rFonts w:ascii="Arial" w:hAnsi="Arial" w:cs="Arial"/>
          <w:snapToGrid/>
          <w:sz w:val="24"/>
          <w:szCs w:val="24"/>
        </w:rPr>
        <w:tab/>
      </w:r>
      <w:r w:rsidRPr="009A38ED">
        <w:rPr>
          <w:rFonts w:ascii="Arial" w:hAnsi="Arial" w:cs="Arial"/>
          <w:sz w:val="24"/>
          <w:szCs w:val="24"/>
        </w:rPr>
        <w:t>In accordance with state law, the various department heads responsible for the fund or funds receiving and disbursing funds are hereby authorized to amend the budget of the proper fund or funds for the receipt of proceeds from the issuance of the Bonds, including bond proceeds, accrued interest, reoffering premium, Impact Fees allocated pursuant to Section 13 hereof, and other receipts from this transaction.  The department heads responsible for the fund or funds are further authorized to amend the proper budgets to reflect the appropriations and expenditures of the receipts authorized by this resolution.</w:t>
      </w:r>
    </w:p>
    <w:p w14:paraId="42B6F534" w14:textId="77777777" w:rsidR="009A38ED" w:rsidRPr="009A38ED" w:rsidRDefault="009A38ED" w:rsidP="009A38ED">
      <w:pPr>
        <w:pStyle w:val="Heading2"/>
        <w:numPr>
          <w:ilvl w:val="0"/>
          <w:numId w:val="0"/>
        </w:numPr>
        <w:ind w:left="720"/>
        <w:rPr>
          <w:rFonts w:ascii="Arial" w:hAnsi="Arial" w:cs="Arial"/>
          <w:sz w:val="24"/>
          <w:szCs w:val="24"/>
        </w:rPr>
      </w:pPr>
    </w:p>
    <w:p w14:paraId="7FE9A3A1" w14:textId="77777777" w:rsidR="009A38ED" w:rsidRPr="009A38ED" w:rsidRDefault="009A38ED" w:rsidP="009A38ED">
      <w:pPr>
        <w:pStyle w:val="Heading2"/>
        <w:numPr>
          <w:ilvl w:val="0"/>
          <w:numId w:val="0"/>
        </w:numPr>
        <w:ind w:left="720"/>
        <w:rPr>
          <w:rFonts w:ascii="Arial" w:hAnsi="Arial" w:cs="Arial"/>
          <w:sz w:val="24"/>
          <w:szCs w:val="24"/>
        </w:rPr>
      </w:pPr>
      <w:r w:rsidRPr="009A38ED">
        <w:rPr>
          <w:rFonts w:ascii="Arial" w:hAnsi="Arial" w:cs="Arial"/>
          <w:sz w:val="24"/>
          <w:szCs w:val="24"/>
        </w:rPr>
        <w:t>(c)</w:t>
      </w:r>
      <w:r w:rsidRPr="009A38ED">
        <w:rPr>
          <w:rFonts w:ascii="Arial" w:hAnsi="Arial" w:cs="Arial"/>
          <w:sz w:val="24"/>
          <w:szCs w:val="24"/>
        </w:rPr>
        <w:tab/>
        <w:t>The following is an estimate of the non-underwriting costs of issuance of the Bonds (any underwriting discount will be determined by competitive bid):</w:t>
      </w:r>
    </w:p>
    <w:p w14:paraId="41374C3A" w14:textId="77777777" w:rsidR="009A38ED" w:rsidRPr="009A38ED" w:rsidRDefault="009A38ED" w:rsidP="009A38ED">
      <w:pPr>
        <w:pStyle w:val="BodyTextFirstIndent2"/>
        <w:rPr>
          <w:rFonts w:ascii="Arial" w:hAnsi="Arial" w:cs="Arial"/>
          <w:szCs w:val="24"/>
        </w:rPr>
      </w:pPr>
    </w:p>
    <w:p w14:paraId="017426EA" w14:textId="77777777" w:rsidR="009A38ED" w:rsidRPr="009A38ED" w:rsidRDefault="009A38ED" w:rsidP="009A38ED">
      <w:pPr>
        <w:pStyle w:val="Heading1"/>
        <w:numPr>
          <w:ilvl w:val="0"/>
          <w:numId w:val="0"/>
        </w:numPr>
        <w:ind w:left="720"/>
        <w:rPr>
          <w:rFonts w:ascii="Arial" w:hAnsi="Arial" w:cs="Arial"/>
          <w:szCs w:val="24"/>
        </w:rPr>
      </w:pPr>
      <w:r w:rsidRPr="009A38ED">
        <w:rPr>
          <w:rFonts w:ascii="Arial" w:hAnsi="Arial" w:cs="Arial"/>
          <w:noProof/>
          <w:szCs w:val="24"/>
        </w:rPr>
        <w:drawing>
          <wp:inline distT="0" distB="0" distL="0" distR="0" wp14:anchorId="131DFE06" wp14:editId="00A6F491">
            <wp:extent cx="2057400" cy="1074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074420"/>
                    </a:xfrm>
                    <a:prstGeom prst="rect">
                      <a:avLst/>
                    </a:prstGeom>
                    <a:noFill/>
                    <a:ln>
                      <a:noFill/>
                    </a:ln>
                  </pic:spPr>
                </pic:pic>
              </a:graphicData>
            </a:graphic>
          </wp:inline>
        </w:drawing>
      </w:r>
    </w:p>
    <w:p w14:paraId="60058A51" w14:textId="77777777" w:rsidR="009A38ED" w:rsidRPr="009A38ED" w:rsidRDefault="009A38ED" w:rsidP="009A38ED">
      <w:pPr>
        <w:pStyle w:val="BodyTextFirstIndent"/>
        <w:rPr>
          <w:rFonts w:cs="Arial"/>
        </w:rPr>
      </w:pPr>
    </w:p>
    <w:p w14:paraId="4F981ED1" w14:textId="77777777" w:rsidR="009A38ED" w:rsidRPr="009A38ED" w:rsidRDefault="009A38ED" w:rsidP="009A38ED">
      <w:pPr>
        <w:pStyle w:val="Heading1"/>
        <w:numPr>
          <w:ilvl w:val="0"/>
          <w:numId w:val="0"/>
        </w:numPr>
        <w:ind w:left="720"/>
        <w:rPr>
          <w:rFonts w:ascii="Arial" w:hAnsi="Arial" w:cs="Arial"/>
          <w:szCs w:val="24"/>
        </w:rPr>
      </w:pPr>
      <w:r w:rsidRPr="009A38ED">
        <w:rPr>
          <w:rFonts w:ascii="Arial" w:hAnsi="Arial" w:cs="Arial"/>
          <w:szCs w:val="24"/>
          <w:u w:val="single"/>
        </w:rPr>
        <w:t>Section</w:t>
      </w:r>
      <w:r w:rsidRPr="009A38ED">
        <w:rPr>
          <w:rFonts w:ascii="Arial" w:hAnsi="Arial" w:cs="Arial"/>
          <w:szCs w:val="24"/>
        </w:rPr>
        <w:t xml:space="preserve"> 10.  </w:t>
      </w:r>
      <w:r w:rsidRPr="009A38ED">
        <w:rPr>
          <w:rFonts w:ascii="Arial" w:hAnsi="Arial" w:cs="Arial"/>
          <w:szCs w:val="24"/>
          <w:u w:val="single"/>
        </w:rPr>
        <w:t>Official Statement; Continuing Disclosure Agreement</w:t>
      </w:r>
      <w:r w:rsidRPr="009A38ED">
        <w:rPr>
          <w:rFonts w:ascii="Arial" w:hAnsi="Arial" w:cs="Arial"/>
          <w:szCs w:val="24"/>
        </w:rPr>
        <w:t xml:space="preserve">.  </w:t>
      </w:r>
    </w:p>
    <w:p w14:paraId="19E3119E" w14:textId="77777777" w:rsidR="009A38ED" w:rsidRPr="009A38ED" w:rsidRDefault="009A38ED" w:rsidP="009A38ED">
      <w:pPr>
        <w:pStyle w:val="BodyText"/>
        <w:rPr>
          <w:rFonts w:ascii="Arial" w:hAnsi="Arial" w:cs="Arial"/>
          <w:szCs w:val="24"/>
        </w:rPr>
      </w:pPr>
    </w:p>
    <w:p w14:paraId="37279E22" w14:textId="77777777" w:rsidR="009A38ED" w:rsidRPr="009A38ED" w:rsidRDefault="009A38ED" w:rsidP="009A38ED">
      <w:pPr>
        <w:pStyle w:val="Heading2"/>
        <w:numPr>
          <w:ilvl w:val="1"/>
          <w:numId w:val="4"/>
        </w:numPr>
        <w:tabs>
          <w:tab w:val="clear" w:pos="0"/>
        </w:tabs>
        <w:contextualSpacing/>
        <w:rPr>
          <w:rFonts w:ascii="Arial" w:hAnsi="Arial" w:cs="Arial"/>
          <w:sz w:val="24"/>
          <w:szCs w:val="24"/>
        </w:rPr>
      </w:pPr>
      <w:r w:rsidRPr="009A38ED">
        <w:rPr>
          <w:rFonts w:ascii="Arial" w:hAnsi="Arial" w:cs="Arial"/>
          <w:sz w:val="24"/>
          <w:szCs w:val="24"/>
        </w:rPr>
        <w:t>The officers of the County are hereby authorized and directed to provide for the preparation and distribution of a Preliminary Official Statement and Official Statement describing the Bonds in accordance with the requirements of Rule 15c2-12(e)(3) of the Securities and Exchange Commission (the “Rule”).  The officers of the County are authorized, on behalf of the County, to deem the Preliminary Official Statement and the Official Statement in final form, each to be final as of its date within the meaning of the Rule.  Notwithstanding the foregoing, no Official Statement is required to be prepared if the Rule does not require it.</w:t>
      </w:r>
    </w:p>
    <w:p w14:paraId="05EA5FFD" w14:textId="77777777" w:rsidR="009A38ED" w:rsidRPr="009A38ED" w:rsidRDefault="009A38ED" w:rsidP="009A38ED">
      <w:pPr>
        <w:pStyle w:val="BodyText"/>
        <w:rPr>
          <w:rFonts w:ascii="Arial" w:hAnsi="Arial" w:cs="Arial"/>
          <w:szCs w:val="24"/>
        </w:rPr>
      </w:pPr>
    </w:p>
    <w:p w14:paraId="0B711407" w14:textId="77777777" w:rsidR="009A38ED" w:rsidRPr="009A38ED" w:rsidRDefault="009A38ED" w:rsidP="009A38ED">
      <w:pPr>
        <w:pStyle w:val="Heading2"/>
        <w:tabs>
          <w:tab w:val="clear" w:pos="0"/>
        </w:tabs>
        <w:contextualSpacing/>
        <w:rPr>
          <w:rFonts w:ascii="Arial" w:hAnsi="Arial" w:cs="Arial"/>
          <w:sz w:val="24"/>
          <w:szCs w:val="24"/>
        </w:rPr>
      </w:pPr>
      <w:r w:rsidRPr="009A38ED">
        <w:rPr>
          <w:rFonts w:ascii="Arial" w:hAnsi="Arial" w:cs="Arial"/>
          <w:sz w:val="24"/>
          <w:szCs w:val="24"/>
        </w:rPr>
        <w:t>The County hereby covenants and agrees that it will provide annual financial information and material event notices if and as required by the Rule.  The County Mayor is authorized to execute at the Closing of the sale of the Bonds a continuing disclosure agreement satisfying the requirements of the Rule.  Failure of the County to comply with the continuing disclosure agreement shall not be a default hereunder, but any such failure shall entitle the owner or owners of any of the Bonds to take such actions and to initiate such proceedings as shall be necessary and appropriate to cause the County to comply with the agreement, including the remedies of mandamus and specific performance.</w:t>
      </w:r>
    </w:p>
    <w:p w14:paraId="0C19FCFB" w14:textId="77777777" w:rsidR="009A38ED" w:rsidRPr="009A38ED" w:rsidRDefault="009A38ED" w:rsidP="009A38ED">
      <w:pPr>
        <w:pStyle w:val="BodyTextFirstIndent2"/>
        <w:rPr>
          <w:rFonts w:ascii="Arial" w:hAnsi="Arial" w:cs="Arial"/>
          <w:szCs w:val="24"/>
        </w:rPr>
      </w:pPr>
    </w:p>
    <w:p w14:paraId="5C0AD1A5" w14:textId="77777777" w:rsidR="009A38ED" w:rsidRPr="009A38ED" w:rsidRDefault="009A38ED" w:rsidP="009A38ED">
      <w:pPr>
        <w:pStyle w:val="Heading1"/>
        <w:numPr>
          <w:ilvl w:val="0"/>
          <w:numId w:val="0"/>
        </w:numPr>
        <w:spacing w:after="240"/>
        <w:ind w:firstLine="720"/>
        <w:rPr>
          <w:rFonts w:ascii="Arial" w:hAnsi="Arial" w:cs="Arial"/>
          <w:szCs w:val="24"/>
        </w:rPr>
      </w:pPr>
      <w:r w:rsidRPr="009A38ED">
        <w:rPr>
          <w:rFonts w:ascii="Arial" w:hAnsi="Arial" w:cs="Arial"/>
          <w:szCs w:val="24"/>
          <w:u w:val="single"/>
        </w:rPr>
        <w:t>Section</w:t>
      </w:r>
      <w:r w:rsidRPr="009A38ED">
        <w:rPr>
          <w:rFonts w:ascii="Arial" w:hAnsi="Arial" w:cs="Arial"/>
          <w:szCs w:val="24"/>
        </w:rPr>
        <w:t xml:space="preserve"> 11. </w:t>
      </w:r>
      <w:r w:rsidRPr="009A38ED">
        <w:rPr>
          <w:rFonts w:ascii="Arial" w:hAnsi="Arial" w:cs="Arial"/>
          <w:szCs w:val="24"/>
          <w:u w:val="single"/>
        </w:rPr>
        <w:t>Federal Tax Matters</w:t>
      </w:r>
      <w:r w:rsidRPr="009A38ED">
        <w:rPr>
          <w:rFonts w:ascii="Arial" w:hAnsi="Arial" w:cs="Arial"/>
          <w:szCs w:val="24"/>
        </w:rPr>
        <w:t xml:space="preserve">.  </w:t>
      </w:r>
    </w:p>
    <w:p w14:paraId="26198414" w14:textId="77777777" w:rsidR="009A38ED" w:rsidRPr="009A38ED" w:rsidRDefault="009A38ED" w:rsidP="009A38ED">
      <w:pPr>
        <w:pStyle w:val="Heading2"/>
        <w:numPr>
          <w:ilvl w:val="1"/>
          <w:numId w:val="3"/>
        </w:numPr>
        <w:contextualSpacing/>
        <w:rPr>
          <w:rFonts w:ascii="Arial" w:hAnsi="Arial" w:cs="Arial"/>
          <w:sz w:val="24"/>
          <w:szCs w:val="24"/>
        </w:rPr>
      </w:pPr>
      <w:r w:rsidRPr="009A38ED">
        <w:rPr>
          <w:rFonts w:ascii="Arial" w:hAnsi="Arial" w:cs="Arial"/>
          <w:sz w:val="24"/>
          <w:szCs w:val="24"/>
        </w:rPr>
        <w:t>The Bonds will be issued as federally tax-exempt obligations.  The County hereby covenants that it will not use, or permit the use of, any proceeds of the Bonds in a manner that would cause the Bonds to be subjected to treatment under Section 148 of the Code, and applicable regulations thereunder, as an “arbitrage bond”.  To that end, the County shall comply with applicable regulations adopted under said Section 148.  The County further covenants with the registered owners from time to time of the Bonds that it will, throughout the term of the Bonds and through the date that the final rebate, if any, must be made to the United States in accordance with Section 148 of the Code, comply with the provisions of Sections 103 and 141 through 150 of the Code and all regulations proposed and promulgated thereunder that must be satisfied in order that interest on the Bonds shall be and continue to be excluded from gross income for federal income tax purposes under Section 103 of the Code.</w:t>
      </w:r>
    </w:p>
    <w:p w14:paraId="3BECC4A3" w14:textId="77777777" w:rsidR="009A38ED" w:rsidRPr="009A38ED" w:rsidRDefault="009A38ED" w:rsidP="009A38ED">
      <w:pPr>
        <w:pStyle w:val="BodyText"/>
        <w:rPr>
          <w:rFonts w:ascii="Arial" w:hAnsi="Arial" w:cs="Arial"/>
          <w:szCs w:val="24"/>
        </w:rPr>
      </w:pPr>
    </w:p>
    <w:p w14:paraId="05408519" w14:textId="77777777" w:rsidR="009A38ED" w:rsidRPr="009A38ED" w:rsidRDefault="009A38ED" w:rsidP="009A38ED">
      <w:pPr>
        <w:pStyle w:val="Heading2"/>
        <w:tabs>
          <w:tab w:val="clear" w:pos="0"/>
        </w:tabs>
        <w:contextualSpacing/>
        <w:rPr>
          <w:rFonts w:ascii="Arial" w:hAnsi="Arial" w:cs="Arial"/>
          <w:sz w:val="24"/>
          <w:szCs w:val="24"/>
        </w:rPr>
      </w:pPr>
      <w:r w:rsidRPr="009A38ED">
        <w:rPr>
          <w:rFonts w:ascii="Arial" w:hAnsi="Arial" w:cs="Arial"/>
          <w:sz w:val="24"/>
          <w:szCs w:val="24"/>
        </w:rPr>
        <w:t>The appropriate officers of the County are authorized and directed, on behalf of the County, to execute and deliver all such certificates and documents that may be required of the County in order to comply with the provisions of this Section related to the issuance of the Bonds.</w:t>
      </w:r>
    </w:p>
    <w:p w14:paraId="173EC86E" w14:textId="77777777" w:rsidR="009A38ED" w:rsidRPr="009A38ED" w:rsidRDefault="009A38ED" w:rsidP="009A38ED">
      <w:pPr>
        <w:pStyle w:val="Heading2"/>
        <w:numPr>
          <w:ilvl w:val="0"/>
          <w:numId w:val="0"/>
        </w:numPr>
        <w:ind w:left="720"/>
        <w:rPr>
          <w:rFonts w:ascii="Arial" w:hAnsi="Arial" w:cs="Arial"/>
          <w:sz w:val="24"/>
          <w:szCs w:val="24"/>
        </w:rPr>
      </w:pPr>
    </w:p>
    <w:p w14:paraId="5E9BEE37" w14:textId="77777777" w:rsidR="009A38ED" w:rsidRPr="009A38ED" w:rsidRDefault="009A38ED" w:rsidP="009A38ED">
      <w:pPr>
        <w:pStyle w:val="Heading2"/>
        <w:rPr>
          <w:rFonts w:ascii="Arial" w:hAnsi="Arial" w:cs="Arial"/>
          <w:sz w:val="24"/>
          <w:szCs w:val="24"/>
        </w:rPr>
      </w:pPr>
      <w:r w:rsidRPr="009A38ED">
        <w:rPr>
          <w:rFonts w:ascii="Arial" w:hAnsi="Arial" w:cs="Arial"/>
          <w:sz w:val="24"/>
          <w:szCs w:val="24"/>
        </w:rPr>
        <w:t>It is reasonably expected that the County will reimburse itself for certain expenditures made by it in connection with the Projects by issuing the Bonds.  This resolution shall be placed in the minutes of the Governing Body and shall be made available for inspection by the general public at the office of the Governing Body.  This resolution constitutes a declaration of official intent under Treas. Reg. §1.150-2.</w:t>
      </w:r>
    </w:p>
    <w:p w14:paraId="1F0E8E0C" w14:textId="77777777" w:rsidR="009A38ED" w:rsidRPr="009A38ED" w:rsidRDefault="009A38ED" w:rsidP="009A38ED">
      <w:pPr>
        <w:ind w:left="720"/>
        <w:jc w:val="both"/>
        <w:rPr>
          <w:rFonts w:cs="Arial"/>
          <w:b/>
        </w:rPr>
      </w:pPr>
    </w:p>
    <w:p w14:paraId="0C6C2294"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12.  </w:t>
      </w:r>
      <w:r w:rsidRPr="009A38ED">
        <w:rPr>
          <w:rFonts w:cs="Arial"/>
          <w:u w:val="single"/>
        </w:rPr>
        <w:t>Discharge and Satisfaction of Bonds</w:t>
      </w:r>
      <w:r w:rsidRPr="009A38ED">
        <w:rPr>
          <w:rFonts w:cs="Arial"/>
        </w:rPr>
        <w:t>.  If the County shall pay and discharge the indebtedness evidenced by any of the Bonds in any one or more of the following ways, to wit:</w:t>
      </w:r>
    </w:p>
    <w:p w14:paraId="2B772E6E" w14:textId="77777777" w:rsidR="009A38ED" w:rsidRPr="009A38ED" w:rsidRDefault="009A38ED" w:rsidP="009A38ED">
      <w:pPr>
        <w:jc w:val="both"/>
        <w:rPr>
          <w:rFonts w:cs="Arial"/>
        </w:rPr>
      </w:pPr>
    </w:p>
    <w:p w14:paraId="163D0150" w14:textId="77777777" w:rsidR="009A38ED" w:rsidRPr="009A38ED" w:rsidRDefault="009A38ED" w:rsidP="009A38ED">
      <w:pPr>
        <w:jc w:val="both"/>
        <w:rPr>
          <w:rFonts w:cs="Arial"/>
        </w:rPr>
      </w:pPr>
      <w:r w:rsidRPr="009A38ED">
        <w:rPr>
          <w:rFonts w:cs="Arial"/>
        </w:rPr>
        <w:tab/>
        <w:t>(a)</w:t>
      </w:r>
      <w:r w:rsidRPr="009A38ED">
        <w:rPr>
          <w:rFonts w:cs="Arial"/>
        </w:rPr>
        <w:tab/>
        <w:t>By paying or causing to be paid, by deposit of sufficient funds as and when required with the Registration Agent, the principal of and interest on such Bonds as and when the same become due and payable;</w:t>
      </w:r>
    </w:p>
    <w:p w14:paraId="3D681B40" w14:textId="77777777" w:rsidR="009A38ED" w:rsidRPr="009A38ED" w:rsidRDefault="009A38ED" w:rsidP="009A38ED">
      <w:pPr>
        <w:jc w:val="both"/>
        <w:rPr>
          <w:rFonts w:cs="Arial"/>
        </w:rPr>
      </w:pPr>
    </w:p>
    <w:p w14:paraId="5DEA4123" w14:textId="77777777" w:rsidR="009A38ED" w:rsidRPr="009A38ED" w:rsidRDefault="009A38ED" w:rsidP="009A38ED">
      <w:pPr>
        <w:jc w:val="both"/>
        <w:rPr>
          <w:rFonts w:cs="Arial"/>
        </w:rPr>
      </w:pPr>
      <w:r w:rsidRPr="009A38ED">
        <w:rPr>
          <w:rFonts w:cs="Arial"/>
        </w:rPr>
        <w:tab/>
        <w:t>(b)</w:t>
      </w:r>
      <w:r w:rsidRPr="009A38ED">
        <w:rPr>
          <w:rFonts w:cs="Arial"/>
        </w:rPr>
        <w:tab/>
        <w:t>By depositing or causing to be deposited with any trust company or financial institution whose deposits are insured by the Federal Deposit Insurance Corporation or similar federal agency and which has trust powers (“an Agent”; which Agent may be the Registration Agent) in trust or escrow, on or before the date of maturity or redemption, sufficient money or Federal Obligations, as hereafter defined, the principal of and interest on which, when due and payable, will provide sufficient moneys to pay or redeem such Bonds and to pay interest thereon when due until the maturity or redemption date (provided, if such Bonds are to be redeemed prior to maturity thereof, proper notice of such redemption shall have been given or adequate provision shall have been made for the giving of such notice);</w:t>
      </w:r>
    </w:p>
    <w:p w14:paraId="7ED1C237" w14:textId="77777777" w:rsidR="009A38ED" w:rsidRPr="009A38ED" w:rsidRDefault="009A38ED" w:rsidP="009A38ED">
      <w:pPr>
        <w:jc w:val="both"/>
        <w:rPr>
          <w:rFonts w:cs="Arial"/>
        </w:rPr>
      </w:pPr>
    </w:p>
    <w:p w14:paraId="5014A467" w14:textId="77777777" w:rsidR="009A38ED" w:rsidRPr="009A38ED" w:rsidRDefault="009A38ED" w:rsidP="009A38ED">
      <w:pPr>
        <w:jc w:val="both"/>
        <w:rPr>
          <w:rFonts w:cs="Arial"/>
        </w:rPr>
      </w:pPr>
      <w:r w:rsidRPr="009A38ED">
        <w:rPr>
          <w:rFonts w:cs="Arial"/>
        </w:rPr>
        <w:tab/>
        <w:t>(c)</w:t>
      </w:r>
      <w:r w:rsidRPr="009A38ED">
        <w:rPr>
          <w:rFonts w:cs="Arial"/>
        </w:rPr>
        <w:tab/>
        <w:t>By delivering such Bonds to the Registration Agent, for cancellation by it;</w:t>
      </w:r>
    </w:p>
    <w:p w14:paraId="42F3D6F7" w14:textId="77777777" w:rsidR="009A38ED" w:rsidRPr="009A38ED" w:rsidRDefault="009A38ED" w:rsidP="009A38ED">
      <w:pPr>
        <w:jc w:val="both"/>
        <w:rPr>
          <w:rFonts w:cs="Arial"/>
        </w:rPr>
      </w:pPr>
    </w:p>
    <w:p w14:paraId="1F8A8984" w14:textId="77777777" w:rsidR="009A38ED" w:rsidRPr="009A38ED" w:rsidRDefault="009A38ED" w:rsidP="009A38ED">
      <w:pPr>
        <w:jc w:val="both"/>
        <w:rPr>
          <w:rFonts w:cs="Arial"/>
        </w:rPr>
      </w:pPr>
      <w:r w:rsidRPr="009A38ED">
        <w:rPr>
          <w:rFonts w:cs="Arial"/>
        </w:rPr>
        <w:t>and if the County shall also pay or cause to be paid all other sums payable hereunder by the County with respect to such Bonds, or make adequate provision therefor, and by resolution of the Governing Body instruct any such Agent to pay amounts when and as required to the Registration Agent for the payment of principal of and interest on such Bonds when due, then and in that case the indebtedness evidenced by such Bonds shall be discharged and satisfied and all covenants, agreements and obligations of the County to the holders of such Bonds shall be fully discharged and satisfied and shall thereupon cease, terminate and become void.</w:t>
      </w:r>
    </w:p>
    <w:p w14:paraId="20CA40E1" w14:textId="77777777" w:rsidR="009A38ED" w:rsidRPr="009A38ED" w:rsidRDefault="009A38ED" w:rsidP="009A38ED">
      <w:pPr>
        <w:jc w:val="both"/>
        <w:rPr>
          <w:rFonts w:cs="Arial"/>
        </w:rPr>
      </w:pPr>
    </w:p>
    <w:p w14:paraId="0A27CCDC" w14:textId="77777777" w:rsidR="009A38ED" w:rsidRPr="009A38ED" w:rsidRDefault="009A38ED" w:rsidP="009A38ED">
      <w:pPr>
        <w:jc w:val="both"/>
        <w:rPr>
          <w:rFonts w:cs="Arial"/>
        </w:rPr>
      </w:pPr>
      <w:r w:rsidRPr="009A38ED">
        <w:rPr>
          <w:rFonts w:cs="Arial"/>
        </w:rPr>
        <w:tab/>
        <w:t>If the County shall pay and discharge the indebtedness evidenced by any of the Bonds in the manner provided in either clause (a) or clause (b) above, then the registered owners thereof shall thereafter be entitled only to payment out of the money or Federal Obligations deposited as aforesaid.</w:t>
      </w:r>
    </w:p>
    <w:p w14:paraId="33EAD496" w14:textId="77777777" w:rsidR="009A38ED" w:rsidRPr="009A38ED" w:rsidRDefault="009A38ED" w:rsidP="009A38ED">
      <w:pPr>
        <w:jc w:val="both"/>
        <w:rPr>
          <w:rFonts w:cs="Arial"/>
        </w:rPr>
      </w:pPr>
    </w:p>
    <w:p w14:paraId="52EA4EF7" w14:textId="77777777" w:rsidR="009A38ED" w:rsidRPr="009A38ED" w:rsidRDefault="009A38ED" w:rsidP="009A38ED">
      <w:pPr>
        <w:jc w:val="both"/>
        <w:rPr>
          <w:rFonts w:cs="Arial"/>
        </w:rPr>
      </w:pPr>
      <w:r w:rsidRPr="009A38ED">
        <w:rPr>
          <w:rFonts w:cs="Arial"/>
        </w:rPr>
        <w:tab/>
        <w:t>Except as otherwise provided in this Section, neither Federal Obligations nor moneys deposited with the Registration Agent pursuant to this Section nor principal or interest payments on any such Federal Obligations shall be withdrawn or used for any purpose other than, and shall be held in trust for, the payment of the principal and interest on said Bonds; provided that any cash received from such principal or interest payments on such Federal Obligations deposited with the Registration Agent, (A) to the extent such cash will not be required at any time for such purpose, shall be paid over to the County as received by the Registration Agent and (B) to the extent such cash will be required for such purpose at a later date, shall, to the extent practicable, be reinvested in Federal Obligations maturing at times and in amounts sufficient to pay when due the principal and interest to become due on said Bonds on or prior to such redemption date or maturity date thereof, as the case may be, and interest earned from such reinvestments shall be paid over to the County, as received by the Registration Agent.  For the purposes of this Section, Federal Obligations shall mean direct obligations of, or obligations, the principal of and interest on which are guaranteed by, the United States of America, which bonds or other obligations shall not be subject to redemption prior to their maturity other than at the option of the registered owner thereof.</w:t>
      </w:r>
    </w:p>
    <w:p w14:paraId="01E436B8" w14:textId="77777777" w:rsidR="009A38ED" w:rsidRPr="009A38ED" w:rsidRDefault="009A38ED" w:rsidP="009A38ED">
      <w:pPr>
        <w:jc w:val="both"/>
        <w:rPr>
          <w:rFonts w:cs="Arial"/>
        </w:rPr>
      </w:pPr>
    </w:p>
    <w:p w14:paraId="2B13F448" w14:textId="77777777" w:rsidR="009A38ED" w:rsidRPr="009A38ED" w:rsidRDefault="009A38ED" w:rsidP="009A38ED">
      <w:pPr>
        <w:ind w:firstLine="720"/>
        <w:jc w:val="both"/>
        <w:rPr>
          <w:rFonts w:cs="Arial"/>
        </w:rPr>
      </w:pPr>
      <w:r w:rsidRPr="009A38ED">
        <w:rPr>
          <w:rFonts w:cs="Arial"/>
          <w:u w:val="single"/>
        </w:rPr>
        <w:t>Section</w:t>
      </w:r>
      <w:r w:rsidRPr="009A38ED">
        <w:rPr>
          <w:rFonts w:cs="Arial"/>
        </w:rPr>
        <w:t xml:space="preserve"> 13.  </w:t>
      </w:r>
      <w:r w:rsidRPr="009A38ED">
        <w:rPr>
          <w:rFonts w:cs="Arial"/>
          <w:u w:val="single"/>
        </w:rPr>
        <w:t>Allocation of Impact Fees to Public Improvement Expenses</w:t>
      </w:r>
      <w:r w:rsidRPr="009A38ED">
        <w:rPr>
          <w:rFonts w:cs="Arial"/>
        </w:rPr>
        <w:t xml:space="preserve">.  The Governing Body hereby determines to defray the costs of the Projects listed below by allocating and appropriating Impact Fees thereto: </w:t>
      </w:r>
    </w:p>
    <w:p w14:paraId="378F33EB" w14:textId="77777777" w:rsidR="009A38ED" w:rsidRPr="009A38ED" w:rsidRDefault="009A38ED" w:rsidP="009A38ED">
      <w:pPr>
        <w:jc w:val="both"/>
        <w:rPr>
          <w:rFonts w:cs="Arial"/>
        </w:rPr>
      </w:pPr>
    </w:p>
    <w:tbl>
      <w:tblPr>
        <w:tblW w:w="0" w:type="auto"/>
        <w:tblLook w:val="04A0" w:firstRow="1" w:lastRow="0" w:firstColumn="1" w:lastColumn="0" w:noHBand="0" w:noVBand="1"/>
      </w:tblPr>
      <w:tblGrid>
        <w:gridCol w:w="2419"/>
        <w:gridCol w:w="1991"/>
        <w:gridCol w:w="2472"/>
        <w:gridCol w:w="2478"/>
      </w:tblGrid>
      <w:tr w:rsidR="009A38ED" w:rsidRPr="009A38ED" w14:paraId="6A17F789" w14:textId="77777777" w:rsidTr="004544B6">
        <w:tc>
          <w:tcPr>
            <w:tcW w:w="2636" w:type="dxa"/>
            <w:shd w:val="clear" w:color="auto" w:fill="auto"/>
          </w:tcPr>
          <w:p w14:paraId="0BC78CF9" w14:textId="77777777" w:rsidR="009A38ED" w:rsidRPr="009A38ED" w:rsidRDefault="009A38ED" w:rsidP="004544B6">
            <w:pPr>
              <w:jc w:val="center"/>
              <w:rPr>
                <w:rFonts w:cs="Arial"/>
                <w:u w:val="single"/>
              </w:rPr>
            </w:pPr>
          </w:p>
          <w:p w14:paraId="0177F4B1" w14:textId="77777777" w:rsidR="009A38ED" w:rsidRPr="009A38ED" w:rsidRDefault="009A38ED" w:rsidP="004544B6">
            <w:pPr>
              <w:jc w:val="center"/>
              <w:rPr>
                <w:rFonts w:cs="Arial"/>
                <w:u w:val="single"/>
              </w:rPr>
            </w:pPr>
            <w:r w:rsidRPr="009A38ED">
              <w:rPr>
                <w:rFonts w:cs="Arial"/>
                <w:u w:val="single"/>
              </w:rPr>
              <w:t>Project Identification</w:t>
            </w:r>
          </w:p>
        </w:tc>
        <w:tc>
          <w:tcPr>
            <w:tcW w:w="2247" w:type="dxa"/>
            <w:shd w:val="clear" w:color="auto" w:fill="auto"/>
          </w:tcPr>
          <w:p w14:paraId="71F2E1AC" w14:textId="77777777" w:rsidR="009A38ED" w:rsidRPr="009A38ED" w:rsidRDefault="009A38ED" w:rsidP="004544B6">
            <w:pPr>
              <w:jc w:val="center"/>
              <w:rPr>
                <w:rFonts w:cs="Arial"/>
                <w:u w:val="single"/>
              </w:rPr>
            </w:pPr>
          </w:p>
          <w:p w14:paraId="0DC8663F" w14:textId="77777777" w:rsidR="009A38ED" w:rsidRPr="009A38ED" w:rsidRDefault="009A38ED" w:rsidP="004544B6">
            <w:pPr>
              <w:jc w:val="center"/>
              <w:rPr>
                <w:rFonts w:cs="Arial"/>
                <w:u w:val="single"/>
              </w:rPr>
            </w:pPr>
            <w:r w:rsidRPr="009A38ED">
              <w:rPr>
                <w:rFonts w:cs="Arial"/>
                <w:u w:val="single"/>
              </w:rPr>
              <w:t>Portion</w:t>
            </w:r>
          </w:p>
        </w:tc>
        <w:tc>
          <w:tcPr>
            <w:tcW w:w="2661" w:type="dxa"/>
            <w:shd w:val="clear" w:color="auto" w:fill="auto"/>
          </w:tcPr>
          <w:p w14:paraId="5C0726F9" w14:textId="77777777" w:rsidR="009A38ED" w:rsidRPr="009A38ED" w:rsidRDefault="009A38ED" w:rsidP="004544B6">
            <w:pPr>
              <w:jc w:val="center"/>
              <w:rPr>
                <w:rFonts w:cs="Arial"/>
                <w:u w:val="single"/>
              </w:rPr>
            </w:pPr>
          </w:p>
          <w:p w14:paraId="196EFF1E" w14:textId="77777777" w:rsidR="009A38ED" w:rsidRPr="009A38ED" w:rsidRDefault="009A38ED" w:rsidP="004544B6">
            <w:pPr>
              <w:jc w:val="center"/>
              <w:rPr>
                <w:rFonts w:cs="Arial"/>
                <w:u w:val="single"/>
              </w:rPr>
            </w:pPr>
            <w:r w:rsidRPr="009A38ED">
              <w:rPr>
                <w:rFonts w:cs="Arial"/>
                <w:u w:val="single"/>
              </w:rPr>
              <w:t>Project Expense</w:t>
            </w:r>
          </w:p>
        </w:tc>
        <w:tc>
          <w:tcPr>
            <w:tcW w:w="2662" w:type="dxa"/>
            <w:shd w:val="clear" w:color="auto" w:fill="auto"/>
          </w:tcPr>
          <w:p w14:paraId="523DE183" w14:textId="77777777" w:rsidR="009A38ED" w:rsidRPr="009A38ED" w:rsidRDefault="009A38ED" w:rsidP="004544B6">
            <w:pPr>
              <w:jc w:val="center"/>
              <w:rPr>
                <w:rFonts w:cs="Arial"/>
                <w:u w:val="single"/>
              </w:rPr>
            </w:pPr>
            <w:r w:rsidRPr="009A38ED">
              <w:rPr>
                <w:rFonts w:cs="Arial"/>
                <w:u w:val="single"/>
              </w:rPr>
              <w:t>Portion of Expense to be Defrayed by Impact Fees</w:t>
            </w:r>
          </w:p>
          <w:p w14:paraId="2B014099" w14:textId="77777777" w:rsidR="009A38ED" w:rsidRPr="009A38ED" w:rsidRDefault="009A38ED" w:rsidP="004544B6">
            <w:pPr>
              <w:jc w:val="center"/>
              <w:rPr>
                <w:rFonts w:cs="Arial"/>
                <w:u w:val="single"/>
              </w:rPr>
            </w:pPr>
          </w:p>
        </w:tc>
      </w:tr>
      <w:tr w:rsidR="009A38ED" w:rsidRPr="009A38ED" w14:paraId="3DC6BBD3" w14:textId="77777777" w:rsidTr="004544B6">
        <w:tc>
          <w:tcPr>
            <w:tcW w:w="2636" w:type="dxa"/>
            <w:shd w:val="clear" w:color="auto" w:fill="auto"/>
          </w:tcPr>
          <w:p w14:paraId="34802753" w14:textId="77777777" w:rsidR="009A38ED" w:rsidRPr="009A38ED" w:rsidRDefault="009A38ED" w:rsidP="004544B6">
            <w:pPr>
              <w:jc w:val="both"/>
              <w:rPr>
                <w:rFonts w:cs="Arial"/>
              </w:rPr>
            </w:pPr>
            <w:r w:rsidRPr="009A38ED">
              <w:rPr>
                <w:rFonts w:cs="Arial"/>
              </w:rPr>
              <w:t>Ravenwood and Summit Expansions</w:t>
            </w:r>
          </w:p>
        </w:tc>
        <w:tc>
          <w:tcPr>
            <w:tcW w:w="2247" w:type="dxa"/>
            <w:shd w:val="clear" w:color="auto" w:fill="auto"/>
          </w:tcPr>
          <w:p w14:paraId="33716BDA" w14:textId="77777777" w:rsidR="009A38ED" w:rsidRPr="009A38ED" w:rsidRDefault="009A38ED" w:rsidP="004544B6">
            <w:pPr>
              <w:jc w:val="center"/>
              <w:rPr>
                <w:rFonts w:cs="Arial"/>
              </w:rPr>
            </w:pPr>
            <w:r w:rsidRPr="009A38ED">
              <w:rPr>
                <w:rFonts w:cs="Arial"/>
              </w:rPr>
              <w:t>FSSD</w:t>
            </w:r>
          </w:p>
        </w:tc>
        <w:tc>
          <w:tcPr>
            <w:tcW w:w="2661" w:type="dxa"/>
            <w:shd w:val="clear" w:color="auto" w:fill="auto"/>
          </w:tcPr>
          <w:p w14:paraId="214355BA" w14:textId="77777777" w:rsidR="009A38ED" w:rsidRPr="009A38ED" w:rsidRDefault="009A38ED" w:rsidP="004544B6">
            <w:pPr>
              <w:jc w:val="both"/>
              <w:rPr>
                <w:rFonts w:cs="Arial"/>
              </w:rPr>
            </w:pPr>
            <w:r w:rsidRPr="009A38ED">
              <w:rPr>
                <w:rFonts w:cs="Arial"/>
              </w:rPr>
              <w:t>Capital improvements costs</w:t>
            </w:r>
          </w:p>
        </w:tc>
        <w:tc>
          <w:tcPr>
            <w:tcW w:w="2662" w:type="dxa"/>
            <w:shd w:val="clear" w:color="auto" w:fill="auto"/>
          </w:tcPr>
          <w:p w14:paraId="2F3C77A5" w14:textId="77777777" w:rsidR="009A38ED" w:rsidRPr="009A38ED" w:rsidRDefault="009A38ED" w:rsidP="004544B6">
            <w:pPr>
              <w:jc w:val="center"/>
              <w:rPr>
                <w:rFonts w:cs="Arial"/>
              </w:rPr>
            </w:pPr>
            <w:r w:rsidRPr="009A38ED">
              <w:rPr>
                <w:rFonts w:cs="Arial"/>
              </w:rPr>
              <w:t>$209,819.63</w:t>
            </w:r>
          </w:p>
        </w:tc>
      </w:tr>
      <w:tr w:rsidR="009A38ED" w:rsidRPr="009A38ED" w14:paraId="552424D5" w14:textId="77777777" w:rsidTr="004544B6">
        <w:tc>
          <w:tcPr>
            <w:tcW w:w="2636" w:type="dxa"/>
            <w:shd w:val="clear" w:color="auto" w:fill="auto"/>
          </w:tcPr>
          <w:p w14:paraId="0C20610D" w14:textId="77777777" w:rsidR="009A38ED" w:rsidRPr="009A38ED" w:rsidRDefault="009A38ED" w:rsidP="004544B6">
            <w:pPr>
              <w:jc w:val="both"/>
              <w:rPr>
                <w:rFonts w:cs="Arial"/>
              </w:rPr>
            </w:pPr>
          </w:p>
        </w:tc>
        <w:tc>
          <w:tcPr>
            <w:tcW w:w="2247" w:type="dxa"/>
            <w:shd w:val="clear" w:color="auto" w:fill="auto"/>
          </w:tcPr>
          <w:p w14:paraId="5137E991" w14:textId="77777777" w:rsidR="009A38ED" w:rsidRPr="009A38ED" w:rsidRDefault="009A38ED" w:rsidP="004544B6">
            <w:pPr>
              <w:jc w:val="center"/>
              <w:rPr>
                <w:rFonts w:cs="Arial"/>
              </w:rPr>
            </w:pPr>
          </w:p>
        </w:tc>
        <w:tc>
          <w:tcPr>
            <w:tcW w:w="2661" w:type="dxa"/>
            <w:shd w:val="clear" w:color="auto" w:fill="auto"/>
          </w:tcPr>
          <w:p w14:paraId="69084234" w14:textId="77777777" w:rsidR="009A38ED" w:rsidRPr="009A38ED" w:rsidRDefault="009A38ED" w:rsidP="004544B6">
            <w:pPr>
              <w:jc w:val="both"/>
              <w:rPr>
                <w:rFonts w:cs="Arial"/>
              </w:rPr>
            </w:pPr>
          </w:p>
        </w:tc>
        <w:tc>
          <w:tcPr>
            <w:tcW w:w="2662" w:type="dxa"/>
            <w:shd w:val="clear" w:color="auto" w:fill="auto"/>
          </w:tcPr>
          <w:p w14:paraId="7CE0BF9F" w14:textId="77777777" w:rsidR="009A38ED" w:rsidRPr="009A38ED" w:rsidRDefault="009A38ED" w:rsidP="004544B6">
            <w:pPr>
              <w:jc w:val="center"/>
              <w:rPr>
                <w:rFonts w:cs="Arial"/>
              </w:rPr>
            </w:pPr>
          </w:p>
        </w:tc>
      </w:tr>
      <w:tr w:rsidR="009A38ED" w:rsidRPr="009A38ED" w14:paraId="7117EAC2" w14:textId="77777777" w:rsidTr="004544B6">
        <w:tc>
          <w:tcPr>
            <w:tcW w:w="2636" w:type="dxa"/>
            <w:shd w:val="clear" w:color="auto" w:fill="auto"/>
          </w:tcPr>
          <w:p w14:paraId="66A5D2C6" w14:textId="77777777" w:rsidR="009A38ED" w:rsidRPr="009A38ED" w:rsidRDefault="009A38ED" w:rsidP="004544B6">
            <w:pPr>
              <w:jc w:val="both"/>
              <w:rPr>
                <w:rFonts w:cs="Arial"/>
              </w:rPr>
            </w:pPr>
            <w:r w:rsidRPr="009A38ED">
              <w:rPr>
                <w:rFonts w:cs="Arial"/>
              </w:rPr>
              <w:t>Ravenwood and Summit Expansions</w:t>
            </w:r>
          </w:p>
        </w:tc>
        <w:tc>
          <w:tcPr>
            <w:tcW w:w="2247" w:type="dxa"/>
            <w:shd w:val="clear" w:color="auto" w:fill="auto"/>
          </w:tcPr>
          <w:p w14:paraId="0293D624" w14:textId="77777777" w:rsidR="009A38ED" w:rsidRPr="009A38ED" w:rsidRDefault="009A38ED" w:rsidP="004544B6">
            <w:pPr>
              <w:jc w:val="center"/>
              <w:rPr>
                <w:rFonts w:cs="Arial"/>
              </w:rPr>
            </w:pPr>
            <w:r w:rsidRPr="009A38ED">
              <w:rPr>
                <w:rFonts w:cs="Arial"/>
              </w:rPr>
              <w:t>Non-FSSD</w:t>
            </w:r>
          </w:p>
        </w:tc>
        <w:tc>
          <w:tcPr>
            <w:tcW w:w="2661" w:type="dxa"/>
            <w:shd w:val="clear" w:color="auto" w:fill="auto"/>
          </w:tcPr>
          <w:p w14:paraId="7C8ADF3E" w14:textId="77777777" w:rsidR="009A38ED" w:rsidRPr="009A38ED" w:rsidRDefault="009A38ED" w:rsidP="004544B6">
            <w:pPr>
              <w:jc w:val="both"/>
              <w:rPr>
                <w:rFonts w:cs="Arial"/>
              </w:rPr>
            </w:pPr>
            <w:r w:rsidRPr="009A38ED">
              <w:rPr>
                <w:rFonts w:cs="Arial"/>
              </w:rPr>
              <w:t>Capital improvements costs</w:t>
            </w:r>
          </w:p>
        </w:tc>
        <w:tc>
          <w:tcPr>
            <w:tcW w:w="2662" w:type="dxa"/>
            <w:shd w:val="clear" w:color="auto" w:fill="auto"/>
          </w:tcPr>
          <w:p w14:paraId="76A34841" w14:textId="77777777" w:rsidR="009A38ED" w:rsidRPr="009A38ED" w:rsidRDefault="009A38ED" w:rsidP="004544B6">
            <w:pPr>
              <w:jc w:val="center"/>
              <w:rPr>
                <w:rFonts w:cs="Arial"/>
              </w:rPr>
            </w:pPr>
            <w:r w:rsidRPr="009A38ED">
              <w:rPr>
                <w:rFonts w:cs="Arial"/>
              </w:rPr>
              <w:t>$7,790,180.37</w:t>
            </w:r>
          </w:p>
        </w:tc>
      </w:tr>
    </w:tbl>
    <w:p w14:paraId="3D960C23" w14:textId="77777777" w:rsidR="009A38ED" w:rsidRPr="009A38ED" w:rsidRDefault="009A38ED" w:rsidP="009A38ED">
      <w:pPr>
        <w:jc w:val="both"/>
        <w:rPr>
          <w:rFonts w:cs="Arial"/>
        </w:rPr>
      </w:pPr>
    </w:p>
    <w:p w14:paraId="405C77B3" w14:textId="77777777" w:rsidR="009A38ED" w:rsidRPr="009A38ED" w:rsidRDefault="009A38ED" w:rsidP="009A38ED">
      <w:pPr>
        <w:jc w:val="both"/>
        <w:rPr>
          <w:rFonts w:cs="Arial"/>
        </w:rPr>
      </w:pPr>
      <w:r w:rsidRPr="009A38ED">
        <w:rPr>
          <w:rFonts w:cs="Arial"/>
        </w:rPr>
        <w:t>Impact Fees which have been allocated for the purpose of defraying capital acquisition, construction and improvements costs of a Project will be applied to the payment of such capital costs prior to the application of Bond proceeds to such capital costs.  The County’s finance and school officials are authorized and directed to maintain records detailing the allocation of all Impact Fees to the Project Expenses described above.</w:t>
      </w:r>
    </w:p>
    <w:p w14:paraId="3668F7D4" w14:textId="77777777" w:rsidR="009A38ED" w:rsidRPr="009A38ED" w:rsidRDefault="009A38ED" w:rsidP="009A38ED">
      <w:pPr>
        <w:ind w:firstLine="720"/>
        <w:jc w:val="both"/>
        <w:rPr>
          <w:rFonts w:cs="Arial"/>
          <w:u w:val="single"/>
        </w:rPr>
      </w:pPr>
    </w:p>
    <w:p w14:paraId="73F845C5" w14:textId="77777777" w:rsidR="009A38ED" w:rsidRPr="009A38ED" w:rsidRDefault="009A38ED" w:rsidP="009A38ED">
      <w:pPr>
        <w:ind w:firstLine="720"/>
        <w:jc w:val="both"/>
        <w:rPr>
          <w:rFonts w:cs="Arial"/>
        </w:rPr>
      </w:pPr>
      <w:r w:rsidRPr="009A38ED">
        <w:rPr>
          <w:rFonts w:cs="Arial"/>
          <w:u w:val="single"/>
        </w:rPr>
        <w:t>Section</w:t>
      </w:r>
      <w:r w:rsidRPr="009A38ED">
        <w:rPr>
          <w:rFonts w:cs="Arial"/>
        </w:rPr>
        <w:t xml:space="preserve"> 14.  </w:t>
      </w:r>
      <w:r w:rsidRPr="009A38ED">
        <w:rPr>
          <w:rFonts w:cs="Arial"/>
          <w:u w:val="single"/>
        </w:rPr>
        <w:t>Resolution a Contract</w:t>
      </w:r>
      <w:r w:rsidRPr="009A38ED">
        <w:rPr>
          <w:rFonts w:cs="Arial"/>
        </w:rPr>
        <w:t>.  The provisions of this resolution shall constitute a contract between the County and the registered owners of the Bonds, and after the issuance of the Bonds, no change, variation or alteration of any kind in the provisions of this resolution shall be made in any manner until such time as the Bonds and interest due thereon shall have been paid in full.</w:t>
      </w:r>
    </w:p>
    <w:p w14:paraId="16999AE5" w14:textId="77777777" w:rsidR="009A38ED" w:rsidRPr="009A38ED" w:rsidRDefault="009A38ED" w:rsidP="009A38ED">
      <w:pPr>
        <w:jc w:val="both"/>
        <w:rPr>
          <w:rFonts w:cs="Arial"/>
        </w:rPr>
      </w:pPr>
    </w:p>
    <w:p w14:paraId="1DD7EE47"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15.  </w:t>
      </w:r>
      <w:r w:rsidRPr="009A38ED">
        <w:rPr>
          <w:rFonts w:cs="Arial"/>
          <w:u w:val="single"/>
        </w:rPr>
        <w:t>Authorization of Additional Actions</w:t>
      </w:r>
      <w:r w:rsidRPr="009A38ED">
        <w:rPr>
          <w:rFonts w:cs="Arial"/>
        </w:rPr>
        <w:t>.  The officers of the County are hereby authorized and directed to do any and all things and to execute and deliver any and all documents which they may deem necessary or advisable in order to consummate the issuance, sale and delivery of the Bonds and otherwise to effectuate the purposes of and intent of this Resolution.</w:t>
      </w:r>
    </w:p>
    <w:p w14:paraId="7FDCDE46" w14:textId="77777777" w:rsidR="009A38ED" w:rsidRPr="009A38ED" w:rsidRDefault="009A38ED" w:rsidP="009A38ED">
      <w:pPr>
        <w:jc w:val="both"/>
        <w:rPr>
          <w:rFonts w:cs="Arial"/>
        </w:rPr>
      </w:pPr>
    </w:p>
    <w:p w14:paraId="57482461"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16.  </w:t>
      </w:r>
      <w:r w:rsidRPr="009A38ED">
        <w:rPr>
          <w:rFonts w:cs="Arial"/>
          <w:u w:val="single"/>
        </w:rPr>
        <w:t>Separability</w:t>
      </w:r>
      <w:r w:rsidRPr="009A38ED">
        <w:rPr>
          <w:rFonts w:cs="Arial"/>
        </w:rPr>
        <w:t>.  If any section, paragraph or provision of this resolution shall be held to be invalid or unenforceable for any reason, the invalidity or unenforceability of such section, paragraph or provision shall not affect any of the remaining provisions of this resolution.</w:t>
      </w:r>
    </w:p>
    <w:p w14:paraId="05A88E4F" w14:textId="77777777" w:rsidR="009A38ED" w:rsidRPr="009A38ED" w:rsidRDefault="009A38ED" w:rsidP="009A38ED">
      <w:pPr>
        <w:jc w:val="both"/>
        <w:rPr>
          <w:rFonts w:cs="Arial"/>
        </w:rPr>
      </w:pPr>
    </w:p>
    <w:p w14:paraId="2E6823D9" w14:textId="77777777" w:rsidR="009A38ED" w:rsidRPr="009A38ED" w:rsidRDefault="009A38ED" w:rsidP="009A38ED">
      <w:pPr>
        <w:jc w:val="both"/>
        <w:rPr>
          <w:rFonts w:cs="Arial"/>
        </w:rPr>
      </w:pPr>
      <w:r w:rsidRPr="009A38ED">
        <w:rPr>
          <w:rFonts w:cs="Arial"/>
        </w:rPr>
        <w:tab/>
      </w:r>
      <w:r w:rsidRPr="009A38ED">
        <w:rPr>
          <w:rFonts w:cs="Arial"/>
          <w:u w:val="single"/>
        </w:rPr>
        <w:t>Section</w:t>
      </w:r>
      <w:r w:rsidRPr="009A38ED">
        <w:rPr>
          <w:rFonts w:cs="Arial"/>
        </w:rPr>
        <w:t xml:space="preserve"> 17.  </w:t>
      </w:r>
      <w:r w:rsidRPr="009A38ED">
        <w:rPr>
          <w:rFonts w:cs="Arial"/>
          <w:u w:val="single"/>
        </w:rPr>
        <w:t>Repeal of Conflicting Resolutions and Effective Date</w:t>
      </w:r>
      <w:r w:rsidRPr="009A38ED">
        <w:rPr>
          <w:rFonts w:cs="Arial"/>
        </w:rPr>
        <w:t>.  All other resolutions and orders, or parts thereof, in conflict with the provisions of this resolution are, to the extent of such conflict, hereby repealed and this resolution shall be in immediate effect from and after its adoption.</w:t>
      </w:r>
    </w:p>
    <w:p w14:paraId="6C3409AE" w14:textId="77777777" w:rsidR="009A38ED" w:rsidRPr="009A38ED" w:rsidRDefault="009A38ED" w:rsidP="009A38ED">
      <w:pPr>
        <w:jc w:val="center"/>
        <w:rPr>
          <w:rFonts w:cs="Arial"/>
        </w:rPr>
      </w:pPr>
    </w:p>
    <w:p w14:paraId="23644DDA" w14:textId="77777777" w:rsidR="009A38ED" w:rsidRPr="009A38ED" w:rsidRDefault="009A38ED" w:rsidP="009A38ED">
      <w:pPr>
        <w:rPr>
          <w:rFonts w:cs="Arial"/>
        </w:rPr>
      </w:pPr>
      <w:r w:rsidRPr="009A38ED">
        <w:rPr>
          <w:rFonts w:cs="Arial"/>
        </w:rPr>
        <w:t xml:space="preserve"> </w:t>
      </w:r>
      <w:r w:rsidRPr="009A38ED">
        <w:rPr>
          <w:rFonts w:cs="Arial"/>
        </w:rPr>
        <w:tab/>
      </w:r>
      <w:r w:rsidRPr="009A38ED">
        <w:rPr>
          <w:rFonts w:cs="Arial"/>
        </w:rPr>
        <w:tab/>
        <w:t>Adopted and approved this 11</w:t>
      </w:r>
      <w:r w:rsidRPr="009A38ED">
        <w:rPr>
          <w:rFonts w:cs="Arial"/>
          <w:vertAlign w:val="superscript"/>
        </w:rPr>
        <w:t>th</w:t>
      </w:r>
      <w:r w:rsidRPr="009A38ED">
        <w:rPr>
          <w:rFonts w:cs="Arial"/>
        </w:rPr>
        <w:t xml:space="preserve"> day of October, 2021.</w:t>
      </w:r>
    </w:p>
    <w:p w14:paraId="5A0B5E90" w14:textId="77777777" w:rsidR="009A38ED" w:rsidRPr="009A38ED" w:rsidRDefault="009A38ED" w:rsidP="009A38ED">
      <w:pPr>
        <w:jc w:val="both"/>
        <w:rPr>
          <w:rFonts w:cs="Arial"/>
        </w:rPr>
      </w:pPr>
    </w:p>
    <w:p w14:paraId="0137A743" w14:textId="77777777" w:rsidR="002463AA" w:rsidRPr="00E86B02" w:rsidRDefault="004F59A8" w:rsidP="002463AA">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2463AA" w:rsidRPr="003422D1">
        <w:rPr>
          <w:rFonts w:cs="Arial"/>
          <w:color w:val="000000"/>
          <w:u w:val="single"/>
        </w:rPr>
        <w:t xml:space="preserve">/s/ </w:t>
      </w:r>
      <w:r w:rsidR="002463AA">
        <w:rPr>
          <w:rFonts w:cs="Arial"/>
          <w:color w:val="000000"/>
          <w:u w:val="single"/>
        </w:rPr>
        <w:t>Steve Smith</w:t>
      </w:r>
      <w:r w:rsidR="002463AA" w:rsidRPr="003422D1">
        <w:rPr>
          <w:rFonts w:cs="Arial"/>
          <w:color w:val="000000"/>
          <w:u w:val="single"/>
        </w:rPr>
        <w:tab/>
      </w:r>
      <w:r w:rsidR="002463AA">
        <w:rPr>
          <w:rFonts w:cs="Arial"/>
          <w:color w:val="000000"/>
        </w:rPr>
        <w:tab/>
      </w:r>
      <w:r w:rsidR="002463AA">
        <w:rPr>
          <w:rFonts w:cs="Arial"/>
          <w:color w:val="000000"/>
        </w:rPr>
        <w:tab/>
      </w:r>
      <w:r w:rsidR="002463AA">
        <w:rPr>
          <w:rFonts w:cs="Arial"/>
          <w:color w:val="000000"/>
        </w:rPr>
        <w:tab/>
      </w:r>
    </w:p>
    <w:p w14:paraId="4F186CDC" w14:textId="77777777" w:rsidR="002463AA" w:rsidRPr="003422D1" w:rsidRDefault="002463AA" w:rsidP="002463AA">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715249D" w14:textId="77777777" w:rsidR="002463AA" w:rsidRPr="003422D1" w:rsidRDefault="002463AA" w:rsidP="002463AA">
      <w:pPr>
        <w:autoSpaceDE w:val="0"/>
        <w:autoSpaceDN w:val="0"/>
        <w:adjustRightInd w:val="0"/>
        <w:rPr>
          <w:rFonts w:cs="Arial"/>
          <w:color w:val="000000"/>
          <w:u w:val="single"/>
        </w:rPr>
      </w:pPr>
    </w:p>
    <w:p w14:paraId="012A8789" w14:textId="77777777" w:rsidR="002463AA" w:rsidRDefault="002463AA" w:rsidP="002463AA">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79E46D8" w14:textId="77777777" w:rsidR="002463AA" w:rsidRDefault="002463AA" w:rsidP="002463AA">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6E10AF86" w14:textId="77777777" w:rsidR="002463AA" w:rsidRDefault="002463AA" w:rsidP="002463AA">
      <w:pPr>
        <w:spacing w:line="480" w:lineRule="auto"/>
        <w:jc w:val="both"/>
      </w:pPr>
      <w:r>
        <w:rPr>
          <w:rFonts w:cs="Arial"/>
        </w:rPr>
        <w:tab/>
      </w:r>
      <w:r>
        <w:t>Resolution No. 10-21-9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2463AA" w:rsidRPr="00A23CE2" w14:paraId="5B756D7E" w14:textId="77777777" w:rsidTr="004544B6">
        <w:tc>
          <w:tcPr>
            <w:tcW w:w="2338" w:type="dxa"/>
            <w:shd w:val="clear" w:color="auto" w:fill="auto"/>
          </w:tcPr>
          <w:p w14:paraId="112A91EE" w14:textId="77777777" w:rsidR="002463AA" w:rsidRPr="00A23CE2" w:rsidRDefault="002463AA" w:rsidP="004544B6">
            <w:pPr>
              <w:jc w:val="center"/>
              <w:rPr>
                <w:rFonts w:cs="Arial"/>
                <w:u w:val="single"/>
              </w:rPr>
            </w:pPr>
            <w:r>
              <w:rPr>
                <w:rFonts w:cs="Arial"/>
                <w:u w:val="single"/>
              </w:rPr>
              <w:t>YES</w:t>
            </w:r>
          </w:p>
        </w:tc>
        <w:tc>
          <w:tcPr>
            <w:tcW w:w="2338" w:type="dxa"/>
            <w:shd w:val="clear" w:color="auto" w:fill="auto"/>
          </w:tcPr>
          <w:p w14:paraId="292D20D1" w14:textId="77777777" w:rsidR="002463AA" w:rsidRPr="00A23CE2" w:rsidRDefault="002463AA" w:rsidP="004544B6">
            <w:pPr>
              <w:jc w:val="center"/>
              <w:rPr>
                <w:rFonts w:cs="Arial"/>
                <w:u w:val="single"/>
              </w:rPr>
            </w:pPr>
            <w:r>
              <w:rPr>
                <w:rFonts w:cs="Arial"/>
                <w:u w:val="single"/>
              </w:rPr>
              <w:t>YES</w:t>
            </w:r>
          </w:p>
        </w:tc>
        <w:tc>
          <w:tcPr>
            <w:tcW w:w="2337" w:type="dxa"/>
            <w:shd w:val="clear" w:color="auto" w:fill="auto"/>
          </w:tcPr>
          <w:p w14:paraId="4350C519" w14:textId="77777777" w:rsidR="002463AA" w:rsidRPr="00A23CE2" w:rsidRDefault="002463AA" w:rsidP="004544B6">
            <w:pPr>
              <w:jc w:val="center"/>
              <w:rPr>
                <w:rFonts w:cs="Arial"/>
                <w:u w:val="single"/>
              </w:rPr>
            </w:pPr>
            <w:r>
              <w:rPr>
                <w:rFonts w:cs="Arial"/>
                <w:u w:val="single"/>
              </w:rPr>
              <w:t>YES</w:t>
            </w:r>
          </w:p>
        </w:tc>
        <w:tc>
          <w:tcPr>
            <w:tcW w:w="2337" w:type="dxa"/>
            <w:shd w:val="clear" w:color="auto" w:fill="auto"/>
          </w:tcPr>
          <w:p w14:paraId="0CA61B63" w14:textId="77777777" w:rsidR="002463AA" w:rsidRPr="00A23CE2" w:rsidRDefault="002463AA" w:rsidP="004544B6">
            <w:pPr>
              <w:jc w:val="center"/>
              <w:rPr>
                <w:rFonts w:cs="Arial"/>
                <w:u w:val="single"/>
              </w:rPr>
            </w:pPr>
            <w:r>
              <w:rPr>
                <w:rFonts w:cs="Arial"/>
                <w:u w:val="single"/>
              </w:rPr>
              <w:t>YES</w:t>
            </w:r>
          </w:p>
        </w:tc>
      </w:tr>
      <w:tr w:rsidR="002463AA" w:rsidRPr="00A23CE2" w14:paraId="7BFF4253" w14:textId="77777777" w:rsidTr="004544B6">
        <w:tc>
          <w:tcPr>
            <w:tcW w:w="2338" w:type="dxa"/>
            <w:shd w:val="clear" w:color="auto" w:fill="auto"/>
          </w:tcPr>
          <w:p w14:paraId="42F67462" w14:textId="77777777" w:rsidR="002463AA" w:rsidRPr="00A23CE2" w:rsidRDefault="002463AA" w:rsidP="004544B6">
            <w:pPr>
              <w:jc w:val="center"/>
              <w:rPr>
                <w:rFonts w:cs="Arial"/>
              </w:rPr>
            </w:pPr>
            <w:r w:rsidRPr="00A23CE2">
              <w:rPr>
                <w:rFonts w:cs="Arial"/>
              </w:rPr>
              <w:t>Sean Aiello</w:t>
            </w:r>
          </w:p>
        </w:tc>
        <w:tc>
          <w:tcPr>
            <w:tcW w:w="2338" w:type="dxa"/>
            <w:shd w:val="clear" w:color="auto" w:fill="auto"/>
          </w:tcPr>
          <w:p w14:paraId="03DBA5E0" w14:textId="77777777" w:rsidR="002463AA" w:rsidRPr="00A23CE2" w:rsidRDefault="002463AA" w:rsidP="004544B6">
            <w:pPr>
              <w:jc w:val="center"/>
              <w:rPr>
                <w:rFonts w:cs="Arial"/>
              </w:rPr>
            </w:pPr>
            <w:r w:rsidRPr="00A23CE2">
              <w:rPr>
                <w:rFonts w:cs="Arial"/>
              </w:rPr>
              <w:t>Betsy Hester</w:t>
            </w:r>
          </w:p>
        </w:tc>
        <w:tc>
          <w:tcPr>
            <w:tcW w:w="2337" w:type="dxa"/>
            <w:shd w:val="clear" w:color="auto" w:fill="auto"/>
          </w:tcPr>
          <w:p w14:paraId="1C7746C9" w14:textId="77777777" w:rsidR="002463AA" w:rsidRPr="00A23CE2" w:rsidRDefault="002463AA" w:rsidP="004544B6">
            <w:pPr>
              <w:jc w:val="center"/>
              <w:rPr>
                <w:rFonts w:cs="Arial"/>
              </w:rPr>
            </w:pPr>
            <w:r w:rsidRPr="00A23CE2">
              <w:rPr>
                <w:rFonts w:cs="Arial"/>
              </w:rPr>
              <w:t>Jennifer Mason</w:t>
            </w:r>
          </w:p>
        </w:tc>
        <w:tc>
          <w:tcPr>
            <w:tcW w:w="2337" w:type="dxa"/>
            <w:shd w:val="clear" w:color="auto" w:fill="auto"/>
          </w:tcPr>
          <w:p w14:paraId="26E360A4" w14:textId="77777777" w:rsidR="002463AA" w:rsidRPr="00A23CE2" w:rsidRDefault="002463AA" w:rsidP="004544B6">
            <w:pPr>
              <w:jc w:val="center"/>
              <w:rPr>
                <w:rFonts w:cs="Arial"/>
              </w:rPr>
            </w:pPr>
            <w:r w:rsidRPr="00A23CE2">
              <w:rPr>
                <w:rFonts w:cs="Arial"/>
              </w:rPr>
              <w:t>Tom Tunnicliffe</w:t>
            </w:r>
          </w:p>
        </w:tc>
      </w:tr>
      <w:tr w:rsidR="002463AA" w:rsidRPr="00A23CE2" w14:paraId="1AC52751" w14:textId="77777777" w:rsidTr="004544B6">
        <w:tc>
          <w:tcPr>
            <w:tcW w:w="2338" w:type="dxa"/>
            <w:shd w:val="clear" w:color="auto" w:fill="auto"/>
          </w:tcPr>
          <w:p w14:paraId="0AA066B0" w14:textId="77777777" w:rsidR="002463AA" w:rsidRPr="00A23CE2" w:rsidRDefault="002463AA" w:rsidP="004544B6">
            <w:pPr>
              <w:jc w:val="center"/>
              <w:rPr>
                <w:rFonts w:cs="Arial"/>
              </w:rPr>
            </w:pPr>
            <w:r w:rsidRPr="00A23CE2">
              <w:rPr>
                <w:rFonts w:cs="Arial"/>
              </w:rPr>
              <w:t>Dana Ausbrooks</w:t>
            </w:r>
          </w:p>
        </w:tc>
        <w:tc>
          <w:tcPr>
            <w:tcW w:w="2338" w:type="dxa"/>
            <w:shd w:val="clear" w:color="auto" w:fill="auto"/>
          </w:tcPr>
          <w:p w14:paraId="46901D38" w14:textId="77777777" w:rsidR="002463AA" w:rsidRPr="00A23CE2" w:rsidRDefault="002463AA" w:rsidP="004544B6">
            <w:pPr>
              <w:jc w:val="center"/>
              <w:rPr>
                <w:rFonts w:cs="Arial"/>
              </w:rPr>
            </w:pPr>
            <w:r w:rsidRPr="00A23CE2">
              <w:rPr>
                <w:rFonts w:cs="Arial"/>
              </w:rPr>
              <w:t>Keith Hudson</w:t>
            </w:r>
          </w:p>
        </w:tc>
        <w:tc>
          <w:tcPr>
            <w:tcW w:w="2337" w:type="dxa"/>
            <w:shd w:val="clear" w:color="auto" w:fill="auto"/>
          </w:tcPr>
          <w:p w14:paraId="21BDB86D" w14:textId="77777777" w:rsidR="002463AA" w:rsidRPr="00A23CE2" w:rsidRDefault="002463AA" w:rsidP="004544B6">
            <w:pPr>
              <w:jc w:val="center"/>
              <w:rPr>
                <w:rFonts w:cs="Arial"/>
              </w:rPr>
            </w:pPr>
            <w:r w:rsidRPr="00A23CE2">
              <w:rPr>
                <w:rFonts w:cs="Arial"/>
              </w:rPr>
              <w:t>Chas Morton</w:t>
            </w:r>
          </w:p>
        </w:tc>
        <w:tc>
          <w:tcPr>
            <w:tcW w:w="2337" w:type="dxa"/>
            <w:shd w:val="clear" w:color="auto" w:fill="auto"/>
          </w:tcPr>
          <w:p w14:paraId="0658E13A" w14:textId="77777777" w:rsidR="002463AA" w:rsidRPr="00A23CE2" w:rsidRDefault="002463AA" w:rsidP="004544B6">
            <w:pPr>
              <w:jc w:val="center"/>
              <w:rPr>
                <w:rFonts w:cs="Arial"/>
              </w:rPr>
            </w:pPr>
            <w:r w:rsidRPr="00A23CE2">
              <w:rPr>
                <w:rFonts w:cs="Arial"/>
              </w:rPr>
              <w:t>Paul Webb</w:t>
            </w:r>
          </w:p>
        </w:tc>
      </w:tr>
      <w:tr w:rsidR="002463AA" w:rsidRPr="00A23CE2" w14:paraId="0A68F36A" w14:textId="77777777" w:rsidTr="004544B6">
        <w:tc>
          <w:tcPr>
            <w:tcW w:w="2338" w:type="dxa"/>
            <w:shd w:val="clear" w:color="auto" w:fill="auto"/>
          </w:tcPr>
          <w:p w14:paraId="18821F93" w14:textId="77777777" w:rsidR="002463AA" w:rsidRPr="00A23CE2" w:rsidRDefault="002463AA" w:rsidP="004544B6">
            <w:pPr>
              <w:jc w:val="center"/>
              <w:rPr>
                <w:rFonts w:cs="Arial"/>
              </w:rPr>
            </w:pPr>
            <w:r w:rsidRPr="00A23CE2">
              <w:rPr>
                <w:rFonts w:cs="Arial"/>
              </w:rPr>
              <w:t>Brian Beathard</w:t>
            </w:r>
          </w:p>
        </w:tc>
        <w:tc>
          <w:tcPr>
            <w:tcW w:w="2338" w:type="dxa"/>
            <w:shd w:val="clear" w:color="auto" w:fill="auto"/>
          </w:tcPr>
          <w:p w14:paraId="53021960" w14:textId="77777777" w:rsidR="002463AA" w:rsidRPr="00A23CE2" w:rsidRDefault="002463AA" w:rsidP="004544B6">
            <w:pPr>
              <w:jc w:val="center"/>
              <w:rPr>
                <w:rFonts w:cs="Arial"/>
              </w:rPr>
            </w:pPr>
            <w:r w:rsidRPr="00A23CE2">
              <w:rPr>
                <w:rFonts w:cs="Arial"/>
              </w:rPr>
              <w:t>Dwight Jones</w:t>
            </w:r>
          </w:p>
        </w:tc>
        <w:tc>
          <w:tcPr>
            <w:tcW w:w="2337" w:type="dxa"/>
            <w:shd w:val="clear" w:color="auto" w:fill="auto"/>
          </w:tcPr>
          <w:p w14:paraId="129462F3" w14:textId="77777777" w:rsidR="002463AA" w:rsidRPr="00A23CE2" w:rsidRDefault="002463AA" w:rsidP="004544B6">
            <w:pPr>
              <w:jc w:val="center"/>
              <w:rPr>
                <w:rFonts w:cs="Arial"/>
              </w:rPr>
            </w:pPr>
            <w:r>
              <w:rPr>
                <w:rFonts w:cs="Arial"/>
              </w:rPr>
              <w:t>Jerry Rainey</w:t>
            </w:r>
          </w:p>
        </w:tc>
        <w:tc>
          <w:tcPr>
            <w:tcW w:w="2337" w:type="dxa"/>
            <w:shd w:val="clear" w:color="auto" w:fill="auto"/>
          </w:tcPr>
          <w:p w14:paraId="61A4CD68" w14:textId="77777777" w:rsidR="002463AA" w:rsidRPr="00A23CE2" w:rsidRDefault="002463AA" w:rsidP="004544B6">
            <w:pPr>
              <w:jc w:val="center"/>
              <w:rPr>
                <w:rFonts w:cs="Arial"/>
              </w:rPr>
            </w:pPr>
            <w:r w:rsidRPr="00A23CE2">
              <w:rPr>
                <w:rFonts w:cs="Arial"/>
              </w:rPr>
              <w:t>Matt Williams</w:t>
            </w:r>
          </w:p>
        </w:tc>
      </w:tr>
      <w:tr w:rsidR="002463AA" w:rsidRPr="00A23CE2" w14:paraId="2E2E20A0" w14:textId="77777777" w:rsidTr="004544B6">
        <w:tc>
          <w:tcPr>
            <w:tcW w:w="2338" w:type="dxa"/>
            <w:shd w:val="clear" w:color="auto" w:fill="auto"/>
          </w:tcPr>
          <w:p w14:paraId="774EDACF" w14:textId="77777777" w:rsidR="002463AA" w:rsidRPr="00A23CE2" w:rsidRDefault="002463AA" w:rsidP="004544B6">
            <w:pPr>
              <w:jc w:val="center"/>
              <w:rPr>
                <w:rFonts w:cs="Arial"/>
              </w:rPr>
            </w:pPr>
            <w:r>
              <w:rPr>
                <w:rFonts w:cs="Arial"/>
              </w:rPr>
              <w:t>Bert Chalfant</w:t>
            </w:r>
          </w:p>
        </w:tc>
        <w:tc>
          <w:tcPr>
            <w:tcW w:w="2338" w:type="dxa"/>
            <w:shd w:val="clear" w:color="auto" w:fill="auto"/>
          </w:tcPr>
          <w:p w14:paraId="272D24F9" w14:textId="77777777" w:rsidR="002463AA" w:rsidRPr="00A23CE2" w:rsidRDefault="002463AA" w:rsidP="004544B6">
            <w:pPr>
              <w:jc w:val="center"/>
              <w:rPr>
                <w:rFonts w:cs="Arial"/>
              </w:rPr>
            </w:pPr>
            <w:r>
              <w:rPr>
                <w:rFonts w:cs="Arial"/>
              </w:rPr>
              <w:t>Ricky Jones</w:t>
            </w:r>
          </w:p>
        </w:tc>
        <w:tc>
          <w:tcPr>
            <w:tcW w:w="2337" w:type="dxa"/>
            <w:shd w:val="clear" w:color="auto" w:fill="auto"/>
          </w:tcPr>
          <w:p w14:paraId="09F01BFC" w14:textId="77777777" w:rsidR="002463AA" w:rsidRPr="00A23CE2" w:rsidRDefault="002463AA" w:rsidP="004544B6">
            <w:pPr>
              <w:jc w:val="center"/>
              <w:rPr>
                <w:rFonts w:cs="Arial"/>
              </w:rPr>
            </w:pPr>
            <w:r w:rsidRPr="00A23CE2">
              <w:rPr>
                <w:rFonts w:cs="Arial"/>
              </w:rPr>
              <w:t>Steve Smith</w:t>
            </w:r>
          </w:p>
        </w:tc>
        <w:tc>
          <w:tcPr>
            <w:tcW w:w="2337" w:type="dxa"/>
            <w:shd w:val="clear" w:color="auto" w:fill="auto"/>
          </w:tcPr>
          <w:p w14:paraId="5B6E3683" w14:textId="77777777" w:rsidR="002463AA" w:rsidRPr="00A23CE2" w:rsidRDefault="002463AA" w:rsidP="004544B6">
            <w:pPr>
              <w:jc w:val="center"/>
              <w:rPr>
                <w:rFonts w:cs="Arial"/>
              </w:rPr>
            </w:pPr>
          </w:p>
        </w:tc>
      </w:tr>
      <w:tr w:rsidR="002463AA" w:rsidRPr="00A23CE2" w14:paraId="55D35EDC" w14:textId="77777777" w:rsidTr="004544B6">
        <w:tc>
          <w:tcPr>
            <w:tcW w:w="2338" w:type="dxa"/>
            <w:shd w:val="clear" w:color="auto" w:fill="auto"/>
          </w:tcPr>
          <w:p w14:paraId="3AA65638" w14:textId="77777777" w:rsidR="002463AA" w:rsidRPr="00A23CE2" w:rsidRDefault="002463AA" w:rsidP="004544B6">
            <w:pPr>
              <w:jc w:val="center"/>
              <w:rPr>
                <w:rFonts w:cs="Arial"/>
              </w:rPr>
            </w:pPr>
            <w:r w:rsidRPr="00A23CE2">
              <w:rPr>
                <w:rFonts w:cs="Arial"/>
              </w:rPr>
              <w:t>Meghan Guffee</w:t>
            </w:r>
          </w:p>
        </w:tc>
        <w:tc>
          <w:tcPr>
            <w:tcW w:w="2338" w:type="dxa"/>
            <w:shd w:val="clear" w:color="auto" w:fill="auto"/>
          </w:tcPr>
          <w:p w14:paraId="1A466FBF" w14:textId="77777777" w:rsidR="002463AA" w:rsidRPr="00A23CE2" w:rsidRDefault="002463AA" w:rsidP="004544B6">
            <w:pPr>
              <w:jc w:val="center"/>
              <w:rPr>
                <w:rFonts w:cs="Arial"/>
              </w:rPr>
            </w:pPr>
            <w:r w:rsidRPr="00A23CE2">
              <w:rPr>
                <w:rFonts w:cs="Arial"/>
              </w:rPr>
              <w:t>David Landrum</w:t>
            </w:r>
          </w:p>
        </w:tc>
        <w:tc>
          <w:tcPr>
            <w:tcW w:w="2337" w:type="dxa"/>
            <w:shd w:val="clear" w:color="auto" w:fill="auto"/>
          </w:tcPr>
          <w:p w14:paraId="1B39BE37" w14:textId="77777777" w:rsidR="002463AA" w:rsidRPr="00A23CE2" w:rsidRDefault="002463AA" w:rsidP="004544B6">
            <w:pPr>
              <w:jc w:val="center"/>
              <w:rPr>
                <w:rFonts w:cs="Arial"/>
              </w:rPr>
            </w:pPr>
            <w:r w:rsidRPr="00A23CE2">
              <w:rPr>
                <w:rFonts w:cs="Arial"/>
              </w:rPr>
              <w:t>Chad Story</w:t>
            </w:r>
          </w:p>
        </w:tc>
        <w:tc>
          <w:tcPr>
            <w:tcW w:w="2337" w:type="dxa"/>
            <w:shd w:val="clear" w:color="auto" w:fill="auto"/>
          </w:tcPr>
          <w:p w14:paraId="114316EE" w14:textId="77777777" w:rsidR="002463AA" w:rsidRPr="00A23CE2" w:rsidRDefault="002463AA" w:rsidP="004544B6">
            <w:pPr>
              <w:jc w:val="center"/>
              <w:rPr>
                <w:rFonts w:cs="Arial"/>
              </w:rPr>
            </w:pPr>
          </w:p>
        </w:tc>
      </w:tr>
      <w:tr w:rsidR="002463AA" w:rsidRPr="00A23CE2" w14:paraId="7E40838A" w14:textId="77777777" w:rsidTr="004544B6">
        <w:tc>
          <w:tcPr>
            <w:tcW w:w="2338" w:type="dxa"/>
            <w:shd w:val="clear" w:color="auto" w:fill="auto"/>
          </w:tcPr>
          <w:p w14:paraId="28EAF2D1" w14:textId="77777777" w:rsidR="002463AA" w:rsidRPr="00A23CE2" w:rsidRDefault="002463AA" w:rsidP="004544B6">
            <w:pPr>
              <w:jc w:val="center"/>
              <w:rPr>
                <w:rFonts w:cs="Arial"/>
              </w:rPr>
            </w:pPr>
            <w:r w:rsidRPr="00A23CE2">
              <w:rPr>
                <w:rFonts w:cs="Arial"/>
              </w:rPr>
              <w:t>Judy Herbert</w:t>
            </w:r>
          </w:p>
        </w:tc>
        <w:tc>
          <w:tcPr>
            <w:tcW w:w="2338" w:type="dxa"/>
            <w:shd w:val="clear" w:color="auto" w:fill="auto"/>
          </w:tcPr>
          <w:p w14:paraId="58720E0C" w14:textId="77777777" w:rsidR="002463AA" w:rsidRPr="00A23CE2" w:rsidRDefault="002463AA" w:rsidP="004544B6">
            <w:pPr>
              <w:jc w:val="center"/>
              <w:rPr>
                <w:rFonts w:cs="Arial"/>
              </w:rPr>
            </w:pPr>
            <w:r w:rsidRPr="00A23CE2">
              <w:rPr>
                <w:rFonts w:cs="Arial"/>
              </w:rPr>
              <w:t>Beth Lothers</w:t>
            </w:r>
          </w:p>
        </w:tc>
        <w:tc>
          <w:tcPr>
            <w:tcW w:w="2337" w:type="dxa"/>
            <w:shd w:val="clear" w:color="auto" w:fill="auto"/>
          </w:tcPr>
          <w:p w14:paraId="2A91BF32" w14:textId="77777777" w:rsidR="002463AA" w:rsidRPr="00A23CE2" w:rsidRDefault="002463AA" w:rsidP="004544B6">
            <w:pPr>
              <w:jc w:val="center"/>
              <w:rPr>
                <w:rFonts w:cs="Arial"/>
              </w:rPr>
            </w:pPr>
            <w:r w:rsidRPr="00A23CE2">
              <w:rPr>
                <w:rFonts w:cs="Arial"/>
              </w:rPr>
              <w:t>Barb Sturgeon</w:t>
            </w:r>
          </w:p>
        </w:tc>
        <w:tc>
          <w:tcPr>
            <w:tcW w:w="2337" w:type="dxa"/>
            <w:shd w:val="clear" w:color="auto" w:fill="auto"/>
          </w:tcPr>
          <w:p w14:paraId="3460BD07" w14:textId="77777777" w:rsidR="002463AA" w:rsidRPr="00A23CE2" w:rsidRDefault="002463AA" w:rsidP="004544B6">
            <w:pPr>
              <w:jc w:val="center"/>
              <w:rPr>
                <w:rFonts w:cs="Arial"/>
              </w:rPr>
            </w:pPr>
          </w:p>
        </w:tc>
      </w:tr>
    </w:tbl>
    <w:p w14:paraId="0C0348B6" w14:textId="77777777" w:rsidR="002463AA" w:rsidRDefault="002463AA" w:rsidP="002463AA">
      <w:pPr>
        <w:autoSpaceDE w:val="0"/>
        <w:autoSpaceDN w:val="0"/>
        <w:adjustRightInd w:val="0"/>
        <w:spacing w:line="480" w:lineRule="auto"/>
        <w:jc w:val="both"/>
        <w:rPr>
          <w:rFonts w:cs="Arial"/>
        </w:rPr>
      </w:pPr>
      <w:r w:rsidRPr="00D70BC2">
        <w:rPr>
          <w:rFonts w:cs="Arial"/>
        </w:rPr>
        <w:t>_______________</w:t>
      </w:r>
    </w:p>
    <w:p w14:paraId="75092017" w14:textId="77777777" w:rsidR="002463AA" w:rsidRDefault="002463AA" w:rsidP="002463AA">
      <w:pPr>
        <w:spacing w:line="480" w:lineRule="auto"/>
        <w:jc w:val="both"/>
        <w:rPr>
          <w:rFonts w:cs="Arial"/>
          <w:color w:val="000000"/>
          <w:u w:val="single"/>
        </w:rPr>
      </w:pPr>
      <w:r>
        <w:rPr>
          <w:rFonts w:cs="Arial"/>
          <w:color w:val="000000"/>
          <w:u w:val="single"/>
        </w:rPr>
        <w:t>RESOLUTION NO. 10-21-10</w:t>
      </w:r>
    </w:p>
    <w:p w14:paraId="7A211879" w14:textId="77777777" w:rsidR="00AF6D40" w:rsidRDefault="002463AA" w:rsidP="002463AA">
      <w:pPr>
        <w:spacing w:line="480" w:lineRule="auto"/>
        <w:jc w:val="both"/>
        <w:rPr>
          <w:rFonts w:cs="Arial"/>
          <w:color w:val="000000"/>
        </w:rPr>
      </w:pPr>
      <w:r>
        <w:rPr>
          <w:rFonts w:cs="Arial"/>
        </w:rPr>
        <w:tab/>
      </w:r>
      <w:r>
        <w:rPr>
          <w:rFonts w:cs="Arial"/>
          <w:color w:val="000000"/>
        </w:rPr>
        <w:t>Commissioner Smith moved to accept Resolution No. 10-21-10, seconded by Commissioner Ausbrooks.</w:t>
      </w:r>
    </w:p>
    <w:p w14:paraId="62B4DF8D" w14:textId="77777777" w:rsidR="00773E9F" w:rsidRPr="00773E9F" w:rsidRDefault="00773E9F" w:rsidP="00773E9F">
      <w:pPr>
        <w:jc w:val="center"/>
        <w:rPr>
          <w:rFonts w:cs="Arial"/>
          <w:b/>
        </w:rPr>
      </w:pPr>
      <w:r w:rsidRPr="00773E9F">
        <w:rPr>
          <w:rFonts w:cs="Arial"/>
          <w:b/>
        </w:rPr>
        <w:t>RESOLUTION OF THE WILLIAMSON COUNTY BOARD OF COUNTY COMMISSIONERS' APPROVAL OF AN INTENT TO FUND $150,000,000.00 FOR EXPANSION, RENOVATION AND UPGRADE OF WILLIAMSON MEDICAL CENTER</w:t>
      </w:r>
      <w:r w:rsidRPr="00773E9F">
        <w:rPr>
          <w:rFonts w:cs="Arial"/>
          <w:b/>
          <w:u w:val="single"/>
        </w:rPr>
        <w:t xml:space="preserve"> AND ASSOCIATED COSTS</w:t>
      </w:r>
    </w:p>
    <w:p w14:paraId="4FF11F54" w14:textId="77777777" w:rsidR="00773E9F" w:rsidRPr="00773E9F" w:rsidRDefault="00773E9F" w:rsidP="00773E9F">
      <w:pPr>
        <w:jc w:val="both"/>
        <w:rPr>
          <w:rFonts w:cs="Arial"/>
        </w:rPr>
      </w:pPr>
    </w:p>
    <w:p w14:paraId="704BC410" w14:textId="77777777" w:rsidR="00773E9F" w:rsidRPr="00773E9F" w:rsidRDefault="00773E9F" w:rsidP="00773E9F">
      <w:pPr>
        <w:ind w:left="1440" w:hanging="1440"/>
        <w:jc w:val="both"/>
        <w:rPr>
          <w:rFonts w:cs="Arial"/>
        </w:rPr>
      </w:pPr>
      <w:r w:rsidRPr="00773E9F">
        <w:rPr>
          <w:rFonts w:cs="Arial"/>
          <w:b/>
        </w:rPr>
        <w:t>WHEREAS,</w:t>
      </w:r>
      <w:r w:rsidRPr="00773E9F">
        <w:rPr>
          <w:rFonts w:cs="Arial"/>
        </w:rPr>
        <w:tab/>
        <w:t>Williamson County has experienced unprecedented growth in the past thirty years, and expects significant population growth to continue into the foreseeable future; and</w:t>
      </w:r>
    </w:p>
    <w:p w14:paraId="25AD7EE5" w14:textId="77777777" w:rsidR="00773E9F" w:rsidRPr="00773E9F" w:rsidRDefault="00773E9F" w:rsidP="00773E9F">
      <w:pPr>
        <w:ind w:left="1440" w:hanging="1440"/>
        <w:jc w:val="both"/>
        <w:rPr>
          <w:rFonts w:cs="Arial"/>
        </w:rPr>
      </w:pPr>
    </w:p>
    <w:p w14:paraId="0BE9CC05" w14:textId="77777777" w:rsidR="00773E9F" w:rsidRPr="00773E9F" w:rsidRDefault="00773E9F" w:rsidP="00773E9F">
      <w:pPr>
        <w:ind w:left="1440" w:hanging="1440"/>
        <w:jc w:val="both"/>
        <w:rPr>
          <w:rFonts w:cs="Arial"/>
        </w:rPr>
      </w:pPr>
      <w:r w:rsidRPr="00773E9F">
        <w:rPr>
          <w:rFonts w:cs="Arial"/>
          <w:b/>
          <w:bCs/>
        </w:rPr>
        <w:t>WHEREAS,</w:t>
      </w:r>
      <w:r w:rsidRPr="00773E9F">
        <w:rPr>
          <w:rFonts w:cs="Arial"/>
        </w:rPr>
        <w:tab/>
        <w:t xml:space="preserve">Williamson Medical Center opened at its current location in 1986 and has been expanded intermittently to meet the needs for additional space and services, including a parking garage and medical office building; and </w:t>
      </w:r>
    </w:p>
    <w:p w14:paraId="23449178" w14:textId="77777777" w:rsidR="00773E9F" w:rsidRPr="00773E9F" w:rsidRDefault="00773E9F" w:rsidP="00773E9F">
      <w:pPr>
        <w:jc w:val="both"/>
        <w:rPr>
          <w:rFonts w:cs="Arial"/>
        </w:rPr>
      </w:pPr>
    </w:p>
    <w:p w14:paraId="188D5E2C" w14:textId="77777777" w:rsidR="00773E9F" w:rsidRPr="00773E9F" w:rsidRDefault="00773E9F" w:rsidP="00773E9F">
      <w:pPr>
        <w:jc w:val="both"/>
        <w:rPr>
          <w:rFonts w:cs="Arial"/>
        </w:rPr>
      </w:pPr>
      <w:r w:rsidRPr="00773E9F">
        <w:rPr>
          <w:rFonts w:cs="Arial"/>
          <w:b/>
          <w:bCs/>
        </w:rPr>
        <w:t xml:space="preserve">WHEREAS, </w:t>
      </w:r>
      <w:r w:rsidRPr="00773E9F">
        <w:rPr>
          <w:rFonts w:cs="Arial"/>
          <w:b/>
          <w:bCs/>
        </w:rPr>
        <w:tab/>
      </w:r>
      <w:proofErr w:type="gramStart"/>
      <w:r w:rsidRPr="00773E9F">
        <w:rPr>
          <w:rFonts w:cs="Arial"/>
        </w:rPr>
        <w:t>The</w:t>
      </w:r>
      <w:proofErr w:type="gramEnd"/>
      <w:r w:rsidRPr="00773E9F">
        <w:rPr>
          <w:rFonts w:cs="Arial"/>
        </w:rPr>
        <w:t xml:space="preserve"> growth of Williamson County is projected to continue for the next twenty </w:t>
      </w:r>
      <w:r>
        <w:rPr>
          <w:rFonts w:cs="Arial"/>
        </w:rPr>
        <w:tab/>
      </w:r>
      <w:r>
        <w:rPr>
          <w:rFonts w:cs="Arial"/>
        </w:rPr>
        <w:tab/>
      </w:r>
      <w:r w:rsidRPr="00773E9F">
        <w:rPr>
          <w:rFonts w:cs="Arial"/>
        </w:rPr>
        <w:t xml:space="preserve">years, doubling the current population and the needs for medical services; </w:t>
      </w:r>
      <w:r>
        <w:rPr>
          <w:rFonts w:cs="Arial"/>
        </w:rPr>
        <w:tab/>
      </w:r>
      <w:r>
        <w:rPr>
          <w:rFonts w:cs="Arial"/>
        </w:rPr>
        <w:tab/>
      </w:r>
      <w:r w:rsidRPr="00773E9F">
        <w:rPr>
          <w:rFonts w:cs="Arial"/>
        </w:rPr>
        <w:t xml:space="preserve">and </w:t>
      </w:r>
    </w:p>
    <w:p w14:paraId="02626C98" w14:textId="77777777" w:rsidR="00773E9F" w:rsidRPr="00773E9F" w:rsidRDefault="00773E9F" w:rsidP="00773E9F">
      <w:pPr>
        <w:jc w:val="both"/>
        <w:rPr>
          <w:rFonts w:cs="Arial"/>
        </w:rPr>
      </w:pPr>
    </w:p>
    <w:p w14:paraId="14ECB5F3" w14:textId="77777777" w:rsidR="00773E9F" w:rsidRPr="00773E9F" w:rsidRDefault="00773E9F" w:rsidP="00773E9F">
      <w:pPr>
        <w:jc w:val="both"/>
        <w:rPr>
          <w:rFonts w:cs="Arial"/>
        </w:rPr>
      </w:pPr>
      <w:r w:rsidRPr="00773E9F">
        <w:rPr>
          <w:rFonts w:cs="Arial"/>
          <w:b/>
          <w:bCs/>
        </w:rPr>
        <w:t xml:space="preserve">WHEREAS, </w:t>
      </w:r>
      <w:r w:rsidRPr="00773E9F">
        <w:rPr>
          <w:rFonts w:cs="Arial"/>
        </w:rPr>
        <w:tab/>
        <w:t>Williamson Medical Center will pay the principal and inter</w:t>
      </w:r>
      <w:r>
        <w:rPr>
          <w:rFonts w:cs="Arial"/>
        </w:rPr>
        <w:t xml:space="preserve">est on any bond </w:t>
      </w:r>
      <w:r>
        <w:rPr>
          <w:rFonts w:cs="Arial"/>
        </w:rPr>
        <w:tab/>
      </w:r>
      <w:r>
        <w:rPr>
          <w:rFonts w:cs="Arial"/>
        </w:rPr>
        <w:tab/>
      </w:r>
      <w:r>
        <w:rPr>
          <w:rFonts w:cs="Arial"/>
        </w:rPr>
        <w:tab/>
        <w:t xml:space="preserve">financing by </w:t>
      </w:r>
      <w:r w:rsidRPr="00773E9F">
        <w:rPr>
          <w:rFonts w:cs="Arial"/>
        </w:rPr>
        <w:t xml:space="preserve">Williamson County government related to the expansion of the </w:t>
      </w:r>
      <w:r>
        <w:rPr>
          <w:rFonts w:cs="Arial"/>
        </w:rPr>
        <w:tab/>
      </w:r>
      <w:r>
        <w:rPr>
          <w:rFonts w:cs="Arial"/>
        </w:rPr>
        <w:tab/>
      </w:r>
      <w:r w:rsidRPr="00773E9F">
        <w:rPr>
          <w:rFonts w:cs="Arial"/>
        </w:rPr>
        <w:t>hospital; and</w:t>
      </w:r>
    </w:p>
    <w:p w14:paraId="580CDDA1" w14:textId="77777777" w:rsidR="00773E9F" w:rsidRPr="00773E9F" w:rsidRDefault="00773E9F" w:rsidP="00773E9F">
      <w:pPr>
        <w:jc w:val="both"/>
        <w:rPr>
          <w:rFonts w:cs="Arial"/>
        </w:rPr>
      </w:pPr>
    </w:p>
    <w:p w14:paraId="009F5CBB" w14:textId="77777777" w:rsidR="00773E9F" w:rsidRPr="00773E9F" w:rsidRDefault="00773E9F" w:rsidP="00773E9F">
      <w:pPr>
        <w:ind w:left="1440" w:hanging="1440"/>
        <w:jc w:val="both"/>
        <w:rPr>
          <w:rFonts w:cs="Arial"/>
        </w:rPr>
      </w:pPr>
      <w:r w:rsidRPr="00773E9F">
        <w:rPr>
          <w:rFonts w:cs="Arial"/>
          <w:b/>
        </w:rPr>
        <w:t>WHEREAS,</w:t>
      </w:r>
      <w:r w:rsidRPr="00773E9F">
        <w:rPr>
          <w:rFonts w:cs="Arial"/>
        </w:rPr>
        <w:tab/>
        <w:t>Williamson County intends to fund the expansion, renovation and upgrade of Williamson Medical Center through tax-exempt bonds, American Rescue Plan Funds, or other sources in an aggregate amount not to exceed One Hundred Fifty Million Dollars ($150,000,000.00); and</w:t>
      </w:r>
    </w:p>
    <w:p w14:paraId="7CB53358" w14:textId="77777777" w:rsidR="00773E9F" w:rsidRPr="00773E9F" w:rsidRDefault="00773E9F" w:rsidP="00773E9F">
      <w:pPr>
        <w:ind w:left="1440" w:hanging="1440"/>
        <w:jc w:val="both"/>
        <w:rPr>
          <w:rFonts w:cs="Arial"/>
        </w:rPr>
      </w:pPr>
    </w:p>
    <w:p w14:paraId="4E7FA6C3" w14:textId="77777777" w:rsidR="00773E9F" w:rsidRPr="00773E9F" w:rsidRDefault="00773E9F" w:rsidP="00773E9F">
      <w:pPr>
        <w:ind w:left="1440" w:hanging="1440"/>
        <w:jc w:val="both"/>
        <w:rPr>
          <w:rFonts w:cs="Arial"/>
        </w:rPr>
      </w:pPr>
      <w:r w:rsidRPr="00773E9F">
        <w:rPr>
          <w:rFonts w:cs="Arial"/>
          <w:b/>
        </w:rPr>
        <w:t>WHEREAS,</w:t>
      </w:r>
      <w:r w:rsidRPr="00773E9F">
        <w:rPr>
          <w:rFonts w:cs="Arial"/>
          <w:b/>
        </w:rPr>
        <w:tab/>
      </w:r>
      <w:r w:rsidRPr="00773E9F">
        <w:rPr>
          <w:rFonts w:cs="Arial"/>
        </w:rPr>
        <w:t>it is anticipated that the project will be funded with a tax-exempt bond issue in the latter portion of 2021:</w:t>
      </w:r>
    </w:p>
    <w:p w14:paraId="122D6C85" w14:textId="77777777" w:rsidR="00773E9F" w:rsidRPr="00773E9F" w:rsidRDefault="00773E9F" w:rsidP="00773E9F">
      <w:pPr>
        <w:jc w:val="both"/>
        <w:rPr>
          <w:rFonts w:cs="Arial"/>
        </w:rPr>
      </w:pPr>
    </w:p>
    <w:p w14:paraId="73A8F072" w14:textId="77777777" w:rsidR="00773E9F" w:rsidRPr="00773E9F" w:rsidRDefault="00773E9F" w:rsidP="00773E9F">
      <w:pPr>
        <w:ind w:left="720" w:hanging="720"/>
        <w:jc w:val="both"/>
        <w:rPr>
          <w:rFonts w:cs="Arial"/>
        </w:rPr>
      </w:pPr>
      <w:r w:rsidRPr="00773E9F">
        <w:rPr>
          <w:rFonts w:cs="Arial"/>
          <w:b/>
        </w:rPr>
        <w:t>NOW THEREFORE BE IT RESOLVED,</w:t>
      </w:r>
      <w:r w:rsidRPr="00773E9F">
        <w:rPr>
          <w:rFonts w:cs="Arial"/>
        </w:rPr>
        <w:t xml:space="preserve"> that the Williamson County Board of County Commissioners meeting in regular session on October 11, 2021 approve an intent to fund an amount not to exceed </w:t>
      </w:r>
      <w:r w:rsidRPr="00773E9F">
        <w:rPr>
          <w:rFonts w:cs="Arial"/>
          <w:b/>
        </w:rPr>
        <w:t>$150,000,000</w:t>
      </w:r>
      <w:r w:rsidRPr="00773E9F">
        <w:rPr>
          <w:rFonts w:cs="Arial"/>
        </w:rPr>
        <w:t xml:space="preserve"> for Expansion, Renovation and Upgrade of Williamson Medical Center, and payment of costs and fees associated with the bond issue;</w:t>
      </w:r>
    </w:p>
    <w:p w14:paraId="331D4638" w14:textId="77777777" w:rsidR="00773E9F" w:rsidRPr="00773E9F" w:rsidRDefault="00773E9F" w:rsidP="00773E9F">
      <w:pPr>
        <w:ind w:left="720" w:hanging="720"/>
        <w:jc w:val="both"/>
        <w:rPr>
          <w:rFonts w:cs="Arial"/>
        </w:rPr>
      </w:pPr>
    </w:p>
    <w:p w14:paraId="051B8F1D" w14:textId="77777777" w:rsidR="00773E9F" w:rsidRPr="00773E9F" w:rsidRDefault="00773E9F" w:rsidP="00773E9F">
      <w:pPr>
        <w:ind w:left="720" w:hanging="720"/>
        <w:jc w:val="both"/>
        <w:rPr>
          <w:rFonts w:cs="Arial"/>
        </w:rPr>
      </w:pPr>
      <w:r w:rsidRPr="00773E9F">
        <w:rPr>
          <w:rFonts w:cs="Arial"/>
          <w:b/>
          <w:bCs/>
        </w:rPr>
        <w:t>BE IT ALSO FURTHER RESOLVED,</w:t>
      </w:r>
      <w:r w:rsidRPr="00773E9F">
        <w:rPr>
          <w:rFonts w:cs="Arial"/>
        </w:rPr>
        <w:t xml:space="preserve">  that the County Mayor is authorized to enter into a interlocal agreement with Williamson Medical Center requiring Williamson Medical Center to make payments to Williamson County in an amount equal to the principal and interest payments, as well as any associated costs or fees, on any bonds issued pursuant to this resolution; and</w:t>
      </w:r>
    </w:p>
    <w:p w14:paraId="0D4E0AEE" w14:textId="77777777" w:rsidR="00773E9F" w:rsidRPr="00773E9F" w:rsidRDefault="00773E9F" w:rsidP="00773E9F">
      <w:pPr>
        <w:jc w:val="both"/>
        <w:rPr>
          <w:rFonts w:cs="Arial"/>
        </w:rPr>
      </w:pPr>
    </w:p>
    <w:p w14:paraId="0605F334" w14:textId="77777777" w:rsidR="00773E9F" w:rsidRPr="00773E9F" w:rsidRDefault="00773E9F" w:rsidP="00773E9F">
      <w:pPr>
        <w:ind w:left="720" w:hanging="720"/>
        <w:jc w:val="both"/>
        <w:rPr>
          <w:rFonts w:cs="Arial"/>
        </w:rPr>
      </w:pPr>
      <w:r w:rsidRPr="00773E9F">
        <w:rPr>
          <w:rFonts w:cs="Arial"/>
          <w:b/>
        </w:rPr>
        <w:t>BE IT ALSO FURTHER RESOLVED,</w:t>
      </w:r>
      <w:r w:rsidRPr="00773E9F">
        <w:rPr>
          <w:rFonts w:cs="Arial"/>
        </w:rPr>
        <w:t xml:space="preserve"> that this resolution shall be placed in the minutes of the Williamson County Board of County Commissioners and made available for inspection by the general public at the office thereof; and that this resolution constitutes a declaration of official intent under Treas. Reg. §1.150-2.</w:t>
      </w:r>
    </w:p>
    <w:p w14:paraId="2D4FC1D9" w14:textId="77777777" w:rsidR="00773E9F" w:rsidRPr="00773E9F" w:rsidRDefault="00773E9F" w:rsidP="00773E9F">
      <w:pPr>
        <w:rPr>
          <w:rFonts w:cs="Arial"/>
        </w:rPr>
      </w:pPr>
      <w:r w:rsidRPr="00773E9F">
        <w:rPr>
          <w:rFonts w:cs="Arial"/>
        </w:rPr>
        <w:tab/>
      </w:r>
      <w:r w:rsidRPr="00773E9F">
        <w:rPr>
          <w:rFonts w:cs="Arial"/>
        </w:rPr>
        <w:tab/>
      </w:r>
      <w:r w:rsidRPr="00773E9F">
        <w:rPr>
          <w:rFonts w:cs="Arial"/>
        </w:rPr>
        <w:tab/>
      </w:r>
      <w:r w:rsidRPr="00773E9F">
        <w:rPr>
          <w:rFonts w:cs="Arial"/>
        </w:rPr>
        <w:tab/>
      </w:r>
      <w:r w:rsidRPr="00773E9F">
        <w:rPr>
          <w:rFonts w:cs="Arial"/>
        </w:rPr>
        <w:tab/>
      </w:r>
    </w:p>
    <w:p w14:paraId="67CC5EE6" w14:textId="77777777" w:rsidR="00773E9F" w:rsidRPr="00E86B02" w:rsidRDefault="00773E9F" w:rsidP="00773E9F">
      <w:pPr>
        <w:autoSpaceDE w:val="0"/>
        <w:autoSpaceDN w:val="0"/>
        <w:adjustRightInd w:val="0"/>
        <w:jc w:val="both"/>
        <w:rPr>
          <w:rFonts w:cs="Arial"/>
          <w:color w:val="000000"/>
          <w:u w:val="single"/>
        </w:rPr>
      </w:pPr>
      <w:r>
        <w:rPr>
          <w:rFonts w:cs="Arial"/>
        </w:rPr>
        <w:tab/>
      </w:r>
      <w:r>
        <w:rPr>
          <w:rFonts w:cs="Arial"/>
        </w:rPr>
        <w:tab/>
      </w:r>
      <w:r w:rsidRPr="003422D1">
        <w:rPr>
          <w:rFonts w:cs="Arial"/>
          <w:color w:val="000000"/>
          <w:u w:val="single"/>
        </w:rPr>
        <w:t xml:space="preserve">/s/ </w:t>
      </w:r>
      <w:r>
        <w:rPr>
          <w:rFonts w:cs="Arial"/>
          <w:color w:val="000000"/>
          <w:u w:val="single"/>
        </w:rPr>
        <w:t>Bert Chalfant</w:t>
      </w:r>
      <w:r w:rsidRPr="003422D1">
        <w:rPr>
          <w:rFonts w:cs="Arial"/>
          <w:color w:val="000000"/>
          <w:u w:val="single"/>
        </w:rPr>
        <w:tab/>
      </w:r>
      <w:r>
        <w:rPr>
          <w:rFonts w:cs="Arial"/>
          <w:color w:val="000000"/>
        </w:rPr>
        <w:tab/>
      </w:r>
      <w:r>
        <w:rPr>
          <w:rFonts w:cs="Arial"/>
          <w:color w:val="000000"/>
        </w:rPr>
        <w:tab/>
      </w:r>
      <w:r>
        <w:rPr>
          <w:rFonts w:cs="Arial"/>
          <w:color w:val="000000"/>
        </w:rPr>
        <w:tab/>
      </w:r>
      <w:r w:rsidRPr="00773E9F">
        <w:rPr>
          <w:rFonts w:cs="Arial"/>
          <w:color w:val="000000"/>
          <w:u w:val="single"/>
        </w:rPr>
        <w:t>/s/</w:t>
      </w:r>
      <w:r>
        <w:rPr>
          <w:rFonts w:cs="Arial"/>
          <w:color w:val="000000"/>
          <w:u w:val="single"/>
        </w:rPr>
        <w:t xml:space="preserve"> </w:t>
      </w:r>
      <w:r w:rsidRPr="00773E9F">
        <w:rPr>
          <w:rFonts w:cs="Arial"/>
          <w:color w:val="000000"/>
          <w:u w:val="single"/>
        </w:rPr>
        <w:t>Steve</w:t>
      </w:r>
      <w:r>
        <w:rPr>
          <w:rFonts w:cs="Arial"/>
          <w:color w:val="000000"/>
          <w:u w:val="single"/>
        </w:rPr>
        <w:t xml:space="preserve"> Smith</w:t>
      </w:r>
      <w:r>
        <w:rPr>
          <w:rFonts w:cs="Arial"/>
          <w:color w:val="000000"/>
          <w:u w:val="single"/>
        </w:rPr>
        <w:tab/>
      </w:r>
      <w:r>
        <w:rPr>
          <w:rFonts w:cs="Arial"/>
          <w:color w:val="000000"/>
        </w:rPr>
        <w:tab/>
      </w:r>
      <w:r>
        <w:rPr>
          <w:rFonts w:cs="Arial"/>
          <w:color w:val="000000"/>
        </w:rPr>
        <w:tab/>
      </w:r>
    </w:p>
    <w:p w14:paraId="266178D2" w14:textId="77777777" w:rsidR="00773E9F" w:rsidRDefault="00773E9F" w:rsidP="00773E9F">
      <w:pPr>
        <w:autoSpaceDE w:val="0"/>
        <w:autoSpaceDN w:val="0"/>
        <w:adjustRightInd w:val="0"/>
        <w:jc w:val="both"/>
        <w:rPr>
          <w:rFonts w:cs="Arial"/>
          <w:color w:val="000000"/>
        </w:rPr>
      </w:pPr>
      <w:r w:rsidRPr="003422D1">
        <w:rPr>
          <w:rFonts w:cs="Arial"/>
          <w:color w:val="000000"/>
        </w:rPr>
        <w:tab/>
      </w:r>
      <w:r w:rsidRPr="003422D1">
        <w:rPr>
          <w:rFonts w:cs="Arial"/>
          <w:color w:val="000000"/>
        </w:rPr>
        <w:tab/>
        <w:t>County Commissioner</w:t>
      </w:r>
      <w:r>
        <w:rPr>
          <w:rFonts w:cs="Arial"/>
          <w:color w:val="000000"/>
        </w:rPr>
        <w:tab/>
      </w:r>
      <w:r>
        <w:rPr>
          <w:rFonts w:cs="Arial"/>
          <w:color w:val="000000"/>
        </w:rPr>
        <w:tab/>
      </w:r>
      <w:r>
        <w:rPr>
          <w:rFonts w:cs="Arial"/>
          <w:color w:val="000000"/>
        </w:rPr>
        <w:tab/>
        <w:t>County Commissioner</w:t>
      </w:r>
    </w:p>
    <w:p w14:paraId="0464CCE9" w14:textId="77777777" w:rsidR="00773E9F" w:rsidRDefault="00773E9F" w:rsidP="00773E9F">
      <w:pPr>
        <w:autoSpaceDE w:val="0"/>
        <w:autoSpaceDN w:val="0"/>
        <w:adjustRightInd w:val="0"/>
        <w:jc w:val="both"/>
        <w:rPr>
          <w:rFonts w:cs="Arial"/>
          <w:color w:val="000000"/>
        </w:rPr>
      </w:pPr>
    </w:p>
    <w:p w14:paraId="2A15B819" w14:textId="77777777" w:rsidR="00773E9F" w:rsidRPr="00E86B02" w:rsidRDefault="00773E9F" w:rsidP="00773E9F">
      <w:pPr>
        <w:autoSpaceDE w:val="0"/>
        <w:autoSpaceDN w:val="0"/>
        <w:adjustRightInd w:val="0"/>
        <w:jc w:val="both"/>
        <w:rPr>
          <w:rFonts w:cs="Arial"/>
          <w:color w:val="000000"/>
          <w:u w:val="single"/>
        </w:rPr>
      </w:pPr>
      <w:r>
        <w:rPr>
          <w:rFonts w:cs="Arial"/>
          <w:color w:val="000000"/>
        </w:rPr>
        <w:tab/>
      </w:r>
      <w:r>
        <w:rPr>
          <w:rFonts w:cs="Arial"/>
          <w:color w:val="000000"/>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r w:rsidRPr="00773E9F">
        <w:rPr>
          <w:rFonts w:cs="Arial"/>
          <w:color w:val="000000"/>
          <w:u w:val="single"/>
        </w:rPr>
        <w:t>/s/</w:t>
      </w:r>
      <w:r>
        <w:rPr>
          <w:rFonts w:cs="Arial"/>
          <w:color w:val="000000"/>
          <w:u w:val="single"/>
        </w:rPr>
        <w:t xml:space="preserve"> Chad Story</w:t>
      </w:r>
      <w:r>
        <w:rPr>
          <w:rFonts w:cs="Arial"/>
          <w:color w:val="000000"/>
          <w:u w:val="single"/>
        </w:rPr>
        <w:tab/>
      </w:r>
      <w:r>
        <w:rPr>
          <w:rFonts w:cs="Arial"/>
          <w:color w:val="000000"/>
        </w:rPr>
        <w:tab/>
      </w:r>
      <w:r>
        <w:rPr>
          <w:rFonts w:cs="Arial"/>
          <w:color w:val="000000"/>
        </w:rPr>
        <w:tab/>
      </w:r>
    </w:p>
    <w:p w14:paraId="1E446C6E" w14:textId="77777777" w:rsidR="00773E9F" w:rsidRDefault="00773E9F" w:rsidP="00773E9F">
      <w:pPr>
        <w:autoSpaceDE w:val="0"/>
        <w:autoSpaceDN w:val="0"/>
        <w:adjustRightInd w:val="0"/>
        <w:jc w:val="both"/>
        <w:rPr>
          <w:rFonts w:cs="Arial"/>
          <w:color w:val="000000"/>
        </w:rPr>
      </w:pPr>
      <w:r w:rsidRPr="003422D1">
        <w:rPr>
          <w:rFonts w:cs="Arial"/>
          <w:color w:val="000000"/>
        </w:rPr>
        <w:tab/>
      </w:r>
      <w:r w:rsidRPr="003422D1">
        <w:rPr>
          <w:rFonts w:cs="Arial"/>
          <w:color w:val="000000"/>
        </w:rPr>
        <w:tab/>
        <w:t>County Commissioner</w:t>
      </w:r>
      <w:r>
        <w:rPr>
          <w:rFonts w:cs="Arial"/>
          <w:color w:val="000000"/>
        </w:rPr>
        <w:tab/>
      </w:r>
      <w:r>
        <w:rPr>
          <w:rFonts w:cs="Arial"/>
          <w:color w:val="000000"/>
        </w:rPr>
        <w:tab/>
      </w:r>
      <w:r>
        <w:rPr>
          <w:rFonts w:cs="Arial"/>
          <w:color w:val="000000"/>
        </w:rPr>
        <w:tab/>
        <w:t>County Commissioner</w:t>
      </w:r>
    </w:p>
    <w:p w14:paraId="4200672A" w14:textId="77777777" w:rsidR="00773E9F" w:rsidRDefault="00773E9F" w:rsidP="00773E9F">
      <w:pPr>
        <w:autoSpaceDE w:val="0"/>
        <w:autoSpaceDN w:val="0"/>
        <w:adjustRightInd w:val="0"/>
        <w:jc w:val="both"/>
        <w:rPr>
          <w:rFonts w:cs="Arial"/>
          <w:color w:val="000000"/>
        </w:rPr>
      </w:pPr>
    </w:p>
    <w:p w14:paraId="2482A0BC" w14:textId="77777777" w:rsidR="00773E9F" w:rsidRPr="00E86B02" w:rsidRDefault="00773E9F" w:rsidP="00773E9F">
      <w:pPr>
        <w:autoSpaceDE w:val="0"/>
        <w:autoSpaceDN w:val="0"/>
        <w:adjustRightInd w:val="0"/>
        <w:jc w:val="both"/>
        <w:rPr>
          <w:rFonts w:cs="Arial"/>
          <w:color w:val="000000"/>
          <w:u w:val="single"/>
        </w:rPr>
      </w:pPr>
      <w:r>
        <w:rPr>
          <w:rFonts w:cs="Arial"/>
          <w:color w:val="000000"/>
        </w:rPr>
        <w:tab/>
      </w:r>
      <w:r>
        <w:rPr>
          <w:rFonts w:cs="Arial"/>
          <w:color w:val="000000"/>
        </w:rPr>
        <w:tab/>
      </w:r>
      <w:r w:rsidRPr="003422D1">
        <w:rPr>
          <w:rFonts w:cs="Arial"/>
          <w:color w:val="000000"/>
          <w:u w:val="single"/>
        </w:rPr>
        <w:t xml:space="preserve">/s/ </w:t>
      </w:r>
      <w:r>
        <w:rPr>
          <w:rFonts w:cs="Arial"/>
          <w:color w:val="000000"/>
          <w:u w:val="single"/>
        </w:rPr>
        <w:t>Betsy Hester</w:t>
      </w:r>
      <w:r w:rsidRPr="003422D1">
        <w:rPr>
          <w:rFonts w:cs="Arial"/>
          <w:color w:val="000000"/>
          <w:u w:val="single"/>
        </w:rPr>
        <w:tab/>
      </w:r>
      <w:r>
        <w:rPr>
          <w:rFonts w:cs="Arial"/>
          <w:color w:val="000000"/>
        </w:rPr>
        <w:tab/>
      </w:r>
      <w:r>
        <w:rPr>
          <w:rFonts w:cs="Arial"/>
          <w:color w:val="000000"/>
        </w:rPr>
        <w:tab/>
      </w:r>
      <w:r>
        <w:rPr>
          <w:rFonts w:cs="Arial"/>
          <w:color w:val="000000"/>
        </w:rPr>
        <w:tab/>
      </w:r>
      <w:r w:rsidRPr="00773E9F">
        <w:rPr>
          <w:rFonts w:cs="Arial"/>
          <w:color w:val="000000"/>
          <w:u w:val="single"/>
        </w:rPr>
        <w:t>/s/</w:t>
      </w:r>
      <w:r>
        <w:rPr>
          <w:rFonts w:cs="Arial"/>
          <w:color w:val="000000"/>
          <w:u w:val="single"/>
        </w:rPr>
        <w:t xml:space="preserve"> Matt Williams</w:t>
      </w:r>
      <w:r>
        <w:rPr>
          <w:rFonts w:cs="Arial"/>
          <w:color w:val="000000"/>
          <w:u w:val="single"/>
        </w:rPr>
        <w:tab/>
      </w:r>
      <w:r>
        <w:rPr>
          <w:rFonts w:cs="Arial"/>
          <w:color w:val="000000"/>
        </w:rPr>
        <w:tab/>
      </w:r>
      <w:r>
        <w:rPr>
          <w:rFonts w:cs="Arial"/>
          <w:color w:val="000000"/>
        </w:rPr>
        <w:tab/>
      </w:r>
    </w:p>
    <w:p w14:paraId="425D040B" w14:textId="77777777" w:rsidR="004B7A86" w:rsidRDefault="00773E9F" w:rsidP="00773E9F">
      <w:pPr>
        <w:autoSpaceDE w:val="0"/>
        <w:autoSpaceDN w:val="0"/>
        <w:adjustRightInd w:val="0"/>
        <w:jc w:val="both"/>
        <w:rPr>
          <w:rFonts w:cs="Arial"/>
          <w:color w:val="000000"/>
        </w:rPr>
      </w:pPr>
      <w:r w:rsidRPr="003422D1">
        <w:rPr>
          <w:rFonts w:cs="Arial"/>
          <w:color w:val="000000"/>
        </w:rPr>
        <w:tab/>
      </w:r>
      <w:r w:rsidRPr="003422D1">
        <w:rPr>
          <w:rFonts w:cs="Arial"/>
          <w:color w:val="000000"/>
        </w:rPr>
        <w:tab/>
        <w:t>County Commissioner</w:t>
      </w:r>
      <w:r>
        <w:rPr>
          <w:rFonts w:cs="Arial"/>
          <w:color w:val="000000"/>
        </w:rPr>
        <w:tab/>
      </w:r>
      <w:r>
        <w:rPr>
          <w:rFonts w:cs="Arial"/>
          <w:color w:val="000000"/>
        </w:rPr>
        <w:tab/>
      </w:r>
      <w:r>
        <w:rPr>
          <w:rFonts w:cs="Arial"/>
          <w:color w:val="000000"/>
        </w:rPr>
        <w:tab/>
        <w:t>County Commissioner</w:t>
      </w:r>
    </w:p>
    <w:p w14:paraId="0570F93C" w14:textId="77777777" w:rsidR="004B7A86" w:rsidRDefault="004B7A86" w:rsidP="00773E9F">
      <w:pPr>
        <w:autoSpaceDE w:val="0"/>
        <w:autoSpaceDN w:val="0"/>
        <w:adjustRightInd w:val="0"/>
        <w:jc w:val="both"/>
        <w:rPr>
          <w:rFonts w:cs="Arial"/>
          <w:color w:val="000000"/>
        </w:rPr>
      </w:pPr>
    </w:p>
    <w:p w14:paraId="5A16211A" w14:textId="77777777" w:rsidR="004B7A86" w:rsidRDefault="004B7A86" w:rsidP="004B7A86">
      <w:pPr>
        <w:autoSpaceDE w:val="0"/>
        <w:autoSpaceDN w:val="0"/>
        <w:adjustRightInd w:val="0"/>
        <w:jc w:val="both"/>
        <w:rPr>
          <w:rFonts w:cs="Arial"/>
          <w:color w:val="000000"/>
        </w:rPr>
      </w:pPr>
      <w:r>
        <w:rPr>
          <w:rFonts w:cs="Arial"/>
          <w:color w:val="000000"/>
        </w:rPr>
        <w:tab/>
      </w:r>
      <w:r>
        <w:rPr>
          <w:rFonts w:cs="Arial"/>
          <w:color w:val="000000"/>
        </w:rPr>
        <w:tab/>
      </w:r>
      <w:r w:rsidRPr="003422D1">
        <w:rPr>
          <w:rFonts w:cs="Arial"/>
          <w:color w:val="000000"/>
          <w:u w:val="single"/>
        </w:rPr>
        <w:t xml:space="preserve">/s/ </w:t>
      </w:r>
      <w:r>
        <w:rPr>
          <w:rFonts w:cs="Arial"/>
          <w:color w:val="000000"/>
          <w:u w:val="single"/>
        </w:rPr>
        <w:t>Paul Webb</w:t>
      </w:r>
      <w:r>
        <w:rPr>
          <w:rFonts w:cs="Arial"/>
          <w:color w:val="000000"/>
          <w:u w:val="single"/>
        </w:rPr>
        <w:tab/>
      </w:r>
    </w:p>
    <w:p w14:paraId="1E00C607" w14:textId="77777777" w:rsidR="00773E9F" w:rsidRPr="003422D1" w:rsidRDefault="00773E9F" w:rsidP="004B7A86">
      <w:pPr>
        <w:autoSpaceDE w:val="0"/>
        <w:autoSpaceDN w:val="0"/>
        <w:adjustRightInd w:val="0"/>
        <w:jc w:val="both"/>
        <w:rPr>
          <w:rFonts w:cs="Arial"/>
          <w:color w:val="000000"/>
        </w:rPr>
      </w:pPr>
      <w:r>
        <w:rPr>
          <w:rFonts w:cs="Arial"/>
          <w:color w:val="000000"/>
        </w:rPr>
        <w:tab/>
      </w:r>
      <w:r>
        <w:rPr>
          <w:rFonts w:cs="Arial"/>
          <w:color w:val="000000"/>
        </w:rPr>
        <w:tab/>
      </w:r>
      <w:r w:rsidR="004B7A86">
        <w:rPr>
          <w:rFonts w:cs="Arial"/>
          <w:color w:val="000000"/>
        </w:rPr>
        <w:t>County Commissioner</w:t>
      </w:r>
    </w:p>
    <w:p w14:paraId="1EB9BD62" w14:textId="77777777" w:rsidR="00773E9F" w:rsidRPr="003422D1" w:rsidRDefault="00773E9F" w:rsidP="00773E9F">
      <w:pPr>
        <w:autoSpaceDE w:val="0"/>
        <w:autoSpaceDN w:val="0"/>
        <w:adjustRightInd w:val="0"/>
        <w:rPr>
          <w:rFonts w:cs="Arial"/>
          <w:color w:val="000000"/>
          <w:u w:val="single"/>
        </w:rPr>
      </w:pPr>
    </w:p>
    <w:p w14:paraId="56A30CFA" w14:textId="77777777" w:rsidR="00773E9F" w:rsidRDefault="00773E9F" w:rsidP="00773E9F">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4835AB63" w14:textId="77777777" w:rsidR="00773E9F" w:rsidRDefault="00773E9F" w:rsidP="00773E9F">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4DFCC344" w14:textId="77777777" w:rsidR="00773E9F" w:rsidRDefault="00773E9F" w:rsidP="00773E9F">
      <w:pPr>
        <w:spacing w:line="480" w:lineRule="auto"/>
        <w:jc w:val="both"/>
      </w:pPr>
      <w:r>
        <w:rPr>
          <w:rFonts w:cs="Arial"/>
        </w:rPr>
        <w:tab/>
      </w:r>
      <w:r>
        <w:t>Resolution No. 10-21-</w:t>
      </w:r>
      <w:r w:rsidR="00210AF9">
        <w:t>10</w:t>
      </w:r>
      <w:r>
        <w:t xml:space="preserve"> passed by recorded vote, 2</w:t>
      </w:r>
      <w:r w:rsidR="00210AF9">
        <w:t>0</w:t>
      </w:r>
      <w:r>
        <w:t xml:space="preserve"> ‘Yes’ and </w:t>
      </w:r>
      <w:r w:rsidR="00210AF9">
        <w:t>1</w:t>
      </w:r>
      <w: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773E9F" w:rsidRPr="00A23CE2" w14:paraId="770CDC29" w14:textId="77777777" w:rsidTr="004544B6">
        <w:tc>
          <w:tcPr>
            <w:tcW w:w="2338" w:type="dxa"/>
            <w:shd w:val="clear" w:color="auto" w:fill="auto"/>
          </w:tcPr>
          <w:p w14:paraId="74DBDA6C" w14:textId="77777777" w:rsidR="00773E9F" w:rsidRPr="00A23CE2" w:rsidRDefault="00773E9F" w:rsidP="004544B6">
            <w:pPr>
              <w:jc w:val="center"/>
              <w:rPr>
                <w:rFonts w:cs="Arial"/>
                <w:u w:val="single"/>
              </w:rPr>
            </w:pPr>
            <w:r>
              <w:rPr>
                <w:rFonts w:cs="Arial"/>
                <w:u w:val="single"/>
              </w:rPr>
              <w:t>YES</w:t>
            </w:r>
          </w:p>
        </w:tc>
        <w:tc>
          <w:tcPr>
            <w:tcW w:w="2338" w:type="dxa"/>
            <w:shd w:val="clear" w:color="auto" w:fill="auto"/>
          </w:tcPr>
          <w:p w14:paraId="31574F75" w14:textId="77777777" w:rsidR="00773E9F" w:rsidRPr="00A23CE2" w:rsidRDefault="00773E9F" w:rsidP="004544B6">
            <w:pPr>
              <w:jc w:val="center"/>
              <w:rPr>
                <w:rFonts w:cs="Arial"/>
                <w:u w:val="single"/>
              </w:rPr>
            </w:pPr>
            <w:r>
              <w:rPr>
                <w:rFonts w:cs="Arial"/>
                <w:u w:val="single"/>
              </w:rPr>
              <w:t>YES</w:t>
            </w:r>
          </w:p>
        </w:tc>
        <w:tc>
          <w:tcPr>
            <w:tcW w:w="2337" w:type="dxa"/>
            <w:shd w:val="clear" w:color="auto" w:fill="auto"/>
          </w:tcPr>
          <w:p w14:paraId="7D8FF678" w14:textId="77777777" w:rsidR="00773E9F" w:rsidRPr="00A23CE2" w:rsidRDefault="00773E9F" w:rsidP="004544B6">
            <w:pPr>
              <w:jc w:val="center"/>
              <w:rPr>
                <w:rFonts w:cs="Arial"/>
                <w:u w:val="single"/>
              </w:rPr>
            </w:pPr>
            <w:r>
              <w:rPr>
                <w:rFonts w:cs="Arial"/>
                <w:u w:val="single"/>
              </w:rPr>
              <w:t>YES</w:t>
            </w:r>
          </w:p>
        </w:tc>
        <w:tc>
          <w:tcPr>
            <w:tcW w:w="2337" w:type="dxa"/>
            <w:shd w:val="clear" w:color="auto" w:fill="auto"/>
          </w:tcPr>
          <w:p w14:paraId="16EF57ED" w14:textId="77777777" w:rsidR="00773E9F" w:rsidRPr="00A23CE2" w:rsidRDefault="00773E9F" w:rsidP="004544B6">
            <w:pPr>
              <w:jc w:val="center"/>
              <w:rPr>
                <w:rFonts w:cs="Arial"/>
                <w:u w:val="single"/>
              </w:rPr>
            </w:pPr>
            <w:r>
              <w:rPr>
                <w:rFonts w:cs="Arial"/>
                <w:u w:val="single"/>
              </w:rPr>
              <w:t>YES</w:t>
            </w:r>
          </w:p>
        </w:tc>
      </w:tr>
      <w:tr w:rsidR="00210AF9" w:rsidRPr="00A23CE2" w14:paraId="2B82EF87" w14:textId="77777777" w:rsidTr="004544B6">
        <w:tc>
          <w:tcPr>
            <w:tcW w:w="2338" w:type="dxa"/>
            <w:shd w:val="clear" w:color="auto" w:fill="auto"/>
          </w:tcPr>
          <w:p w14:paraId="43671285" w14:textId="77777777" w:rsidR="00210AF9" w:rsidRPr="00A23CE2" w:rsidRDefault="00210AF9" w:rsidP="00210AF9">
            <w:pPr>
              <w:jc w:val="center"/>
              <w:rPr>
                <w:rFonts w:cs="Arial"/>
              </w:rPr>
            </w:pPr>
            <w:r w:rsidRPr="00A23CE2">
              <w:rPr>
                <w:rFonts w:cs="Arial"/>
              </w:rPr>
              <w:t>Sean Aiello</w:t>
            </w:r>
          </w:p>
        </w:tc>
        <w:tc>
          <w:tcPr>
            <w:tcW w:w="2338" w:type="dxa"/>
            <w:shd w:val="clear" w:color="auto" w:fill="auto"/>
          </w:tcPr>
          <w:p w14:paraId="643E5B72" w14:textId="77777777" w:rsidR="00210AF9" w:rsidRPr="00A23CE2" w:rsidRDefault="00210AF9" w:rsidP="00210AF9">
            <w:pPr>
              <w:jc w:val="center"/>
              <w:rPr>
                <w:rFonts w:cs="Arial"/>
              </w:rPr>
            </w:pPr>
            <w:r w:rsidRPr="00A23CE2">
              <w:rPr>
                <w:rFonts w:cs="Arial"/>
              </w:rPr>
              <w:t>Betsy Hester</w:t>
            </w:r>
          </w:p>
        </w:tc>
        <w:tc>
          <w:tcPr>
            <w:tcW w:w="2337" w:type="dxa"/>
            <w:shd w:val="clear" w:color="auto" w:fill="auto"/>
          </w:tcPr>
          <w:p w14:paraId="47470A2B" w14:textId="77777777" w:rsidR="00210AF9" w:rsidRPr="00A23CE2" w:rsidRDefault="00210AF9" w:rsidP="00210AF9">
            <w:pPr>
              <w:jc w:val="center"/>
              <w:rPr>
                <w:rFonts w:cs="Arial"/>
              </w:rPr>
            </w:pPr>
            <w:r w:rsidRPr="00A23CE2">
              <w:rPr>
                <w:rFonts w:cs="Arial"/>
              </w:rPr>
              <w:t>Jennifer Mason</w:t>
            </w:r>
          </w:p>
        </w:tc>
        <w:tc>
          <w:tcPr>
            <w:tcW w:w="2337" w:type="dxa"/>
            <w:shd w:val="clear" w:color="auto" w:fill="auto"/>
          </w:tcPr>
          <w:p w14:paraId="0B5DE0BA" w14:textId="77777777" w:rsidR="00210AF9" w:rsidRPr="00A23CE2" w:rsidRDefault="00210AF9" w:rsidP="00210AF9">
            <w:pPr>
              <w:jc w:val="center"/>
              <w:rPr>
                <w:rFonts w:cs="Arial"/>
              </w:rPr>
            </w:pPr>
            <w:r w:rsidRPr="00A23CE2">
              <w:rPr>
                <w:rFonts w:cs="Arial"/>
              </w:rPr>
              <w:t>Paul Webb</w:t>
            </w:r>
          </w:p>
        </w:tc>
      </w:tr>
      <w:tr w:rsidR="00210AF9" w:rsidRPr="00A23CE2" w14:paraId="43758CE6" w14:textId="77777777" w:rsidTr="004544B6">
        <w:tc>
          <w:tcPr>
            <w:tcW w:w="2338" w:type="dxa"/>
            <w:shd w:val="clear" w:color="auto" w:fill="auto"/>
          </w:tcPr>
          <w:p w14:paraId="592BCB1C" w14:textId="77777777" w:rsidR="00210AF9" w:rsidRPr="00A23CE2" w:rsidRDefault="00210AF9" w:rsidP="00210AF9">
            <w:pPr>
              <w:jc w:val="center"/>
              <w:rPr>
                <w:rFonts w:cs="Arial"/>
              </w:rPr>
            </w:pPr>
            <w:r w:rsidRPr="00A23CE2">
              <w:rPr>
                <w:rFonts w:cs="Arial"/>
              </w:rPr>
              <w:t>Dana Ausbrooks</w:t>
            </w:r>
          </w:p>
        </w:tc>
        <w:tc>
          <w:tcPr>
            <w:tcW w:w="2338" w:type="dxa"/>
            <w:shd w:val="clear" w:color="auto" w:fill="auto"/>
          </w:tcPr>
          <w:p w14:paraId="001BCC70" w14:textId="77777777" w:rsidR="00210AF9" w:rsidRPr="00A23CE2" w:rsidRDefault="00210AF9" w:rsidP="00210AF9">
            <w:pPr>
              <w:jc w:val="center"/>
              <w:rPr>
                <w:rFonts w:cs="Arial"/>
              </w:rPr>
            </w:pPr>
            <w:r w:rsidRPr="00A23CE2">
              <w:rPr>
                <w:rFonts w:cs="Arial"/>
              </w:rPr>
              <w:t>Keith Hudson</w:t>
            </w:r>
          </w:p>
        </w:tc>
        <w:tc>
          <w:tcPr>
            <w:tcW w:w="2337" w:type="dxa"/>
            <w:shd w:val="clear" w:color="auto" w:fill="auto"/>
          </w:tcPr>
          <w:p w14:paraId="457EA14E" w14:textId="77777777" w:rsidR="00210AF9" w:rsidRPr="00A23CE2" w:rsidRDefault="00210AF9" w:rsidP="00210AF9">
            <w:pPr>
              <w:jc w:val="center"/>
              <w:rPr>
                <w:rFonts w:cs="Arial"/>
              </w:rPr>
            </w:pPr>
            <w:r w:rsidRPr="00A23CE2">
              <w:rPr>
                <w:rFonts w:cs="Arial"/>
              </w:rPr>
              <w:t>Chas Morton</w:t>
            </w:r>
          </w:p>
        </w:tc>
        <w:tc>
          <w:tcPr>
            <w:tcW w:w="2337" w:type="dxa"/>
            <w:shd w:val="clear" w:color="auto" w:fill="auto"/>
          </w:tcPr>
          <w:p w14:paraId="25FF0528" w14:textId="77777777" w:rsidR="00210AF9" w:rsidRPr="00A23CE2" w:rsidRDefault="00210AF9" w:rsidP="00210AF9">
            <w:pPr>
              <w:jc w:val="center"/>
              <w:rPr>
                <w:rFonts w:cs="Arial"/>
              </w:rPr>
            </w:pPr>
            <w:r w:rsidRPr="00A23CE2">
              <w:rPr>
                <w:rFonts w:cs="Arial"/>
              </w:rPr>
              <w:t>Matt Williams</w:t>
            </w:r>
          </w:p>
        </w:tc>
      </w:tr>
      <w:tr w:rsidR="00210AF9" w:rsidRPr="00A23CE2" w14:paraId="7F723581" w14:textId="77777777" w:rsidTr="004544B6">
        <w:tc>
          <w:tcPr>
            <w:tcW w:w="2338" w:type="dxa"/>
            <w:shd w:val="clear" w:color="auto" w:fill="auto"/>
          </w:tcPr>
          <w:p w14:paraId="0FAB2455" w14:textId="77777777" w:rsidR="00210AF9" w:rsidRPr="00A23CE2" w:rsidRDefault="00210AF9" w:rsidP="00210AF9">
            <w:pPr>
              <w:jc w:val="center"/>
              <w:rPr>
                <w:rFonts w:cs="Arial"/>
              </w:rPr>
            </w:pPr>
            <w:r w:rsidRPr="00A23CE2">
              <w:rPr>
                <w:rFonts w:cs="Arial"/>
              </w:rPr>
              <w:t>Brian Beathard</w:t>
            </w:r>
          </w:p>
        </w:tc>
        <w:tc>
          <w:tcPr>
            <w:tcW w:w="2338" w:type="dxa"/>
            <w:shd w:val="clear" w:color="auto" w:fill="auto"/>
          </w:tcPr>
          <w:p w14:paraId="339D7D03" w14:textId="77777777" w:rsidR="00210AF9" w:rsidRPr="00A23CE2" w:rsidRDefault="00210AF9" w:rsidP="00210AF9">
            <w:pPr>
              <w:jc w:val="center"/>
              <w:rPr>
                <w:rFonts w:cs="Arial"/>
              </w:rPr>
            </w:pPr>
            <w:r w:rsidRPr="00A23CE2">
              <w:rPr>
                <w:rFonts w:cs="Arial"/>
              </w:rPr>
              <w:t>Dwight Jones</w:t>
            </w:r>
          </w:p>
        </w:tc>
        <w:tc>
          <w:tcPr>
            <w:tcW w:w="2337" w:type="dxa"/>
            <w:shd w:val="clear" w:color="auto" w:fill="auto"/>
          </w:tcPr>
          <w:p w14:paraId="3BD1B568" w14:textId="77777777" w:rsidR="00210AF9" w:rsidRPr="00A23CE2" w:rsidRDefault="00210AF9" w:rsidP="00210AF9">
            <w:pPr>
              <w:jc w:val="center"/>
              <w:rPr>
                <w:rFonts w:cs="Arial"/>
              </w:rPr>
            </w:pPr>
            <w:r>
              <w:rPr>
                <w:rFonts w:cs="Arial"/>
              </w:rPr>
              <w:t>Jerry Rainey</w:t>
            </w:r>
          </w:p>
        </w:tc>
        <w:tc>
          <w:tcPr>
            <w:tcW w:w="2337" w:type="dxa"/>
            <w:shd w:val="clear" w:color="auto" w:fill="auto"/>
          </w:tcPr>
          <w:p w14:paraId="77291E09" w14:textId="77777777" w:rsidR="00210AF9" w:rsidRPr="00A23CE2" w:rsidRDefault="00210AF9" w:rsidP="00210AF9">
            <w:pPr>
              <w:jc w:val="center"/>
              <w:rPr>
                <w:rFonts w:cs="Arial"/>
              </w:rPr>
            </w:pPr>
          </w:p>
        </w:tc>
      </w:tr>
      <w:tr w:rsidR="00210AF9" w:rsidRPr="00A23CE2" w14:paraId="1168D069" w14:textId="77777777" w:rsidTr="004544B6">
        <w:tc>
          <w:tcPr>
            <w:tcW w:w="2338" w:type="dxa"/>
            <w:shd w:val="clear" w:color="auto" w:fill="auto"/>
          </w:tcPr>
          <w:p w14:paraId="5B7B87FA" w14:textId="77777777" w:rsidR="00210AF9" w:rsidRPr="00A23CE2" w:rsidRDefault="00210AF9" w:rsidP="00210AF9">
            <w:pPr>
              <w:jc w:val="center"/>
              <w:rPr>
                <w:rFonts w:cs="Arial"/>
              </w:rPr>
            </w:pPr>
            <w:r>
              <w:rPr>
                <w:rFonts w:cs="Arial"/>
              </w:rPr>
              <w:t>Bert Chalfant</w:t>
            </w:r>
          </w:p>
        </w:tc>
        <w:tc>
          <w:tcPr>
            <w:tcW w:w="2338" w:type="dxa"/>
            <w:shd w:val="clear" w:color="auto" w:fill="auto"/>
          </w:tcPr>
          <w:p w14:paraId="2D1C743D" w14:textId="77777777" w:rsidR="00210AF9" w:rsidRPr="00A23CE2" w:rsidRDefault="00210AF9" w:rsidP="00210AF9">
            <w:pPr>
              <w:jc w:val="center"/>
              <w:rPr>
                <w:rFonts w:cs="Arial"/>
              </w:rPr>
            </w:pPr>
            <w:r>
              <w:rPr>
                <w:rFonts w:cs="Arial"/>
              </w:rPr>
              <w:t>Ricky Jones</w:t>
            </w:r>
          </w:p>
        </w:tc>
        <w:tc>
          <w:tcPr>
            <w:tcW w:w="2337" w:type="dxa"/>
            <w:shd w:val="clear" w:color="auto" w:fill="auto"/>
          </w:tcPr>
          <w:p w14:paraId="37A409A6" w14:textId="77777777" w:rsidR="00210AF9" w:rsidRPr="00A23CE2" w:rsidRDefault="00210AF9" w:rsidP="00210AF9">
            <w:pPr>
              <w:jc w:val="center"/>
              <w:rPr>
                <w:rFonts w:cs="Arial"/>
              </w:rPr>
            </w:pPr>
            <w:r w:rsidRPr="00A23CE2">
              <w:rPr>
                <w:rFonts w:cs="Arial"/>
              </w:rPr>
              <w:t>Steve Smith</w:t>
            </w:r>
          </w:p>
        </w:tc>
        <w:tc>
          <w:tcPr>
            <w:tcW w:w="2337" w:type="dxa"/>
            <w:shd w:val="clear" w:color="auto" w:fill="auto"/>
          </w:tcPr>
          <w:p w14:paraId="2B12F5B4" w14:textId="77777777" w:rsidR="00210AF9" w:rsidRPr="00210AF9" w:rsidRDefault="00210AF9" w:rsidP="00210AF9">
            <w:pPr>
              <w:jc w:val="center"/>
              <w:rPr>
                <w:rFonts w:cs="Arial"/>
                <w:u w:val="single"/>
              </w:rPr>
            </w:pPr>
            <w:r>
              <w:rPr>
                <w:rFonts w:cs="Arial"/>
                <w:u w:val="single"/>
              </w:rPr>
              <w:t>NO</w:t>
            </w:r>
          </w:p>
        </w:tc>
      </w:tr>
      <w:tr w:rsidR="00210AF9" w:rsidRPr="00A23CE2" w14:paraId="228E230D" w14:textId="77777777" w:rsidTr="004544B6">
        <w:tc>
          <w:tcPr>
            <w:tcW w:w="2338" w:type="dxa"/>
            <w:shd w:val="clear" w:color="auto" w:fill="auto"/>
          </w:tcPr>
          <w:p w14:paraId="7D1013B3" w14:textId="77777777" w:rsidR="00210AF9" w:rsidRPr="00A23CE2" w:rsidRDefault="00210AF9" w:rsidP="00210AF9">
            <w:pPr>
              <w:jc w:val="center"/>
              <w:rPr>
                <w:rFonts w:cs="Arial"/>
              </w:rPr>
            </w:pPr>
            <w:r w:rsidRPr="00A23CE2">
              <w:rPr>
                <w:rFonts w:cs="Arial"/>
              </w:rPr>
              <w:t>Meghan Guffee</w:t>
            </w:r>
          </w:p>
        </w:tc>
        <w:tc>
          <w:tcPr>
            <w:tcW w:w="2338" w:type="dxa"/>
            <w:shd w:val="clear" w:color="auto" w:fill="auto"/>
          </w:tcPr>
          <w:p w14:paraId="6CD0A5C6" w14:textId="77777777" w:rsidR="00210AF9" w:rsidRPr="00A23CE2" w:rsidRDefault="00210AF9" w:rsidP="00210AF9">
            <w:pPr>
              <w:jc w:val="center"/>
              <w:rPr>
                <w:rFonts w:cs="Arial"/>
              </w:rPr>
            </w:pPr>
            <w:r w:rsidRPr="00A23CE2">
              <w:rPr>
                <w:rFonts w:cs="Arial"/>
              </w:rPr>
              <w:t>David Landrum</w:t>
            </w:r>
          </w:p>
        </w:tc>
        <w:tc>
          <w:tcPr>
            <w:tcW w:w="2337" w:type="dxa"/>
            <w:shd w:val="clear" w:color="auto" w:fill="auto"/>
          </w:tcPr>
          <w:p w14:paraId="1B747E90" w14:textId="77777777" w:rsidR="00210AF9" w:rsidRPr="00A23CE2" w:rsidRDefault="00210AF9" w:rsidP="00210AF9">
            <w:pPr>
              <w:jc w:val="center"/>
              <w:rPr>
                <w:rFonts w:cs="Arial"/>
              </w:rPr>
            </w:pPr>
            <w:r w:rsidRPr="00A23CE2">
              <w:rPr>
                <w:rFonts w:cs="Arial"/>
              </w:rPr>
              <w:t>Chad Story</w:t>
            </w:r>
          </w:p>
        </w:tc>
        <w:tc>
          <w:tcPr>
            <w:tcW w:w="2337" w:type="dxa"/>
            <w:shd w:val="clear" w:color="auto" w:fill="auto"/>
          </w:tcPr>
          <w:p w14:paraId="5F2827DD" w14:textId="77777777" w:rsidR="00210AF9" w:rsidRPr="00A23CE2" w:rsidRDefault="00210AF9" w:rsidP="00210AF9">
            <w:pPr>
              <w:jc w:val="center"/>
              <w:rPr>
                <w:rFonts w:cs="Arial"/>
              </w:rPr>
            </w:pPr>
            <w:r w:rsidRPr="00A23CE2">
              <w:rPr>
                <w:rFonts w:cs="Arial"/>
              </w:rPr>
              <w:t>Barb Sturgeon</w:t>
            </w:r>
          </w:p>
        </w:tc>
      </w:tr>
      <w:tr w:rsidR="00210AF9" w:rsidRPr="00A23CE2" w14:paraId="7417B6DF" w14:textId="77777777" w:rsidTr="004544B6">
        <w:tc>
          <w:tcPr>
            <w:tcW w:w="2338" w:type="dxa"/>
            <w:shd w:val="clear" w:color="auto" w:fill="auto"/>
          </w:tcPr>
          <w:p w14:paraId="41E3746D" w14:textId="77777777" w:rsidR="00210AF9" w:rsidRPr="00A23CE2" w:rsidRDefault="00210AF9" w:rsidP="00210AF9">
            <w:pPr>
              <w:jc w:val="center"/>
              <w:rPr>
                <w:rFonts w:cs="Arial"/>
              </w:rPr>
            </w:pPr>
            <w:r w:rsidRPr="00A23CE2">
              <w:rPr>
                <w:rFonts w:cs="Arial"/>
              </w:rPr>
              <w:t>Judy Herbert</w:t>
            </w:r>
          </w:p>
        </w:tc>
        <w:tc>
          <w:tcPr>
            <w:tcW w:w="2338" w:type="dxa"/>
            <w:shd w:val="clear" w:color="auto" w:fill="auto"/>
          </w:tcPr>
          <w:p w14:paraId="4DF6571C" w14:textId="77777777" w:rsidR="00210AF9" w:rsidRPr="00A23CE2" w:rsidRDefault="00210AF9" w:rsidP="00210AF9">
            <w:pPr>
              <w:jc w:val="center"/>
              <w:rPr>
                <w:rFonts w:cs="Arial"/>
              </w:rPr>
            </w:pPr>
            <w:r w:rsidRPr="00A23CE2">
              <w:rPr>
                <w:rFonts w:cs="Arial"/>
              </w:rPr>
              <w:t>Beth Lothers</w:t>
            </w:r>
          </w:p>
        </w:tc>
        <w:tc>
          <w:tcPr>
            <w:tcW w:w="2337" w:type="dxa"/>
            <w:shd w:val="clear" w:color="auto" w:fill="auto"/>
          </w:tcPr>
          <w:p w14:paraId="7E789B05" w14:textId="77777777" w:rsidR="00210AF9" w:rsidRPr="00A23CE2" w:rsidRDefault="00210AF9" w:rsidP="00210AF9">
            <w:pPr>
              <w:jc w:val="center"/>
              <w:rPr>
                <w:rFonts w:cs="Arial"/>
              </w:rPr>
            </w:pPr>
            <w:r w:rsidRPr="00A23CE2">
              <w:rPr>
                <w:rFonts w:cs="Arial"/>
              </w:rPr>
              <w:t>Tom Tunnicliffe</w:t>
            </w:r>
          </w:p>
        </w:tc>
        <w:tc>
          <w:tcPr>
            <w:tcW w:w="2337" w:type="dxa"/>
            <w:shd w:val="clear" w:color="auto" w:fill="auto"/>
          </w:tcPr>
          <w:p w14:paraId="73E00473" w14:textId="77777777" w:rsidR="00210AF9" w:rsidRPr="00A23CE2" w:rsidRDefault="00210AF9" w:rsidP="00210AF9">
            <w:pPr>
              <w:jc w:val="center"/>
              <w:rPr>
                <w:rFonts w:cs="Arial"/>
              </w:rPr>
            </w:pPr>
          </w:p>
        </w:tc>
      </w:tr>
    </w:tbl>
    <w:p w14:paraId="4CCF7608" w14:textId="77777777" w:rsidR="00773E9F" w:rsidRDefault="00773E9F" w:rsidP="00773E9F">
      <w:pPr>
        <w:autoSpaceDE w:val="0"/>
        <w:autoSpaceDN w:val="0"/>
        <w:adjustRightInd w:val="0"/>
        <w:spacing w:line="480" w:lineRule="auto"/>
        <w:jc w:val="both"/>
        <w:rPr>
          <w:rFonts w:cs="Arial"/>
        </w:rPr>
      </w:pPr>
      <w:r w:rsidRPr="00D70BC2">
        <w:rPr>
          <w:rFonts w:cs="Arial"/>
        </w:rPr>
        <w:t>_______________</w:t>
      </w:r>
    </w:p>
    <w:p w14:paraId="4DEFF5D6" w14:textId="77777777" w:rsidR="00773E9F" w:rsidRDefault="00773E9F" w:rsidP="00773E9F">
      <w:pPr>
        <w:spacing w:line="480" w:lineRule="auto"/>
        <w:jc w:val="both"/>
        <w:rPr>
          <w:rFonts w:cs="Arial"/>
          <w:color w:val="000000"/>
          <w:u w:val="single"/>
        </w:rPr>
      </w:pPr>
      <w:r>
        <w:rPr>
          <w:rFonts w:cs="Arial"/>
          <w:color w:val="000000"/>
          <w:u w:val="single"/>
        </w:rPr>
        <w:t>RESOLUTION NO. 10-21-1</w:t>
      </w:r>
      <w:r w:rsidR="00431AB4">
        <w:rPr>
          <w:rFonts w:cs="Arial"/>
          <w:color w:val="000000"/>
          <w:u w:val="single"/>
        </w:rPr>
        <w:t>1</w:t>
      </w:r>
    </w:p>
    <w:p w14:paraId="09B6DFEC" w14:textId="77777777" w:rsidR="00773E9F" w:rsidRDefault="00773E9F" w:rsidP="00773E9F">
      <w:pPr>
        <w:spacing w:line="480" w:lineRule="auto"/>
        <w:jc w:val="both"/>
        <w:rPr>
          <w:rFonts w:cs="Arial"/>
          <w:color w:val="000000"/>
        </w:rPr>
      </w:pPr>
      <w:r>
        <w:rPr>
          <w:rFonts w:cs="Arial"/>
        </w:rPr>
        <w:tab/>
      </w:r>
      <w:r>
        <w:rPr>
          <w:rFonts w:cs="Arial"/>
          <w:color w:val="000000"/>
        </w:rPr>
        <w:t>Commissioner Smith moved to accept Resolution No. 10-21-1</w:t>
      </w:r>
      <w:r w:rsidR="00431AB4">
        <w:rPr>
          <w:rFonts w:cs="Arial"/>
          <w:color w:val="000000"/>
        </w:rPr>
        <w:t>1</w:t>
      </w:r>
      <w:r>
        <w:rPr>
          <w:rFonts w:cs="Arial"/>
          <w:color w:val="000000"/>
        </w:rPr>
        <w:t>, seconded by Commissioner Ausbrooks.</w:t>
      </w:r>
    </w:p>
    <w:p w14:paraId="47B917A8" w14:textId="77777777" w:rsidR="00150EFA" w:rsidRPr="00150EFA" w:rsidRDefault="00150EFA" w:rsidP="00150EFA">
      <w:pPr>
        <w:spacing w:after="240"/>
        <w:ind w:left="720" w:right="720"/>
        <w:jc w:val="center"/>
        <w:rPr>
          <w:rFonts w:cs="Arial"/>
          <w:b/>
        </w:rPr>
      </w:pPr>
      <w:r w:rsidRPr="00150EFA">
        <w:rPr>
          <w:rFonts w:cs="Arial"/>
          <w:b/>
        </w:rPr>
        <w:t xml:space="preserve">INITIAL RESOLUTION AUTHORIZING THE ISSUANCE OF NOT TO EXCEED $150,000,000 OF GENERAL OBLIGATION BONDS OF </w:t>
      </w:r>
      <w:r w:rsidRPr="00150EFA">
        <w:rPr>
          <w:rFonts w:cs="Arial"/>
          <w:b/>
          <w:u w:val="single"/>
        </w:rPr>
        <w:t>WILLIAMSON COUNTY, TENNESSEE</w:t>
      </w:r>
    </w:p>
    <w:p w14:paraId="22CD6758" w14:textId="77777777" w:rsidR="00150EFA" w:rsidRPr="00150EFA" w:rsidRDefault="00150EFA" w:rsidP="00150EFA">
      <w:pPr>
        <w:pStyle w:val="BodyText"/>
        <w:spacing w:before="240" w:line="480" w:lineRule="auto"/>
        <w:ind w:firstLine="720"/>
        <w:rPr>
          <w:rFonts w:ascii="Arial" w:hAnsi="Arial" w:cs="Arial"/>
          <w:szCs w:val="24"/>
        </w:rPr>
      </w:pPr>
      <w:r w:rsidRPr="00150EFA">
        <w:rPr>
          <w:rFonts w:ascii="Arial" w:hAnsi="Arial" w:cs="Arial"/>
          <w:szCs w:val="24"/>
        </w:rPr>
        <w:t xml:space="preserve">BE IT RESOLVED by the Board of County Commissioners of Williamson County, Tennessee (the "County") that for the purpose of providing funds for the (i) design, construction, improvement, renovation and equipping of facilities for the Williamson Medical Center; (ii) payment of engineering, legal, fiscal and administrative costs incident to the foregoing (collectively, the “Projects”); (iii) payment of the principal of and interest on any bond anticipation notes issued for the costs of the Projects; (iv) payment of capitalized interest on the bonds during the completion of the Projects; and (v) payment of costs incident to the issuance and sale of the bonds authorized herein; there shall be issued bonds of the County in an aggregate principal amount of not to exceed $150,000,000, which bonds shall bear interest at a rate or rates per annum not to exceed the maximum rate or rates permitted by Tennessee law, and shall be payable from unlimited ad valorem taxes to be levied on all taxable property within the County.  </w:t>
      </w:r>
    </w:p>
    <w:p w14:paraId="3D02503E" w14:textId="77777777" w:rsidR="00150EFA" w:rsidRPr="00150EFA" w:rsidRDefault="00150EFA" w:rsidP="00150EFA">
      <w:pPr>
        <w:spacing w:line="480" w:lineRule="auto"/>
        <w:ind w:firstLine="720"/>
        <w:jc w:val="both"/>
        <w:rPr>
          <w:rFonts w:cs="Arial"/>
        </w:rPr>
      </w:pPr>
      <w:r w:rsidRPr="00150EFA">
        <w:rPr>
          <w:rFonts w:cs="Arial"/>
        </w:rPr>
        <w:t>BE IT FURTHER RESOLVED by the Board of County Commissioners of Williamson County, Tennessee that the County Clerk be, and is, hereby directed and instructed to cause the foregoing initial resolution relative to the issuance of not to exceed $150,000,000 general obligation bonds to be published in full in a newspaper having a general circulation in the County, for one issue of said paper followed by the statutory notice, to-wit:</w:t>
      </w:r>
    </w:p>
    <w:p w14:paraId="1CCD39FC" w14:textId="77777777" w:rsidR="00150EFA" w:rsidRPr="00150EFA" w:rsidRDefault="00150EFA" w:rsidP="00150EFA">
      <w:pPr>
        <w:spacing w:line="480" w:lineRule="auto"/>
        <w:ind w:firstLine="720"/>
        <w:jc w:val="center"/>
        <w:rPr>
          <w:rFonts w:cs="Arial"/>
        </w:rPr>
      </w:pPr>
      <w:r w:rsidRPr="00150EFA">
        <w:rPr>
          <w:rFonts w:cs="Arial"/>
        </w:rPr>
        <w:t>N O T I C E</w:t>
      </w:r>
    </w:p>
    <w:p w14:paraId="08363BC3" w14:textId="77777777" w:rsidR="00150EFA" w:rsidRPr="00150EFA" w:rsidRDefault="00150EFA" w:rsidP="00150EFA">
      <w:pPr>
        <w:spacing w:line="480" w:lineRule="auto"/>
        <w:ind w:left="720" w:right="720"/>
        <w:jc w:val="both"/>
        <w:rPr>
          <w:rFonts w:cs="Arial"/>
        </w:rPr>
      </w:pPr>
      <w:r w:rsidRPr="00150EFA">
        <w:rPr>
          <w:rFonts w:cs="Arial"/>
        </w:rPr>
        <w:t>The foregoing resolution has been adopted.  Unless within twenty (20) days from the date of publication hereof a petition signed by at least ten percent (10%) of the registered voters of the County shall have been filed with the County Clerk protesting the issuance of the bonds, such bonds will be issued as proposed.</w:t>
      </w:r>
    </w:p>
    <w:p w14:paraId="239F58B2" w14:textId="77777777" w:rsidR="00150EFA" w:rsidRPr="00150EFA" w:rsidRDefault="00150EFA" w:rsidP="00150EFA">
      <w:pPr>
        <w:spacing w:after="240" w:line="480" w:lineRule="auto"/>
        <w:ind w:left="4320"/>
        <w:jc w:val="both"/>
        <w:rPr>
          <w:rFonts w:cs="Arial"/>
        </w:rPr>
      </w:pPr>
      <w:r w:rsidRPr="00150EFA">
        <w:rPr>
          <w:rFonts w:cs="Arial"/>
        </w:rPr>
        <w:t>Elaine H. Anderson, County Clerk</w:t>
      </w:r>
    </w:p>
    <w:p w14:paraId="331A68A0" w14:textId="77777777" w:rsidR="00150EFA" w:rsidRPr="00150EFA" w:rsidRDefault="00150EFA" w:rsidP="00150EFA">
      <w:pPr>
        <w:ind w:firstLine="720"/>
        <w:jc w:val="both"/>
        <w:rPr>
          <w:rFonts w:cs="Arial"/>
        </w:rPr>
      </w:pPr>
      <w:r w:rsidRPr="00150EFA">
        <w:rPr>
          <w:rFonts w:cs="Arial"/>
        </w:rPr>
        <w:t>Adopted and approved this 11</w:t>
      </w:r>
      <w:r w:rsidRPr="00150EFA">
        <w:rPr>
          <w:rFonts w:cs="Arial"/>
          <w:vertAlign w:val="superscript"/>
        </w:rPr>
        <w:t>th</w:t>
      </w:r>
      <w:r w:rsidRPr="00150EFA">
        <w:rPr>
          <w:rFonts w:cs="Arial"/>
        </w:rPr>
        <w:t xml:space="preserve"> day of October, 2021.</w:t>
      </w:r>
    </w:p>
    <w:p w14:paraId="172C924D" w14:textId="77777777" w:rsidR="00150EFA" w:rsidRPr="00150EFA" w:rsidRDefault="00150EFA" w:rsidP="00150EFA">
      <w:pPr>
        <w:jc w:val="both"/>
        <w:rPr>
          <w:rFonts w:cs="Arial"/>
        </w:rPr>
      </w:pPr>
    </w:p>
    <w:p w14:paraId="23F55516" w14:textId="77777777" w:rsidR="00407DAB" w:rsidRPr="00E86B02" w:rsidRDefault="00150EFA" w:rsidP="00407DAB">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407DAB" w:rsidRPr="003422D1">
        <w:rPr>
          <w:rFonts w:cs="Arial"/>
          <w:color w:val="000000"/>
          <w:u w:val="single"/>
        </w:rPr>
        <w:t xml:space="preserve">/s/ </w:t>
      </w:r>
      <w:r w:rsidR="00407DAB">
        <w:rPr>
          <w:rFonts w:cs="Arial"/>
          <w:color w:val="000000"/>
          <w:u w:val="single"/>
        </w:rPr>
        <w:t>Steve Smith</w:t>
      </w:r>
      <w:r w:rsidR="00407DAB" w:rsidRPr="003422D1">
        <w:rPr>
          <w:rFonts w:cs="Arial"/>
          <w:color w:val="000000"/>
          <w:u w:val="single"/>
        </w:rPr>
        <w:tab/>
      </w:r>
      <w:r w:rsidR="00407DAB">
        <w:rPr>
          <w:rFonts w:cs="Arial"/>
          <w:color w:val="000000"/>
        </w:rPr>
        <w:tab/>
      </w:r>
      <w:r w:rsidR="00407DAB">
        <w:rPr>
          <w:rFonts w:cs="Arial"/>
          <w:color w:val="000000"/>
        </w:rPr>
        <w:tab/>
      </w:r>
      <w:r w:rsidR="00407DAB">
        <w:rPr>
          <w:rFonts w:cs="Arial"/>
          <w:color w:val="000000"/>
        </w:rPr>
        <w:tab/>
      </w:r>
    </w:p>
    <w:p w14:paraId="15CE00EA" w14:textId="77777777" w:rsidR="00407DAB" w:rsidRPr="003422D1" w:rsidRDefault="00407DAB" w:rsidP="00407DAB">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B05D545" w14:textId="77777777" w:rsidR="00407DAB" w:rsidRPr="003422D1" w:rsidRDefault="00407DAB" w:rsidP="00407DAB">
      <w:pPr>
        <w:autoSpaceDE w:val="0"/>
        <w:autoSpaceDN w:val="0"/>
        <w:adjustRightInd w:val="0"/>
        <w:rPr>
          <w:rFonts w:cs="Arial"/>
          <w:color w:val="000000"/>
          <w:u w:val="single"/>
        </w:rPr>
      </w:pPr>
    </w:p>
    <w:p w14:paraId="49D37DC0" w14:textId="77777777" w:rsidR="00407DAB" w:rsidRDefault="00407DAB" w:rsidP="00407DAB">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18C05BE" w14:textId="77777777" w:rsidR="00407DAB" w:rsidRDefault="00407DAB" w:rsidP="00407DAB">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03C51F72" w14:textId="77777777" w:rsidR="00407DAB" w:rsidRDefault="00407DAB" w:rsidP="00407DAB">
      <w:pPr>
        <w:spacing w:line="480" w:lineRule="auto"/>
        <w:jc w:val="both"/>
      </w:pPr>
      <w:r>
        <w:rPr>
          <w:rFonts w:cs="Arial"/>
        </w:rPr>
        <w:tab/>
      </w:r>
      <w:r>
        <w:t>Resolution No. 10-21-11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07DAB" w:rsidRPr="00A23CE2" w14:paraId="6EDBE8FE" w14:textId="77777777" w:rsidTr="004544B6">
        <w:tc>
          <w:tcPr>
            <w:tcW w:w="2338" w:type="dxa"/>
            <w:shd w:val="clear" w:color="auto" w:fill="auto"/>
          </w:tcPr>
          <w:p w14:paraId="3C540E96" w14:textId="77777777" w:rsidR="00407DAB" w:rsidRPr="00A23CE2" w:rsidRDefault="00407DAB" w:rsidP="004544B6">
            <w:pPr>
              <w:jc w:val="center"/>
              <w:rPr>
                <w:rFonts w:cs="Arial"/>
                <w:u w:val="single"/>
              </w:rPr>
            </w:pPr>
            <w:r>
              <w:rPr>
                <w:rFonts w:cs="Arial"/>
                <w:u w:val="single"/>
              </w:rPr>
              <w:t>YES</w:t>
            </w:r>
          </w:p>
        </w:tc>
        <w:tc>
          <w:tcPr>
            <w:tcW w:w="2338" w:type="dxa"/>
            <w:shd w:val="clear" w:color="auto" w:fill="auto"/>
          </w:tcPr>
          <w:p w14:paraId="7FC076D7" w14:textId="77777777" w:rsidR="00407DAB" w:rsidRPr="00A23CE2" w:rsidRDefault="00407DAB" w:rsidP="004544B6">
            <w:pPr>
              <w:jc w:val="center"/>
              <w:rPr>
                <w:rFonts w:cs="Arial"/>
                <w:u w:val="single"/>
              </w:rPr>
            </w:pPr>
            <w:r>
              <w:rPr>
                <w:rFonts w:cs="Arial"/>
                <w:u w:val="single"/>
              </w:rPr>
              <w:t>YES</w:t>
            </w:r>
          </w:p>
        </w:tc>
        <w:tc>
          <w:tcPr>
            <w:tcW w:w="2337" w:type="dxa"/>
            <w:shd w:val="clear" w:color="auto" w:fill="auto"/>
          </w:tcPr>
          <w:p w14:paraId="159C1AF5" w14:textId="77777777" w:rsidR="00407DAB" w:rsidRPr="00A23CE2" w:rsidRDefault="00407DAB" w:rsidP="004544B6">
            <w:pPr>
              <w:jc w:val="center"/>
              <w:rPr>
                <w:rFonts w:cs="Arial"/>
                <w:u w:val="single"/>
              </w:rPr>
            </w:pPr>
            <w:r>
              <w:rPr>
                <w:rFonts w:cs="Arial"/>
                <w:u w:val="single"/>
              </w:rPr>
              <w:t>YES</w:t>
            </w:r>
          </w:p>
        </w:tc>
        <w:tc>
          <w:tcPr>
            <w:tcW w:w="2337" w:type="dxa"/>
            <w:shd w:val="clear" w:color="auto" w:fill="auto"/>
          </w:tcPr>
          <w:p w14:paraId="20C2DE6E" w14:textId="77777777" w:rsidR="00407DAB" w:rsidRPr="00A23CE2" w:rsidRDefault="00407DAB" w:rsidP="004544B6">
            <w:pPr>
              <w:jc w:val="center"/>
              <w:rPr>
                <w:rFonts w:cs="Arial"/>
                <w:u w:val="single"/>
              </w:rPr>
            </w:pPr>
            <w:r>
              <w:rPr>
                <w:rFonts w:cs="Arial"/>
                <w:u w:val="single"/>
              </w:rPr>
              <w:t>YES</w:t>
            </w:r>
          </w:p>
        </w:tc>
      </w:tr>
      <w:tr w:rsidR="00407DAB" w:rsidRPr="00A23CE2" w14:paraId="454D547A" w14:textId="77777777" w:rsidTr="004544B6">
        <w:tc>
          <w:tcPr>
            <w:tcW w:w="2338" w:type="dxa"/>
            <w:shd w:val="clear" w:color="auto" w:fill="auto"/>
          </w:tcPr>
          <w:p w14:paraId="0586399C" w14:textId="77777777" w:rsidR="00407DAB" w:rsidRPr="00A23CE2" w:rsidRDefault="00407DAB" w:rsidP="004544B6">
            <w:pPr>
              <w:jc w:val="center"/>
              <w:rPr>
                <w:rFonts w:cs="Arial"/>
              </w:rPr>
            </w:pPr>
            <w:r w:rsidRPr="00A23CE2">
              <w:rPr>
                <w:rFonts w:cs="Arial"/>
              </w:rPr>
              <w:t>Sean Aiello</w:t>
            </w:r>
          </w:p>
        </w:tc>
        <w:tc>
          <w:tcPr>
            <w:tcW w:w="2338" w:type="dxa"/>
            <w:shd w:val="clear" w:color="auto" w:fill="auto"/>
          </w:tcPr>
          <w:p w14:paraId="095CC75A" w14:textId="77777777" w:rsidR="00407DAB" w:rsidRPr="00A23CE2" w:rsidRDefault="00407DAB" w:rsidP="004544B6">
            <w:pPr>
              <w:jc w:val="center"/>
              <w:rPr>
                <w:rFonts w:cs="Arial"/>
              </w:rPr>
            </w:pPr>
            <w:r w:rsidRPr="00A23CE2">
              <w:rPr>
                <w:rFonts w:cs="Arial"/>
              </w:rPr>
              <w:t>Betsy Hester</w:t>
            </w:r>
          </w:p>
        </w:tc>
        <w:tc>
          <w:tcPr>
            <w:tcW w:w="2337" w:type="dxa"/>
            <w:shd w:val="clear" w:color="auto" w:fill="auto"/>
          </w:tcPr>
          <w:p w14:paraId="47588B95" w14:textId="77777777" w:rsidR="00407DAB" w:rsidRPr="00A23CE2" w:rsidRDefault="00407DAB" w:rsidP="004544B6">
            <w:pPr>
              <w:jc w:val="center"/>
              <w:rPr>
                <w:rFonts w:cs="Arial"/>
              </w:rPr>
            </w:pPr>
            <w:r w:rsidRPr="00A23CE2">
              <w:rPr>
                <w:rFonts w:cs="Arial"/>
              </w:rPr>
              <w:t>Jennifer Mason</w:t>
            </w:r>
          </w:p>
        </w:tc>
        <w:tc>
          <w:tcPr>
            <w:tcW w:w="2337" w:type="dxa"/>
            <w:shd w:val="clear" w:color="auto" w:fill="auto"/>
          </w:tcPr>
          <w:p w14:paraId="2AEF9C56" w14:textId="77777777" w:rsidR="00407DAB" w:rsidRPr="00A23CE2" w:rsidRDefault="00407DAB" w:rsidP="004544B6">
            <w:pPr>
              <w:jc w:val="center"/>
              <w:rPr>
                <w:rFonts w:cs="Arial"/>
              </w:rPr>
            </w:pPr>
            <w:r w:rsidRPr="00A23CE2">
              <w:rPr>
                <w:rFonts w:cs="Arial"/>
              </w:rPr>
              <w:t>Tom Tunnicliffe</w:t>
            </w:r>
          </w:p>
        </w:tc>
      </w:tr>
      <w:tr w:rsidR="00407DAB" w:rsidRPr="00A23CE2" w14:paraId="5A9DCA2C" w14:textId="77777777" w:rsidTr="004544B6">
        <w:tc>
          <w:tcPr>
            <w:tcW w:w="2338" w:type="dxa"/>
            <w:shd w:val="clear" w:color="auto" w:fill="auto"/>
          </w:tcPr>
          <w:p w14:paraId="42AE9FDE" w14:textId="77777777" w:rsidR="00407DAB" w:rsidRPr="00A23CE2" w:rsidRDefault="00407DAB" w:rsidP="004544B6">
            <w:pPr>
              <w:jc w:val="center"/>
              <w:rPr>
                <w:rFonts w:cs="Arial"/>
              </w:rPr>
            </w:pPr>
            <w:r w:rsidRPr="00A23CE2">
              <w:rPr>
                <w:rFonts w:cs="Arial"/>
              </w:rPr>
              <w:t>Dana Ausbrooks</w:t>
            </w:r>
          </w:p>
        </w:tc>
        <w:tc>
          <w:tcPr>
            <w:tcW w:w="2338" w:type="dxa"/>
            <w:shd w:val="clear" w:color="auto" w:fill="auto"/>
          </w:tcPr>
          <w:p w14:paraId="4037CF6E" w14:textId="77777777" w:rsidR="00407DAB" w:rsidRPr="00A23CE2" w:rsidRDefault="00407DAB" w:rsidP="004544B6">
            <w:pPr>
              <w:jc w:val="center"/>
              <w:rPr>
                <w:rFonts w:cs="Arial"/>
              </w:rPr>
            </w:pPr>
            <w:r w:rsidRPr="00A23CE2">
              <w:rPr>
                <w:rFonts w:cs="Arial"/>
              </w:rPr>
              <w:t>Keith Hudson</w:t>
            </w:r>
          </w:p>
        </w:tc>
        <w:tc>
          <w:tcPr>
            <w:tcW w:w="2337" w:type="dxa"/>
            <w:shd w:val="clear" w:color="auto" w:fill="auto"/>
          </w:tcPr>
          <w:p w14:paraId="381D8940" w14:textId="77777777" w:rsidR="00407DAB" w:rsidRPr="00A23CE2" w:rsidRDefault="00407DAB" w:rsidP="004544B6">
            <w:pPr>
              <w:jc w:val="center"/>
              <w:rPr>
                <w:rFonts w:cs="Arial"/>
              </w:rPr>
            </w:pPr>
            <w:r w:rsidRPr="00A23CE2">
              <w:rPr>
                <w:rFonts w:cs="Arial"/>
              </w:rPr>
              <w:t>Chas Morton</w:t>
            </w:r>
          </w:p>
        </w:tc>
        <w:tc>
          <w:tcPr>
            <w:tcW w:w="2337" w:type="dxa"/>
            <w:shd w:val="clear" w:color="auto" w:fill="auto"/>
          </w:tcPr>
          <w:p w14:paraId="6027315E" w14:textId="77777777" w:rsidR="00407DAB" w:rsidRPr="00A23CE2" w:rsidRDefault="00407DAB" w:rsidP="004544B6">
            <w:pPr>
              <w:jc w:val="center"/>
              <w:rPr>
                <w:rFonts w:cs="Arial"/>
              </w:rPr>
            </w:pPr>
            <w:r w:rsidRPr="00A23CE2">
              <w:rPr>
                <w:rFonts w:cs="Arial"/>
              </w:rPr>
              <w:t>Paul Webb</w:t>
            </w:r>
          </w:p>
        </w:tc>
      </w:tr>
      <w:tr w:rsidR="00407DAB" w:rsidRPr="00A23CE2" w14:paraId="7DB820A6" w14:textId="77777777" w:rsidTr="004544B6">
        <w:tc>
          <w:tcPr>
            <w:tcW w:w="2338" w:type="dxa"/>
            <w:shd w:val="clear" w:color="auto" w:fill="auto"/>
          </w:tcPr>
          <w:p w14:paraId="7261F0D1" w14:textId="77777777" w:rsidR="00407DAB" w:rsidRPr="00A23CE2" w:rsidRDefault="00407DAB" w:rsidP="004544B6">
            <w:pPr>
              <w:jc w:val="center"/>
              <w:rPr>
                <w:rFonts w:cs="Arial"/>
              </w:rPr>
            </w:pPr>
            <w:r w:rsidRPr="00A23CE2">
              <w:rPr>
                <w:rFonts w:cs="Arial"/>
              </w:rPr>
              <w:t>Brian Beathard</w:t>
            </w:r>
          </w:p>
        </w:tc>
        <w:tc>
          <w:tcPr>
            <w:tcW w:w="2338" w:type="dxa"/>
            <w:shd w:val="clear" w:color="auto" w:fill="auto"/>
          </w:tcPr>
          <w:p w14:paraId="32608547" w14:textId="77777777" w:rsidR="00407DAB" w:rsidRPr="00A23CE2" w:rsidRDefault="00407DAB" w:rsidP="004544B6">
            <w:pPr>
              <w:jc w:val="center"/>
              <w:rPr>
                <w:rFonts w:cs="Arial"/>
              </w:rPr>
            </w:pPr>
            <w:r w:rsidRPr="00A23CE2">
              <w:rPr>
                <w:rFonts w:cs="Arial"/>
              </w:rPr>
              <w:t>Dwight Jones</w:t>
            </w:r>
          </w:p>
        </w:tc>
        <w:tc>
          <w:tcPr>
            <w:tcW w:w="2337" w:type="dxa"/>
            <w:shd w:val="clear" w:color="auto" w:fill="auto"/>
          </w:tcPr>
          <w:p w14:paraId="3BE5B84E" w14:textId="77777777" w:rsidR="00407DAB" w:rsidRPr="00A23CE2" w:rsidRDefault="00407DAB" w:rsidP="004544B6">
            <w:pPr>
              <w:jc w:val="center"/>
              <w:rPr>
                <w:rFonts w:cs="Arial"/>
              </w:rPr>
            </w:pPr>
            <w:r>
              <w:rPr>
                <w:rFonts w:cs="Arial"/>
              </w:rPr>
              <w:t>Jerry Rainey</w:t>
            </w:r>
          </w:p>
        </w:tc>
        <w:tc>
          <w:tcPr>
            <w:tcW w:w="2337" w:type="dxa"/>
            <w:shd w:val="clear" w:color="auto" w:fill="auto"/>
          </w:tcPr>
          <w:p w14:paraId="76DC550F" w14:textId="77777777" w:rsidR="00407DAB" w:rsidRPr="00A23CE2" w:rsidRDefault="00407DAB" w:rsidP="004544B6">
            <w:pPr>
              <w:jc w:val="center"/>
              <w:rPr>
                <w:rFonts w:cs="Arial"/>
              </w:rPr>
            </w:pPr>
            <w:r w:rsidRPr="00A23CE2">
              <w:rPr>
                <w:rFonts w:cs="Arial"/>
              </w:rPr>
              <w:t>Matt Williams</w:t>
            </w:r>
          </w:p>
        </w:tc>
      </w:tr>
      <w:tr w:rsidR="00407DAB" w:rsidRPr="00A23CE2" w14:paraId="1B3BFB2F" w14:textId="77777777" w:rsidTr="004544B6">
        <w:tc>
          <w:tcPr>
            <w:tcW w:w="2338" w:type="dxa"/>
            <w:shd w:val="clear" w:color="auto" w:fill="auto"/>
          </w:tcPr>
          <w:p w14:paraId="1BC9786B" w14:textId="77777777" w:rsidR="00407DAB" w:rsidRPr="00A23CE2" w:rsidRDefault="00407DAB" w:rsidP="004544B6">
            <w:pPr>
              <w:jc w:val="center"/>
              <w:rPr>
                <w:rFonts w:cs="Arial"/>
              </w:rPr>
            </w:pPr>
            <w:r>
              <w:rPr>
                <w:rFonts w:cs="Arial"/>
              </w:rPr>
              <w:t>Bert Chalfant</w:t>
            </w:r>
          </w:p>
        </w:tc>
        <w:tc>
          <w:tcPr>
            <w:tcW w:w="2338" w:type="dxa"/>
            <w:shd w:val="clear" w:color="auto" w:fill="auto"/>
          </w:tcPr>
          <w:p w14:paraId="1B1D5AF1" w14:textId="77777777" w:rsidR="00407DAB" w:rsidRPr="00A23CE2" w:rsidRDefault="00407DAB" w:rsidP="004544B6">
            <w:pPr>
              <w:jc w:val="center"/>
              <w:rPr>
                <w:rFonts w:cs="Arial"/>
              </w:rPr>
            </w:pPr>
            <w:r>
              <w:rPr>
                <w:rFonts w:cs="Arial"/>
              </w:rPr>
              <w:t>Ricky Jones</w:t>
            </w:r>
          </w:p>
        </w:tc>
        <w:tc>
          <w:tcPr>
            <w:tcW w:w="2337" w:type="dxa"/>
            <w:shd w:val="clear" w:color="auto" w:fill="auto"/>
          </w:tcPr>
          <w:p w14:paraId="5036A09F" w14:textId="77777777" w:rsidR="00407DAB" w:rsidRPr="00A23CE2" w:rsidRDefault="00407DAB" w:rsidP="004544B6">
            <w:pPr>
              <w:jc w:val="center"/>
              <w:rPr>
                <w:rFonts w:cs="Arial"/>
              </w:rPr>
            </w:pPr>
            <w:r w:rsidRPr="00A23CE2">
              <w:rPr>
                <w:rFonts w:cs="Arial"/>
              </w:rPr>
              <w:t>Steve Smith</w:t>
            </w:r>
          </w:p>
        </w:tc>
        <w:tc>
          <w:tcPr>
            <w:tcW w:w="2337" w:type="dxa"/>
            <w:shd w:val="clear" w:color="auto" w:fill="auto"/>
          </w:tcPr>
          <w:p w14:paraId="5ABCE221" w14:textId="77777777" w:rsidR="00407DAB" w:rsidRPr="00A23CE2" w:rsidRDefault="00407DAB" w:rsidP="004544B6">
            <w:pPr>
              <w:jc w:val="center"/>
              <w:rPr>
                <w:rFonts w:cs="Arial"/>
              </w:rPr>
            </w:pPr>
          </w:p>
        </w:tc>
      </w:tr>
      <w:tr w:rsidR="00407DAB" w:rsidRPr="00A23CE2" w14:paraId="3487E69B" w14:textId="77777777" w:rsidTr="004544B6">
        <w:tc>
          <w:tcPr>
            <w:tcW w:w="2338" w:type="dxa"/>
            <w:shd w:val="clear" w:color="auto" w:fill="auto"/>
          </w:tcPr>
          <w:p w14:paraId="672002D4" w14:textId="77777777" w:rsidR="00407DAB" w:rsidRPr="00A23CE2" w:rsidRDefault="00407DAB" w:rsidP="004544B6">
            <w:pPr>
              <w:jc w:val="center"/>
              <w:rPr>
                <w:rFonts w:cs="Arial"/>
              </w:rPr>
            </w:pPr>
            <w:r w:rsidRPr="00A23CE2">
              <w:rPr>
                <w:rFonts w:cs="Arial"/>
              </w:rPr>
              <w:t>Meghan Guffee</w:t>
            </w:r>
          </w:p>
        </w:tc>
        <w:tc>
          <w:tcPr>
            <w:tcW w:w="2338" w:type="dxa"/>
            <w:shd w:val="clear" w:color="auto" w:fill="auto"/>
          </w:tcPr>
          <w:p w14:paraId="5219672A" w14:textId="77777777" w:rsidR="00407DAB" w:rsidRPr="00A23CE2" w:rsidRDefault="00407DAB" w:rsidP="004544B6">
            <w:pPr>
              <w:jc w:val="center"/>
              <w:rPr>
                <w:rFonts w:cs="Arial"/>
              </w:rPr>
            </w:pPr>
            <w:r w:rsidRPr="00A23CE2">
              <w:rPr>
                <w:rFonts w:cs="Arial"/>
              </w:rPr>
              <w:t>David Landrum</w:t>
            </w:r>
          </w:p>
        </w:tc>
        <w:tc>
          <w:tcPr>
            <w:tcW w:w="2337" w:type="dxa"/>
            <w:shd w:val="clear" w:color="auto" w:fill="auto"/>
          </w:tcPr>
          <w:p w14:paraId="3397A288" w14:textId="77777777" w:rsidR="00407DAB" w:rsidRPr="00A23CE2" w:rsidRDefault="00407DAB" w:rsidP="004544B6">
            <w:pPr>
              <w:jc w:val="center"/>
              <w:rPr>
                <w:rFonts w:cs="Arial"/>
              </w:rPr>
            </w:pPr>
            <w:r w:rsidRPr="00A23CE2">
              <w:rPr>
                <w:rFonts w:cs="Arial"/>
              </w:rPr>
              <w:t>Chad Story</w:t>
            </w:r>
          </w:p>
        </w:tc>
        <w:tc>
          <w:tcPr>
            <w:tcW w:w="2337" w:type="dxa"/>
            <w:shd w:val="clear" w:color="auto" w:fill="auto"/>
          </w:tcPr>
          <w:p w14:paraId="5B4300F0" w14:textId="77777777" w:rsidR="00407DAB" w:rsidRPr="00A23CE2" w:rsidRDefault="00407DAB" w:rsidP="004544B6">
            <w:pPr>
              <w:jc w:val="center"/>
              <w:rPr>
                <w:rFonts w:cs="Arial"/>
              </w:rPr>
            </w:pPr>
          </w:p>
        </w:tc>
      </w:tr>
      <w:tr w:rsidR="00407DAB" w:rsidRPr="00A23CE2" w14:paraId="0966EFEE" w14:textId="77777777" w:rsidTr="004544B6">
        <w:tc>
          <w:tcPr>
            <w:tcW w:w="2338" w:type="dxa"/>
            <w:shd w:val="clear" w:color="auto" w:fill="auto"/>
          </w:tcPr>
          <w:p w14:paraId="5CA6A5F8" w14:textId="77777777" w:rsidR="00407DAB" w:rsidRPr="00A23CE2" w:rsidRDefault="00407DAB" w:rsidP="004544B6">
            <w:pPr>
              <w:jc w:val="center"/>
              <w:rPr>
                <w:rFonts w:cs="Arial"/>
              </w:rPr>
            </w:pPr>
            <w:r w:rsidRPr="00A23CE2">
              <w:rPr>
                <w:rFonts w:cs="Arial"/>
              </w:rPr>
              <w:t>Judy Herbert</w:t>
            </w:r>
          </w:p>
        </w:tc>
        <w:tc>
          <w:tcPr>
            <w:tcW w:w="2338" w:type="dxa"/>
            <w:shd w:val="clear" w:color="auto" w:fill="auto"/>
          </w:tcPr>
          <w:p w14:paraId="0039F6E3" w14:textId="77777777" w:rsidR="00407DAB" w:rsidRPr="00A23CE2" w:rsidRDefault="00407DAB" w:rsidP="004544B6">
            <w:pPr>
              <w:jc w:val="center"/>
              <w:rPr>
                <w:rFonts w:cs="Arial"/>
              </w:rPr>
            </w:pPr>
            <w:r w:rsidRPr="00A23CE2">
              <w:rPr>
                <w:rFonts w:cs="Arial"/>
              </w:rPr>
              <w:t>Beth Lothers</w:t>
            </w:r>
          </w:p>
        </w:tc>
        <w:tc>
          <w:tcPr>
            <w:tcW w:w="2337" w:type="dxa"/>
            <w:shd w:val="clear" w:color="auto" w:fill="auto"/>
          </w:tcPr>
          <w:p w14:paraId="4AC10322" w14:textId="77777777" w:rsidR="00407DAB" w:rsidRPr="00A23CE2" w:rsidRDefault="00407DAB" w:rsidP="004544B6">
            <w:pPr>
              <w:jc w:val="center"/>
              <w:rPr>
                <w:rFonts w:cs="Arial"/>
              </w:rPr>
            </w:pPr>
            <w:r w:rsidRPr="00A23CE2">
              <w:rPr>
                <w:rFonts w:cs="Arial"/>
              </w:rPr>
              <w:t>Barb Sturgeon</w:t>
            </w:r>
          </w:p>
        </w:tc>
        <w:tc>
          <w:tcPr>
            <w:tcW w:w="2337" w:type="dxa"/>
            <w:shd w:val="clear" w:color="auto" w:fill="auto"/>
          </w:tcPr>
          <w:p w14:paraId="69A210AF" w14:textId="77777777" w:rsidR="00407DAB" w:rsidRPr="00A23CE2" w:rsidRDefault="00407DAB" w:rsidP="004544B6">
            <w:pPr>
              <w:jc w:val="center"/>
              <w:rPr>
                <w:rFonts w:cs="Arial"/>
              </w:rPr>
            </w:pPr>
          </w:p>
        </w:tc>
      </w:tr>
    </w:tbl>
    <w:p w14:paraId="4D0F3595" w14:textId="77777777" w:rsidR="00407DAB" w:rsidRDefault="00407DAB" w:rsidP="00407DAB">
      <w:pPr>
        <w:autoSpaceDE w:val="0"/>
        <w:autoSpaceDN w:val="0"/>
        <w:adjustRightInd w:val="0"/>
        <w:spacing w:line="480" w:lineRule="auto"/>
        <w:jc w:val="both"/>
        <w:rPr>
          <w:rFonts w:cs="Arial"/>
        </w:rPr>
      </w:pPr>
      <w:r w:rsidRPr="00D70BC2">
        <w:rPr>
          <w:rFonts w:cs="Arial"/>
        </w:rPr>
        <w:t>_______________</w:t>
      </w:r>
    </w:p>
    <w:p w14:paraId="5B8770D7" w14:textId="77777777" w:rsidR="00407DAB" w:rsidRDefault="00407DAB" w:rsidP="00407DAB">
      <w:pPr>
        <w:spacing w:line="480" w:lineRule="auto"/>
        <w:jc w:val="both"/>
        <w:rPr>
          <w:rFonts w:cs="Arial"/>
          <w:color w:val="000000"/>
          <w:u w:val="single"/>
        </w:rPr>
      </w:pPr>
      <w:r>
        <w:rPr>
          <w:rFonts w:cs="Arial"/>
          <w:color w:val="000000"/>
          <w:u w:val="single"/>
        </w:rPr>
        <w:t>LATE-</w:t>
      </w:r>
      <w:r w:rsidR="002C5D57">
        <w:rPr>
          <w:rFonts w:cs="Arial"/>
          <w:color w:val="000000"/>
          <w:u w:val="single"/>
        </w:rPr>
        <w:t xml:space="preserve">FILED </w:t>
      </w:r>
      <w:r>
        <w:rPr>
          <w:rFonts w:cs="Arial"/>
          <w:color w:val="000000"/>
          <w:u w:val="single"/>
        </w:rPr>
        <w:t>RESOLUTION NO. 10-21-15</w:t>
      </w:r>
    </w:p>
    <w:p w14:paraId="7600CE88" w14:textId="77777777" w:rsidR="00150EFA" w:rsidRDefault="00407DAB" w:rsidP="00407DAB">
      <w:pPr>
        <w:spacing w:line="480" w:lineRule="auto"/>
        <w:jc w:val="both"/>
        <w:rPr>
          <w:rFonts w:cs="Arial"/>
          <w:color w:val="000000"/>
        </w:rPr>
      </w:pPr>
      <w:r>
        <w:rPr>
          <w:rFonts w:cs="Arial"/>
        </w:rPr>
        <w:tab/>
      </w:r>
      <w:r>
        <w:rPr>
          <w:rFonts w:cs="Arial"/>
          <w:color w:val="000000"/>
        </w:rPr>
        <w:t xml:space="preserve">Commissioner Smith moved to accept Late-Filed Resolution No. 10-21-15, seconded by Commissioner </w:t>
      </w:r>
      <w:r w:rsidR="00FD27AF">
        <w:rPr>
          <w:rFonts w:cs="Arial"/>
          <w:color w:val="000000"/>
        </w:rPr>
        <w:t>Tunnicliffe</w:t>
      </w:r>
      <w:r>
        <w:rPr>
          <w:rFonts w:cs="Arial"/>
          <w:color w:val="000000"/>
        </w:rPr>
        <w:t>.</w:t>
      </w:r>
    </w:p>
    <w:p w14:paraId="18001CDD" w14:textId="06ACC57C" w:rsidR="007D0AA7" w:rsidRPr="007D0AA7" w:rsidRDefault="007D0AA7" w:rsidP="007D0AA7">
      <w:pPr>
        <w:jc w:val="center"/>
        <w:rPr>
          <w:rFonts w:cs="Arial"/>
          <w:b/>
          <w:bCs/>
        </w:rPr>
      </w:pPr>
      <w:r w:rsidRPr="007D0AA7">
        <w:rPr>
          <w:rFonts w:cs="Arial"/>
          <w:b/>
          <w:bCs/>
        </w:rPr>
        <w:t xml:space="preserve">RESOLUTION APPROPRIATING AND AMENDING THE 2021-22 SOLID WASTE </w:t>
      </w:r>
      <w:r w:rsidR="00A1170D">
        <w:rPr>
          <w:rFonts w:cs="Arial"/>
          <w:b/>
          <w:bCs/>
        </w:rPr>
        <w:t>BUDGET</w:t>
      </w:r>
      <w:r w:rsidRPr="007D0AA7">
        <w:rPr>
          <w:rFonts w:cs="Arial"/>
          <w:b/>
          <w:bCs/>
        </w:rPr>
        <w:t>BY $38,340 - REVENUE TO COME FROM UNAPPROPRIATED SOLID</w:t>
      </w:r>
      <w:r w:rsidRPr="007D0AA7">
        <w:rPr>
          <w:rFonts w:cs="Arial"/>
          <w:b/>
          <w:bCs/>
          <w:u w:val="single"/>
        </w:rPr>
        <w:t xml:space="preserve"> WASTE/SANITATION FUND BALANCE</w:t>
      </w:r>
    </w:p>
    <w:p w14:paraId="575FFBA9" w14:textId="77777777" w:rsidR="007D0AA7" w:rsidRPr="007D0AA7" w:rsidRDefault="007D0AA7" w:rsidP="007D0AA7">
      <w:pPr>
        <w:rPr>
          <w:rFonts w:cs="Arial"/>
          <w:b/>
          <w:bCs/>
        </w:rPr>
      </w:pPr>
    </w:p>
    <w:p w14:paraId="18467723" w14:textId="77777777" w:rsidR="007D0AA7" w:rsidRPr="007D0AA7" w:rsidRDefault="007D0AA7" w:rsidP="007D0AA7">
      <w:pPr>
        <w:tabs>
          <w:tab w:val="left" w:pos="720"/>
          <w:tab w:val="left" w:pos="1440"/>
        </w:tabs>
        <w:ind w:left="1440" w:hanging="1440"/>
        <w:jc w:val="both"/>
        <w:rPr>
          <w:rFonts w:cs="Arial"/>
        </w:rPr>
      </w:pPr>
      <w:r w:rsidRPr="007D0AA7">
        <w:rPr>
          <w:rFonts w:cs="Arial"/>
          <w:b/>
          <w:bCs/>
        </w:rPr>
        <w:t>WHEREAS,</w:t>
      </w:r>
      <w:r w:rsidRPr="007D0AA7">
        <w:rPr>
          <w:rFonts w:cs="Arial"/>
        </w:rPr>
        <w:tab/>
        <w:t>Williamson County operates a Solid Waste/Sanitation Landfill; and,</w:t>
      </w:r>
    </w:p>
    <w:p w14:paraId="62552D0A" w14:textId="77777777" w:rsidR="007D0AA7" w:rsidRPr="007D0AA7" w:rsidRDefault="007D0AA7" w:rsidP="007D0AA7">
      <w:pPr>
        <w:jc w:val="both"/>
        <w:rPr>
          <w:rFonts w:cs="Arial"/>
        </w:rPr>
      </w:pPr>
    </w:p>
    <w:p w14:paraId="78ADC2BA" w14:textId="77777777" w:rsidR="007D0AA7" w:rsidRPr="007D0AA7" w:rsidRDefault="007D0AA7" w:rsidP="007D0AA7">
      <w:pPr>
        <w:tabs>
          <w:tab w:val="left" w:pos="720"/>
          <w:tab w:val="left" w:pos="1440"/>
        </w:tabs>
        <w:ind w:left="1440" w:hanging="1440"/>
        <w:jc w:val="both"/>
        <w:rPr>
          <w:rFonts w:cs="Arial"/>
          <w:bCs/>
        </w:rPr>
      </w:pPr>
      <w:r w:rsidRPr="007D0AA7">
        <w:rPr>
          <w:rFonts w:cs="Arial"/>
          <w:b/>
          <w:bCs/>
        </w:rPr>
        <w:t>WHEREAS,</w:t>
      </w:r>
      <w:r w:rsidRPr="007D0AA7">
        <w:rPr>
          <w:rFonts w:cs="Arial"/>
          <w:b/>
          <w:bCs/>
        </w:rPr>
        <w:tab/>
      </w:r>
      <w:r w:rsidRPr="007D0AA7">
        <w:rPr>
          <w:rFonts w:cs="Arial"/>
          <w:bCs/>
        </w:rPr>
        <w:t>the Landfill Director and the Operations Manager have submitted letters of resignation to effectuate their retirement; and,</w:t>
      </w:r>
    </w:p>
    <w:p w14:paraId="3D146191" w14:textId="77777777" w:rsidR="007D0AA7" w:rsidRPr="007D0AA7" w:rsidRDefault="007D0AA7" w:rsidP="007D0AA7">
      <w:pPr>
        <w:tabs>
          <w:tab w:val="left" w:pos="720"/>
          <w:tab w:val="left" w:pos="1440"/>
        </w:tabs>
        <w:ind w:left="1440" w:hanging="1440"/>
        <w:jc w:val="both"/>
        <w:rPr>
          <w:rFonts w:cs="Arial"/>
        </w:rPr>
      </w:pPr>
    </w:p>
    <w:p w14:paraId="51EFC53A" w14:textId="77777777" w:rsidR="007D0AA7" w:rsidRPr="007D0AA7" w:rsidRDefault="007D0AA7" w:rsidP="007D0AA7">
      <w:pPr>
        <w:tabs>
          <w:tab w:val="left" w:pos="720"/>
          <w:tab w:val="left" w:pos="1440"/>
        </w:tabs>
        <w:ind w:left="1440" w:hanging="1440"/>
        <w:jc w:val="both"/>
        <w:rPr>
          <w:rFonts w:cs="Arial"/>
        </w:rPr>
      </w:pPr>
      <w:r w:rsidRPr="007D0AA7">
        <w:rPr>
          <w:rFonts w:cs="Arial"/>
          <w:b/>
        </w:rPr>
        <w:t>WHEREAS,</w:t>
      </w:r>
      <w:r w:rsidRPr="007D0AA7">
        <w:rPr>
          <w:rFonts w:cs="Arial"/>
        </w:rPr>
        <w:tab/>
        <w:t>these individuals are long-term employees who have accumulated substantial vacation time and funds need to be appropriated to allow for payment of these accrued benefits</w:t>
      </w:r>
    </w:p>
    <w:p w14:paraId="766E1BD5" w14:textId="77777777" w:rsidR="007D0AA7" w:rsidRPr="007D0AA7" w:rsidRDefault="007D0AA7" w:rsidP="007D0AA7">
      <w:pPr>
        <w:tabs>
          <w:tab w:val="left" w:pos="720"/>
          <w:tab w:val="left" w:pos="1440"/>
        </w:tabs>
        <w:ind w:left="1440" w:hanging="1440"/>
        <w:jc w:val="both"/>
        <w:rPr>
          <w:rFonts w:cs="Arial"/>
        </w:rPr>
      </w:pPr>
    </w:p>
    <w:p w14:paraId="792EAB71" w14:textId="77777777" w:rsidR="007D0AA7" w:rsidRPr="007D0AA7" w:rsidRDefault="007D0AA7" w:rsidP="007D0AA7">
      <w:pPr>
        <w:ind w:left="720" w:hanging="720"/>
        <w:jc w:val="both"/>
        <w:rPr>
          <w:rFonts w:cs="Arial"/>
          <w:b/>
          <w:bCs/>
        </w:rPr>
      </w:pPr>
      <w:r w:rsidRPr="007D0AA7">
        <w:rPr>
          <w:rFonts w:cs="Arial"/>
          <w:b/>
          <w:bCs/>
        </w:rPr>
        <w:t>NOW, THEREFORE, BE IT RESOLVED,</w:t>
      </w:r>
      <w:r w:rsidRPr="007D0AA7">
        <w:rPr>
          <w:rFonts w:cs="Arial"/>
        </w:rPr>
        <w:t xml:space="preserve"> that the 2021-22 Solid Waste/Sanitation budget be amended, as follows:</w:t>
      </w:r>
    </w:p>
    <w:p w14:paraId="0E741201" w14:textId="77777777" w:rsidR="007D0AA7" w:rsidRPr="007D0AA7" w:rsidRDefault="007D0AA7" w:rsidP="007D0AA7">
      <w:pPr>
        <w:jc w:val="both"/>
        <w:rPr>
          <w:rFonts w:cs="Arial"/>
          <w:b/>
          <w:bCs/>
        </w:rPr>
      </w:pPr>
    </w:p>
    <w:p w14:paraId="15E35EE6" w14:textId="77777777" w:rsidR="007D0AA7" w:rsidRPr="007D0AA7" w:rsidRDefault="007D0AA7" w:rsidP="007D0AA7">
      <w:pPr>
        <w:rPr>
          <w:rFonts w:cs="Arial"/>
        </w:rPr>
      </w:pPr>
      <w:r w:rsidRPr="007D0AA7">
        <w:rPr>
          <w:rFonts w:cs="Arial"/>
          <w:b/>
          <w:bCs/>
        </w:rPr>
        <w:tab/>
      </w:r>
      <w:r w:rsidRPr="007D0AA7">
        <w:rPr>
          <w:rFonts w:cs="Arial"/>
          <w:b/>
          <w:bCs/>
        </w:rPr>
        <w:tab/>
      </w:r>
      <w:r w:rsidRPr="007D0AA7">
        <w:rPr>
          <w:rFonts w:cs="Arial"/>
          <w:b/>
          <w:bCs/>
          <w:u w:val="single"/>
        </w:rPr>
        <w:t>EXPENDITURES:</w:t>
      </w:r>
    </w:p>
    <w:p w14:paraId="4EBC4950" w14:textId="77777777" w:rsidR="007D0AA7" w:rsidRPr="007D0AA7" w:rsidRDefault="007D0AA7" w:rsidP="007D0AA7">
      <w:pPr>
        <w:rPr>
          <w:rFonts w:cs="Arial"/>
        </w:rPr>
      </w:pPr>
      <w:r w:rsidRPr="007D0AA7">
        <w:rPr>
          <w:rFonts w:cs="Arial"/>
        </w:rPr>
        <w:tab/>
      </w:r>
      <w:r w:rsidRPr="007D0AA7">
        <w:rPr>
          <w:rFonts w:cs="Arial"/>
        </w:rPr>
        <w:tab/>
        <w:t>Salary-Supervisor/Director</w:t>
      </w:r>
      <w:r w:rsidRPr="007D0AA7">
        <w:rPr>
          <w:rFonts w:cs="Arial"/>
        </w:rPr>
        <w:tab/>
      </w:r>
      <w:r w:rsidRPr="007D0AA7">
        <w:rPr>
          <w:rFonts w:cs="Arial"/>
        </w:rPr>
        <w:tab/>
      </w:r>
      <w:r w:rsidRPr="007D0AA7">
        <w:rPr>
          <w:rFonts w:cs="Arial"/>
        </w:rPr>
        <w:tab/>
      </w:r>
      <w:r w:rsidRPr="007D0AA7">
        <w:rPr>
          <w:rFonts w:cs="Arial"/>
        </w:rPr>
        <w:tab/>
      </w:r>
      <w:r w:rsidR="00FF3396">
        <w:rPr>
          <w:rFonts w:cs="Arial"/>
        </w:rPr>
        <w:tab/>
      </w:r>
      <w:r w:rsidRPr="007D0AA7">
        <w:rPr>
          <w:rFonts w:cs="Arial"/>
        </w:rPr>
        <w:t>$ 20,590</w:t>
      </w:r>
    </w:p>
    <w:p w14:paraId="28555EE7" w14:textId="77777777" w:rsidR="007D0AA7" w:rsidRPr="007D0AA7" w:rsidRDefault="007D0AA7" w:rsidP="007D0AA7">
      <w:pPr>
        <w:rPr>
          <w:rFonts w:cs="Arial"/>
        </w:rPr>
      </w:pPr>
      <w:r w:rsidRPr="007D0AA7">
        <w:rPr>
          <w:rFonts w:cs="Arial"/>
        </w:rPr>
        <w:tab/>
      </w:r>
      <w:r w:rsidRPr="007D0AA7">
        <w:rPr>
          <w:rFonts w:cs="Arial"/>
        </w:rPr>
        <w:tab/>
        <w:t>(116.55710.510500.00000.00.00.00)</w:t>
      </w:r>
    </w:p>
    <w:p w14:paraId="6E26796A" w14:textId="77777777" w:rsidR="007D0AA7" w:rsidRPr="007D0AA7" w:rsidRDefault="007D0AA7" w:rsidP="007D0AA7">
      <w:pPr>
        <w:rPr>
          <w:rFonts w:cs="Arial"/>
        </w:rPr>
      </w:pPr>
      <w:r w:rsidRPr="007D0AA7">
        <w:rPr>
          <w:rFonts w:cs="Arial"/>
        </w:rPr>
        <w:tab/>
      </w:r>
      <w:r w:rsidRPr="007D0AA7">
        <w:rPr>
          <w:rFonts w:cs="Arial"/>
        </w:rPr>
        <w:tab/>
        <w:t>Salary-</w:t>
      </w:r>
      <w:r w:rsidRPr="007D0AA7">
        <w:rPr>
          <w:rFonts w:cs="Arial"/>
        </w:rPr>
        <w:tab/>
        <w:t>Deputies</w:t>
      </w:r>
      <w:r w:rsidRPr="007D0AA7">
        <w:rPr>
          <w:rFonts w:cs="Arial"/>
        </w:rPr>
        <w:tab/>
      </w:r>
      <w:r w:rsidRPr="007D0AA7">
        <w:rPr>
          <w:rFonts w:cs="Arial"/>
        </w:rPr>
        <w:tab/>
      </w:r>
      <w:r w:rsidRPr="007D0AA7">
        <w:rPr>
          <w:rFonts w:cs="Arial"/>
        </w:rPr>
        <w:tab/>
      </w:r>
      <w:r w:rsidRPr="007D0AA7">
        <w:rPr>
          <w:rFonts w:cs="Arial"/>
        </w:rPr>
        <w:tab/>
      </w:r>
      <w:r w:rsidRPr="007D0AA7">
        <w:rPr>
          <w:rFonts w:cs="Arial"/>
        </w:rPr>
        <w:tab/>
      </w:r>
      <w:r w:rsidRPr="007D0AA7">
        <w:rPr>
          <w:rFonts w:cs="Arial"/>
          <w:u w:val="single"/>
        </w:rPr>
        <w:t>$ 17,750</w:t>
      </w:r>
    </w:p>
    <w:p w14:paraId="550CCBDF" w14:textId="77777777" w:rsidR="007D0AA7" w:rsidRPr="007D0AA7" w:rsidRDefault="007D0AA7" w:rsidP="007D0AA7">
      <w:pPr>
        <w:rPr>
          <w:rFonts w:cs="Arial"/>
          <w:b/>
          <w:bCs/>
        </w:rPr>
      </w:pPr>
      <w:r w:rsidRPr="007D0AA7">
        <w:rPr>
          <w:rFonts w:cs="Arial"/>
        </w:rPr>
        <w:tab/>
      </w:r>
      <w:r w:rsidRPr="007D0AA7">
        <w:rPr>
          <w:rFonts w:cs="Arial"/>
        </w:rPr>
        <w:tab/>
        <w:t>(116.55710.510600.00000.00.00.00)</w:t>
      </w:r>
      <w:r w:rsidRPr="007D0AA7">
        <w:rPr>
          <w:rFonts w:cs="Arial"/>
        </w:rPr>
        <w:tab/>
      </w:r>
      <w:r w:rsidRPr="007D0AA7">
        <w:rPr>
          <w:rFonts w:cs="Arial"/>
        </w:rPr>
        <w:tab/>
      </w:r>
      <w:r w:rsidRPr="007D0AA7">
        <w:rPr>
          <w:rFonts w:cs="Arial"/>
        </w:rPr>
        <w:tab/>
      </w:r>
      <w:r w:rsidRPr="00FF3396">
        <w:rPr>
          <w:rFonts w:cs="Arial"/>
          <w:b/>
        </w:rPr>
        <w:t>$ 38,340</w:t>
      </w:r>
    </w:p>
    <w:p w14:paraId="66F6074C" w14:textId="77777777" w:rsidR="007D0AA7" w:rsidRPr="007D0AA7" w:rsidRDefault="007D0AA7" w:rsidP="007D0AA7">
      <w:pPr>
        <w:rPr>
          <w:rFonts w:cs="Arial"/>
          <w:b/>
          <w:bCs/>
        </w:rPr>
      </w:pPr>
      <w:r w:rsidRPr="007D0AA7">
        <w:rPr>
          <w:rFonts w:cs="Arial"/>
          <w:b/>
          <w:bCs/>
        </w:rPr>
        <w:tab/>
      </w:r>
      <w:r w:rsidRPr="007D0AA7">
        <w:rPr>
          <w:rFonts w:cs="Arial"/>
          <w:b/>
          <w:bCs/>
        </w:rPr>
        <w:tab/>
      </w:r>
    </w:p>
    <w:p w14:paraId="0782CDEC" w14:textId="77777777" w:rsidR="007D0AA7" w:rsidRPr="007D0AA7" w:rsidRDefault="007D0AA7" w:rsidP="007D0AA7">
      <w:pPr>
        <w:ind w:left="720" w:firstLine="720"/>
        <w:rPr>
          <w:rFonts w:cs="Arial"/>
        </w:rPr>
      </w:pPr>
      <w:r w:rsidRPr="007D0AA7">
        <w:rPr>
          <w:rFonts w:cs="Arial"/>
          <w:b/>
          <w:bCs/>
          <w:u w:val="single"/>
        </w:rPr>
        <w:t>REVENUES:</w:t>
      </w:r>
    </w:p>
    <w:p w14:paraId="40228C02" w14:textId="77777777" w:rsidR="007D0AA7" w:rsidRPr="007D0AA7" w:rsidRDefault="007D0AA7" w:rsidP="007D0AA7">
      <w:pPr>
        <w:tabs>
          <w:tab w:val="left" w:pos="720"/>
          <w:tab w:val="left" w:pos="1440"/>
          <w:tab w:val="left" w:pos="2160"/>
          <w:tab w:val="left" w:pos="2880"/>
          <w:tab w:val="left" w:pos="3600"/>
          <w:tab w:val="left" w:pos="4320"/>
          <w:tab w:val="left" w:pos="5040"/>
          <w:tab w:val="left" w:pos="5760"/>
        </w:tabs>
        <w:ind w:left="5760" w:hanging="5760"/>
        <w:rPr>
          <w:rFonts w:cs="Arial"/>
        </w:rPr>
      </w:pPr>
      <w:r w:rsidRPr="007D0AA7">
        <w:rPr>
          <w:rFonts w:cs="Arial"/>
        </w:rPr>
        <w:tab/>
      </w:r>
      <w:r w:rsidRPr="007D0AA7">
        <w:rPr>
          <w:rFonts w:cs="Arial"/>
        </w:rPr>
        <w:tab/>
        <w:t>Unappropriated Solid Waste/Sanitation Fund Balance</w:t>
      </w:r>
      <w:r w:rsidRPr="007D0AA7">
        <w:rPr>
          <w:rFonts w:cs="Arial"/>
          <w:b/>
          <w:bCs/>
        </w:rPr>
        <w:tab/>
      </w:r>
      <w:r w:rsidRPr="007D0AA7">
        <w:rPr>
          <w:rFonts w:cs="Arial"/>
          <w:b/>
          <w:bCs/>
        </w:rPr>
        <w:tab/>
      </w:r>
      <w:r w:rsidRPr="007D0AA7">
        <w:rPr>
          <w:rFonts w:cs="Arial"/>
        </w:rPr>
        <w:tab/>
      </w:r>
    </w:p>
    <w:p w14:paraId="08620830" w14:textId="77777777" w:rsidR="007D0AA7" w:rsidRPr="007D0AA7" w:rsidRDefault="007D0AA7" w:rsidP="007D0AA7">
      <w:pPr>
        <w:rPr>
          <w:rFonts w:cs="Arial"/>
        </w:rPr>
      </w:pPr>
      <w:r w:rsidRPr="007D0AA7">
        <w:rPr>
          <w:rFonts w:cs="Arial"/>
        </w:rPr>
        <w:tab/>
      </w:r>
      <w:r w:rsidRPr="007D0AA7">
        <w:rPr>
          <w:rFonts w:cs="Arial"/>
        </w:rPr>
        <w:tab/>
        <w:t>(116.00000.390000.00000.00.00.00)</w:t>
      </w:r>
      <w:r w:rsidRPr="007D0AA7">
        <w:rPr>
          <w:rFonts w:cs="Arial"/>
          <w:b/>
          <w:bCs/>
        </w:rPr>
        <w:t xml:space="preserve"> </w:t>
      </w:r>
      <w:r w:rsidRPr="007D0AA7">
        <w:rPr>
          <w:rFonts w:cs="Arial"/>
          <w:b/>
          <w:bCs/>
        </w:rPr>
        <w:tab/>
      </w:r>
      <w:r w:rsidRPr="007D0AA7">
        <w:rPr>
          <w:rFonts w:cs="Arial"/>
          <w:b/>
          <w:bCs/>
        </w:rPr>
        <w:tab/>
      </w:r>
      <w:r w:rsidRPr="007D0AA7">
        <w:rPr>
          <w:rFonts w:cs="Arial"/>
          <w:b/>
          <w:bCs/>
        </w:rPr>
        <w:tab/>
      </w:r>
      <w:r w:rsidRPr="00FF3396">
        <w:rPr>
          <w:rFonts w:cs="Arial"/>
          <w:b/>
        </w:rPr>
        <w:t>$ 38,340</w:t>
      </w:r>
    </w:p>
    <w:p w14:paraId="33E0DCA6" w14:textId="77777777" w:rsidR="007D0AA7" w:rsidRPr="007D0AA7" w:rsidRDefault="007D0AA7" w:rsidP="007D0AA7">
      <w:pPr>
        <w:rPr>
          <w:rFonts w:cs="Arial"/>
          <w:b/>
          <w:bCs/>
        </w:rPr>
      </w:pPr>
      <w:r w:rsidRPr="007D0AA7">
        <w:rPr>
          <w:rFonts w:cs="Arial"/>
        </w:rPr>
        <w:t xml:space="preserve">   </w:t>
      </w:r>
      <w:r w:rsidRPr="007D0AA7">
        <w:rPr>
          <w:rFonts w:cs="Arial"/>
          <w:b/>
          <w:bCs/>
        </w:rPr>
        <w:tab/>
      </w:r>
      <w:r w:rsidRPr="007D0AA7">
        <w:rPr>
          <w:rFonts w:cs="Arial"/>
          <w:b/>
          <w:bCs/>
        </w:rPr>
        <w:tab/>
      </w:r>
      <w:r w:rsidRPr="007D0AA7">
        <w:rPr>
          <w:rFonts w:cs="Arial"/>
          <w:b/>
          <w:bCs/>
        </w:rPr>
        <w:tab/>
      </w:r>
      <w:r w:rsidRPr="007D0AA7">
        <w:rPr>
          <w:rFonts w:cs="Arial"/>
          <w:b/>
          <w:bCs/>
        </w:rPr>
        <w:tab/>
      </w:r>
      <w:r w:rsidRPr="007D0AA7">
        <w:rPr>
          <w:rFonts w:cs="Arial"/>
          <w:b/>
          <w:bCs/>
        </w:rPr>
        <w:tab/>
      </w:r>
    </w:p>
    <w:p w14:paraId="547DA385" w14:textId="77777777" w:rsidR="007D0AA7" w:rsidRPr="007D0AA7" w:rsidRDefault="007D0AA7" w:rsidP="007D0AA7">
      <w:pPr>
        <w:rPr>
          <w:rFonts w:cs="Arial"/>
          <w:b/>
          <w:bCs/>
        </w:rPr>
      </w:pPr>
    </w:p>
    <w:p w14:paraId="72F70FA3" w14:textId="77777777" w:rsidR="008C1AC9" w:rsidRPr="00E86B02" w:rsidRDefault="007D0AA7" w:rsidP="008C1AC9">
      <w:pPr>
        <w:autoSpaceDE w:val="0"/>
        <w:autoSpaceDN w:val="0"/>
        <w:adjustRightInd w:val="0"/>
        <w:jc w:val="both"/>
        <w:rPr>
          <w:rFonts w:cs="Arial"/>
          <w:color w:val="000000"/>
          <w:u w:val="single"/>
        </w:rPr>
      </w:pPr>
      <w:r w:rsidRPr="007D0AA7">
        <w:rPr>
          <w:rFonts w:cs="Arial"/>
          <w:b/>
          <w:bCs/>
        </w:rPr>
        <w:tab/>
      </w:r>
      <w:r w:rsidRPr="007D0AA7">
        <w:rPr>
          <w:rFonts w:cs="Arial"/>
          <w:b/>
          <w:bCs/>
        </w:rPr>
        <w:tab/>
      </w:r>
      <w:r w:rsidRPr="007D0AA7">
        <w:rPr>
          <w:rFonts w:cs="Arial"/>
          <w:b/>
          <w:bCs/>
        </w:rPr>
        <w:tab/>
      </w:r>
      <w:r w:rsidRPr="007D0AA7">
        <w:rPr>
          <w:rFonts w:cs="Arial"/>
          <w:b/>
          <w:bCs/>
        </w:rPr>
        <w:tab/>
      </w:r>
      <w:r w:rsidRPr="007D0AA7">
        <w:rPr>
          <w:rFonts w:cs="Arial"/>
          <w:b/>
          <w:bCs/>
        </w:rPr>
        <w:tab/>
      </w:r>
      <w:r w:rsidRPr="007D0AA7">
        <w:rPr>
          <w:rFonts w:cs="Arial"/>
          <w:b/>
          <w:bCs/>
        </w:rPr>
        <w:tab/>
      </w:r>
      <w:r w:rsidRPr="007D0AA7">
        <w:rPr>
          <w:rFonts w:cs="Arial"/>
          <w:b/>
          <w:bCs/>
        </w:rPr>
        <w:tab/>
      </w:r>
      <w:r w:rsidR="008C1AC9" w:rsidRPr="003422D1">
        <w:rPr>
          <w:rFonts w:cs="Arial"/>
          <w:color w:val="000000"/>
          <w:u w:val="single"/>
        </w:rPr>
        <w:t xml:space="preserve">/s/ </w:t>
      </w:r>
      <w:r w:rsidR="008C1AC9">
        <w:rPr>
          <w:rFonts w:cs="Arial"/>
          <w:color w:val="000000"/>
          <w:u w:val="single"/>
        </w:rPr>
        <w:t>Steve Smith</w:t>
      </w:r>
      <w:r w:rsidR="008C1AC9" w:rsidRPr="003422D1">
        <w:rPr>
          <w:rFonts w:cs="Arial"/>
          <w:color w:val="000000"/>
          <w:u w:val="single"/>
        </w:rPr>
        <w:tab/>
      </w:r>
      <w:r w:rsidR="008C1AC9">
        <w:rPr>
          <w:rFonts w:cs="Arial"/>
          <w:color w:val="000000"/>
        </w:rPr>
        <w:tab/>
      </w:r>
      <w:r w:rsidR="008C1AC9">
        <w:rPr>
          <w:rFonts w:cs="Arial"/>
          <w:color w:val="000000"/>
        </w:rPr>
        <w:tab/>
      </w:r>
      <w:r w:rsidR="008C1AC9">
        <w:rPr>
          <w:rFonts w:cs="Arial"/>
          <w:color w:val="000000"/>
        </w:rPr>
        <w:tab/>
      </w:r>
    </w:p>
    <w:p w14:paraId="0B1FD6C1" w14:textId="77777777" w:rsidR="008C1AC9" w:rsidRPr="003422D1" w:rsidRDefault="008C1AC9" w:rsidP="008C1AC9">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5F7E6B60" w14:textId="77777777" w:rsidR="008C1AC9" w:rsidRPr="003422D1" w:rsidRDefault="008C1AC9" w:rsidP="008C1AC9">
      <w:pPr>
        <w:autoSpaceDE w:val="0"/>
        <w:autoSpaceDN w:val="0"/>
        <w:adjustRightInd w:val="0"/>
        <w:rPr>
          <w:rFonts w:cs="Arial"/>
          <w:color w:val="000000"/>
          <w:u w:val="single"/>
        </w:rPr>
      </w:pPr>
    </w:p>
    <w:p w14:paraId="0FEA23BC" w14:textId="77777777" w:rsidR="008C1AC9" w:rsidRDefault="008C1AC9" w:rsidP="008C1AC9">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24699F51" w14:textId="77777777" w:rsidR="008C1AC9" w:rsidRDefault="008C1AC9" w:rsidP="008C1AC9">
      <w:pPr>
        <w:autoSpaceDE w:val="0"/>
        <w:autoSpaceDN w:val="0"/>
        <w:adjustRightInd w:val="0"/>
        <w:rPr>
          <w:rFonts w:cs="Arial"/>
          <w:color w:val="000000"/>
        </w:rPr>
      </w:pPr>
      <w:r>
        <w:rPr>
          <w:rFonts w:cs="Arial"/>
          <w:color w:val="000000"/>
        </w:rPr>
        <w:t>Human Resources Committee</w:t>
      </w:r>
      <w:r w:rsidRPr="003422D1">
        <w:rPr>
          <w:rFonts w:cs="Arial"/>
          <w:color w:val="000000"/>
        </w:rPr>
        <w:tab/>
      </w:r>
      <w:r w:rsidRPr="003422D1">
        <w:rPr>
          <w:rFonts w:cs="Arial"/>
          <w:color w:val="000000"/>
        </w:rPr>
        <w:tab/>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0311ACDD" w14:textId="77777777" w:rsidR="008C1AC9" w:rsidRDefault="008C1AC9" w:rsidP="008C1AC9">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582143DF" w14:textId="289B5662" w:rsidR="008C1AC9" w:rsidRDefault="008C1AC9" w:rsidP="008C1AC9">
      <w:pPr>
        <w:spacing w:line="480" w:lineRule="auto"/>
        <w:jc w:val="both"/>
      </w:pPr>
      <w:r>
        <w:rPr>
          <w:rFonts w:cs="Arial"/>
        </w:rPr>
        <w:tab/>
        <w:t xml:space="preserve">Late-Filed </w:t>
      </w:r>
      <w:r>
        <w:t>Resolution No. 10-21-15 passed by unanimous recorded vote, 21 ‘Yes’ and 0 ‘No’ as follows:</w:t>
      </w:r>
    </w:p>
    <w:p w14:paraId="6A4DBF92" w14:textId="43BB394D" w:rsidR="00EF36A9" w:rsidRDefault="00EF36A9" w:rsidP="008C1AC9">
      <w:pPr>
        <w:spacing w:line="480" w:lineRule="auto"/>
        <w:jc w:val="both"/>
      </w:pPr>
    </w:p>
    <w:p w14:paraId="00922315" w14:textId="77777777" w:rsidR="00EF36A9" w:rsidRDefault="00EF36A9" w:rsidP="008C1AC9">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8C1AC9" w:rsidRPr="00A23CE2" w14:paraId="669FD521" w14:textId="77777777" w:rsidTr="004544B6">
        <w:tc>
          <w:tcPr>
            <w:tcW w:w="2338" w:type="dxa"/>
            <w:shd w:val="clear" w:color="auto" w:fill="auto"/>
          </w:tcPr>
          <w:p w14:paraId="0F359497" w14:textId="77777777" w:rsidR="008C1AC9" w:rsidRPr="00A23CE2" w:rsidRDefault="008C1AC9" w:rsidP="004544B6">
            <w:pPr>
              <w:jc w:val="center"/>
              <w:rPr>
                <w:rFonts w:cs="Arial"/>
                <w:u w:val="single"/>
              </w:rPr>
            </w:pPr>
            <w:r>
              <w:rPr>
                <w:rFonts w:cs="Arial"/>
                <w:u w:val="single"/>
              </w:rPr>
              <w:t>YES</w:t>
            </w:r>
          </w:p>
        </w:tc>
        <w:tc>
          <w:tcPr>
            <w:tcW w:w="2338" w:type="dxa"/>
            <w:shd w:val="clear" w:color="auto" w:fill="auto"/>
          </w:tcPr>
          <w:p w14:paraId="15920F6B" w14:textId="77777777" w:rsidR="008C1AC9" w:rsidRPr="00A23CE2" w:rsidRDefault="008C1AC9" w:rsidP="004544B6">
            <w:pPr>
              <w:jc w:val="center"/>
              <w:rPr>
                <w:rFonts w:cs="Arial"/>
                <w:u w:val="single"/>
              </w:rPr>
            </w:pPr>
            <w:r>
              <w:rPr>
                <w:rFonts w:cs="Arial"/>
                <w:u w:val="single"/>
              </w:rPr>
              <w:t>YES</w:t>
            </w:r>
          </w:p>
        </w:tc>
        <w:tc>
          <w:tcPr>
            <w:tcW w:w="2337" w:type="dxa"/>
            <w:shd w:val="clear" w:color="auto" w:fill="auto"/>
          </w:tcPr>
          <w:p w14:paraId="1F6635F1" w14:textId="77777777" w:rsidR="008C1AC9" w:rsidRPr="00A23CE2" w:rsidRDefault="008C1AC9" w:rsidP="004544B6">
            <w:pPr>
              <w:jc w:val="center"/>
              <w:rPr>
                <w:rFonts w:cs="Arial"/>
                <w:u w:val="single"/>
              </w:rPr>
            </w:pPr>
            <w:r>
              <w:rPr>
                <w:rFonts w:cs="Arial"/>
                <w:u w:val="single"/>
              </w:rPr>
              <w:t>YES</w:t>
            </w:r>
          </w:p>
        </w:tc>
        <w:tc>
          <w:tcPr>
            <w:tcW w:w="2337" w:type="dxa"/>
            <w:shd w:val="clear" w:color="auto" w:fill="auto"/>
          </w:tcPr>
          <w:p w14:paraId="2F302FA0" w14:textId="77777777" w:rsidR="008C1AC9" w:rsidRPr="00A23CE2" w:rsidRDefault="008C1AC9" w:rsidP="004544B6">
            <w:pPr>
              <w:jc w:val="center"/>
              <w:rPr>
                <w:rFonts w:cs="Arial"/>
                <w:u w:val="single"/>
              </w:rPr>
            </w:pPr>
            <w:r>
              <w:rPr>
                <w:rFonts w:cs="Arial"/>
                <w:u w:val="single"/>
              </w:rPr>
              <w:t>YES</w:t>
            </w:r>
          </w:p>
        </w:tc>
      </w:tr>
      <w:tr w:rsidR="008C1AC9" w:rsidRPr="00A23CE2" w14:paraId="30D1F7F1" w14:textId="77777777" w:rsidTr="004544B6">
        <w:tc>
          <w:tcPr>
            <w:tcW w:w="2338" w:type="dxa"/>
            <w:shd w:val="clear" w:color="auto" w:fill="auto"/>
          </w:tcPr>
          <w:p w14:paraId="1CC0422F" w14:textId="77777777" w:rsidR="008C1AC9" w:rsidRPr="00A23CE2" w:rsidRDefault="008C1AC9" w:rsidP="004544B6">
            <w:pPr>
              <w:jc w:val="center"/>
              <w:rPr>
                <w:rFonts w:cs="Arial"/>
              </w:rPr>
            </w:pPr>
            <w:r w:rsidRPr="00A23CE2">
              <w:rPr>
                <w:rFonts w:cs="Arial"/>
              </w:rPr>
              <w:t>Sean Aiello</w:t>
            </w:r>
          </w:p>
        </w:tc>
        <w:tc>
          <w:tcPr>
            <w:tcW w:w="2338" w:type="dxa"/>
            <w:shd w:val="clear" w:color="auto" w:fill="auto"/>
          </w:tcPr>
          <w:p w14:paraId="16B7CDD5" w14:textId="77777777" w:rsidR="008C1AC9" w:rsidRPr="00A23CE2" w:rsidRDefault="008C1AC9" w:rsidP="004544B6">
            <w:pPr>
              <w:jc w:val="center"/>
              <w:rPr>
                <w:rFonts w:cs="Arial"/>
              </w:rPr>
            </w:pPr>
            <w:r w:rsidRPr="00A23CE2">
              <w:rPr>
                <w:rFonts w:cs="Arial"/>
              </w:rPr>
              <w:t>Betsy Hester</w:t>
            </w:r>
          </w:p>
        </w:tc>
        <w:tc>
          <w:tcPr>
            <w:tcW w:w="2337" w:type="dxa"/>
            <w:shd w:val="clear" w:color="auto" w:fill="auto"/>
          </w:tcPr>
          <w:p w14:paraId="2460262B" w14:textId="77777777" w:rsidR="008C1AC9" w:rsidRPr="00A23CE2" w:rsidRDefault="008C1AC9" w:rsidP="004544B6">
            <w:pPr>
              <w:jc w:val="center"/>
              <w:rPr>
                <w:rFonts w:cs="Arial"/>
              </w:rPr>
            </w:pPr>
            <w:r w:rsidRPr="00A23CE2">
              <w:rPr>
                <w:rFonts w:cs="Arial"/>
              </w:rPr>
              <w:t>Jennifer Mason</w:t>
            </w:r>
          </w:p>
        </w:tc>
        <w:tc>
          <w:tcPr>
            <w:tcW w:w="2337" w:type="dxa"/>
            <w:shd w:val="clear" w:color="auto" w:fill="auto"/>
          </w:tcPr>
          <w:p w14:paraId="17A50588" w14:textId="77777777" w:rsidR="008C1AC9" w:rsidRPr="00A23CE2" w:rsidRDefault="008C1AC9" w:rsidP="004544B6">
            <w:pPr>
              <w:jc w:val="center"/>
              <w:rPr>
                <w:rFonts w:cs="Arial"/>
              </w:rPr>
            </w:pPr>
            <w:r w:rsidRPr="00A23CE2">
              <w:rPr>
                <w:rFonts w:cs="Arial"/>
              </w:rPr>
              <w:t>Tom Tunnicliffe</w:t>
            </w:r>
          </w:p>
        </w:tc>
      </w:tr>
      <w:tr w:rsidR="008C1AC9" w:rsidRPr="00A23CE2" w14:paraId="01D3340F" w14:textId="77777777" w:rsidTr="004544B6">
        <w:tc>
          <w:tcPr>
            <w:tcW w:w="2338" w:type="dxa"/>
            <w:shd w:val="clear" w:color="auto" w:fill="auto"/>
          </w:tcPr>
          <w:p w14:paraId="0221A19C" w14:textId="77777777" w:rsidR="008C1AC9" w:rsidRPr="00A23CE2" w:rsidRDefault="008C1AC9" w:rsidP="004544B6">
            <w:pPr>
              <w:jc w:val="center"/>
              <w:rPr>
                <w:rFonts w:cs="Arial"/>
              </w:rPr>
            </w:pPr>
            <w:r w:rsidRPr="00A23CE2">
              <w:rPr>
                <w:rFonts w:cs="Arial"/>
              </w:rPr>
              <w:t>Dana Ausbrooks</w:t>
            </w:r>
          </w:p>
        </w:tc>
        <w:tc>
          <w:tcPr>
            <w:tcW w:w="2338" w:type="dxa"/>
            <w:shd w:val="clear" w:color="auto" w:fill="auto"/>
          </w:tcPr>
          <w:p w14:paraId="5F4194F8" w14:textId="77777777" w:rsidR="008C1AC9" w:rsidRPr="00A23CE2" w:rsidRDefault="008C1AC9" w:rsidP="004544B6">
            <w:pPr>
              <w:jc w:val="center"/>
              <w:rPr>
                <w:rFonts w:cs="Arial"/>
              </w:rPr>
            </w:pPr>
            <w:r w:rsidRPr="00A23CE2">
              <w:rPr>
                <w:rFonts w:cs="Arial"/>
              </w:rPr>
              <w:t>Keith Hudson</w:t>
            </w:r>
          </w:p>
        </w:tc>
        <w:tc>
          <w:tcPr>
            <w:tcW w:w="2337" w:type="dxa"/>
            <w:shd w:val="clear" w:color="auto" w:fill="auto"/>
          </w:tcPr>
          <w:p w14:paraId="71FCC9E1" w14:textId="77777777" w:rsidR="008C1AC9" w:rsidRPr="00A23CE2" w:rsidRDefault="008C1AC9" w:rsidP="004544B6">
            <w:pPr>
              <w:jc w:val="center"/>
              <w:rPr>
                <w:rFonts w:cs="Arial"/>
              </w:rPr>
            </w:pPr>
            <w:r w:rsidRPr="00A23CE2">
              <w:rPr>
                <w:rFonts w:cs="Arial"/>
              </w:rPr>
              <w:t>Chas Morton</w:t>
            </w:r>
          </w:p>
        </w:tc>
        <w:tc>
          <w:tcPr>
            <w:tcW w:w="2337" w:type="dxa"/>
            <w:shd w:val="clear" w:color="auto" w:fill="auto"/>
          </w:tcPr>
          <w:p w14:paraId="09D9C124" w14:textId="77777777" w:rsidR="008C1AC9" w:rsidRPr="00A23CE2" w:rsidRDefault="008C1AC9" w:rsidP="004544B6">
            <w:pPr>
              <w:jc w:val="center"/>
              <w:rPr>
                <w:rFonts w:cs="Arial"/>
              </w:rPr>
            </w:pPr>
            <w:r w:rsidRPr="00A23CE2">
              <w:rPr>
                <w:rFonts w:cs="Arial"/>
              </w:rPr>
              <w:t>Paul Webb</w:t>
            </w:r>
          </w:p>
        </w:tc>
      </w:tr>
      <w:tr w:rsidR="008C1AC9" w:rsidRPr="00A23CE2" w14:paraId="343093EC" w14:textId="77777777" w:rsidTr="004544B6">
        <w:tc>
          <w:tcPr>
            <w:tcW w:w="2338" w:type="dxa"/>
            <w:shd w:val="clear" w:color="auto" w:fill="auto"/>
          </w:tcPr>
          <w:p w14:paraId="1E80DCD9" w14:textId="77777777" w:rsidR="008C1AC9" w:rsidRPr="00A23CE2" w:rsidRDefault="008C1AC9" w:rsidP="004544B6">
            <w:pPr>
              <w:jc w:val="center"/>
              <w:rPr>
                <w:rFonts w:cs="Arial"/>
              </w:rPr>
            </w:pPr>
            <w:r w:rsidRPr="00A23CE2">
              <w:rPr>
                <w:rFonts w:cs="Arial"/>
              </w:rPr>
              <w:t>Brian Beathard</w:t>
            </w:r>
          </w:p>
        </w:tc>
        <w:tc>
          <w:tcPr>
            <w:tcW w:w="2338" w:type="dxa"/>
            <w:shd w:val="clear" w:color="auto" w:fill="auto"/>
          </w:tcPr>
          <w:p w14:paraId="50A5298E" w14:textId="77777777" w:rsidR="008C1AC9" w:rsidRPr="00A23CE2" w:rsidRDefault="008C1AC9" w:rsidP="004544B6">
            <w:pPr>
              <w:jc w:val="center"/>
              <w:rPr>
                <w:rFonts w:cs="Arial"/>
              </w:rPr>
            </w:pPr>
            <w:r w:rsidRPr="00A23CE2">
              <w:rPr>
                <w:rFonts w:cs="Arial"/>
              </w:rPr>
              <w:t>Dwight Jones</w:t>
            </w:r>
          </w:p>
        </w:tc>
        <w:tc>
          <w:tcPr>
            <w:tcW w:w="2337" w:type="dxa"/>
            <w:shd w:val="clear" w:color="auto" w:fill="auto"/>
          </w:tcPr>
          <w:p w14:paraId="6B380A52" w14:textId="77777777" w:rsidR="008C1AC9" w:rsidRPr="00A23CE2" w:rsidRDefault="008C1AC9" w:rsidP="004544B6">
            <w:pPr>
              <w:jc w:val="center"/>
              <w:rPr>
                <w:rFonts w:cs="Arial"/>
              </w:rPr>
            </w:pPr>
            <w:r>
              <w:rPr>
                <w:rFonts w:cs="Arial"/>
              </w:rPr>
              <w:t>Jerry Rainey</w:t>
            </w:r>
          </w:p>
        </w:tc>
        <w:tc>
          <w:tcPr>
            <w:tcW w:w="2337" w:type="dxa"/>
            <w:shd w:val="clear" w:color="auto" w:fill="auto"/>
          </w:tcPr>
          <w:p w14:paraId="5FF0CE8B" w14:textId="77777777" w:rsidR="008C1AC9" w:rsidRPr="00A23CE2" w:rsidRDefault="008C1AC9" w:rsidP="004544B6">
            <w:pPr>
              <w:jc w:val="center"/>
              <w:rPr>
                <w:rFonts w:cs="Arial"/>
              </w:rPr>
            </w:pPr>
            <w:r w:rsidRPr="00A23CE2">
              <w:rPr>
                <w:rFonts w:cs="Arial"/>
              </w:rPr>
              <w:t>Matt Williams</w:t>
            </w:r>
          </w:p>
        </w:tc>
      </w:tr>
      <w:tr w:rsidR="008C1AC9" w:rsidRPr="00A23CE2" w14:paraId="6AFFFD29" w14:textId="77777777" w:rsidTr="004544B6">
        <w:tc>
          <w:tcPr>
            <w:tcW w:w="2338" w:type="dxa"/>
            <w:shd w:val="clear" w:color="auto" w:fill="auto"/>
          </w:tcPr>
          <w:p w14:paraId="46A78E04" w14:textId="77777777" w:rsidR="008C1AC9" w:rsidRPr="00A23CE2" w:rsidRDefault="008C1AC9" w:rsidP="004544B6">
            <w:pPr>
              <w:jc w:val="center"/>
              <w:rPr>
                <w:rFonts w:cs="Arial"/>
              </w:rPr>
            </w:pPr>
            <w:r>
              <w:rPr>
                <w:rFonts w:cs="Arial"/>
              </w:rPr>
              <w:t>Bert Chalfant</w:t>
            </w:r>
          </w:p>
        </w:tc>
        <w:tc>
          <w:tcPr>
            <w:tcW w:w="2338" w:type="dxa"/>
            <w:shd w:val="clear" w:color="auto" w:fill="auto"/>
          </w:tcPr>
          <w:p w14:paraId="24FFFBA8" w14:textId="77777777" w:rsidR="008C1AC9" w:rsidRPr="00A23CE2" w:rsidRDefault="008C1AC9" w:rsidP="004544B6">
            <w:pPr>
              <w:jc w:val="center"/>
              <w:rPr>
                <w:rFonts w:cs="Arial"/>
              </w:rPr>
            </w:pPr>
            <w:r>
              <w:rPr>
                <w:rFonts w:cs="Arial"/>
              </w:rPr>
              <w:t>Ricky Jones</w:t>
            </w:r>
          </w:p>
        </w:tc>
        <w:tc>
          <w:tcPr>
            <w:tcW w:w="2337" w:type="dxa"/>
            <w:shd w:val="clear" w:color="auto" w:fill="auto"/>
          </w:tcPr>
          <w:p w14:paraId="0B662B75" w14:textId="77777777" w:rsidR="008C1AC9" w:rsidRPr="00A23CE2" w:rsidRDefault="008C1AC9" w:rsidP="004544B6">
            <w:pPr>
              <w:jc w:val="center"/>
              <w:rPr>
                <w:rFonts w:cs="Arial"/>
              </w:rPr>
            </w:pPr>
            <w:r w:rsidRPr="00A23CE2">
              <w:rPr>
                <w:rFonts w:cs="Arial"/>
              </w:rPr>
              <w:t>Steve Smith</w:t>
            </w:r>
          </w:p>
        </w:tc>
        <w:tc>
          <w:tcPr>
            <w:tcW w:w="2337" w:type="dxa"/>
            <w:shd w:val="clear" w:color="auto" w:fill="auto"/>
          </w:tcPr>
          <w:p w14:paraId="699DEFA8" w14:textId="77777777" w:rsidR="008C1AC9" w:rsidRPr="00A23CE2" w:rsidRDefault="008C1AC9" w:rsidP="004544B6">
            <w:pPr>
              <w:jc w:val="center"/>
              <w:rPr>
                <w:rFonts w:cs="Arial"/>
              </w:rPr>
            </w:pPr>
          </w:p>
        </w:tc>
      </w:tr>
      <w:tr w:rsidR="008C1AC9" w:rsidRPr="00A23CE2" w14:paraId="2A823F7C" w14:textId="77777777" w:rsidTr="004544B6">
        <w:tc>
          <w:tcPr>
            <w:tcW w:w="2338" w:type="dxa"/>
            <w:shd w:val="clear" w:color="auto" w:fill="auto"/>
          </w:tcPr>
          <w:p w14:paraId="799FF4C5" w14:textId="77777777" w:rsidR="008C1AC9" w:rsidRPr="00A23CE2" w:rsidRDefault="008C1AC9" w:rsidP="004544B6">
            <w:pPr>
              <w:jc w:val="center"/>
              <w:rPr>
                <w:rFonts w:cs="Arial"/>
              </w:rPr>
            </w:pPr>
            <w:r w:rsidRPr="00A23CE2">
              <w:rPr>
                <w:rFonts w:cs="Arial"/>
              </w:rPr>
              <w:t>Meghan Guffee</w:t>
            </w:r>
          </w:p>
        </w:tc>
        <w:tc>
          <w:tcPr>
            <w:tcW w:w="2338" w:type="dxa"/>
            <w:shd w:val="clear" w:color="auto" w:fill="auto"/>
          </w:tcPr>
          <w:p w14:paraId="087E128B" w14:textId="77777777" w:rsidR="008C1AC9" w:rsidRPr="00A23CE2" w:rsidRDefault="008C1AC9" w:rsidP="004544B6">
            <w:pPr>
              <w:jc w:val="center"/>
              <w:rPr>
                <w:rFonts w:cs="Arial"/>
              </w:rPr>
            </w:pPr>
            <w:r w:rsidRPr="00A23CE2">
              <w:rPr>
                <w:rFonts w:cs="Arial"/>
              </w:rPr>
              <w:t>David Landrum</w:t>
            </w:r>
          </w:p>
        </w:tc>
        <w:tc>
          <w:tcPr>
            <w:tcW w:w="2337" w:type="dxa"/>
            <w:shd w:val="clear" w:color="auto" w:fill="auto"/>
          </w:tcPr>
          <w:p w14:paraId="679A2467" w14:textId="77777777" w:rsidR="008C1AC9" w:rsidRPr="00A23CE2" w:rsidRDefault="008C1AC9" w:rsidP="004544B6">
            <w:pPr>
              <w:jc w:val="center"/>
              <w:rPr>
                <w:rFonts w:cs="Arial"/>
              </w:rPr>
            </w:pPr>
            <w:r w:rsidRPr="00A23CE2">
              <w:rPr>
                <w:rFonts w:cs="Arial"/>
              </w:rPr>
              <w:t>Chad Story</w:t>
            </w:r>
          </w:p>
        </w:tc>
        <w:tc>
          <w:tcPr>
            <w:tcW w:w="2337" w:type="dxa"/>
            <w:shd w:val="clear" w:color="auto" w:fill="auto"/>
          </w:tcPr>
          <w:p w14:paraId="1F736F51" w14:textId="77777777" w:rsidR="008C1AC9" w:rsidRPr="00A23CE2" w:rsidRDefault="008C1AC9" w:rsidP="004544B6">
            <w:pPr>
              <w:jc w:val="center"/>
              <w:rPr>
                <w:rFonts w:cs="Arial"/>
              </w:rPr>
            </w:pPr>
          </w:p>
        </w:tc>
      </w:tr>
      <w:tr w:rsidR="008C1AC9" w:rsidRPr="00A23CE2" w14:paraId="63AFA8FD" w14:textId="77777777" w:rsidTr="004544B6">
        <w:tc>
          <w:tcPr>
            <w:tcW w:w="2338" w:type="dxa"/>
            <w:shd w:val="clear" w:color="auto" w:fill="auto"/>
          </w:tcPr>
          <w:p w14:paraId="61CA2F58" w14:textId="77777777" w:rsidR="008C1AC9" w:rsidRPr="00A23CE2" w:rsidRDefault="008C1AC9" w:rsidP="004544B6">
            <w:pPr>
              <w:jc w:val="center"/>
              <w:rPr>
                <w:rFonts w:cs="Arial"/>
              </w:rPr>
            </w:pPr>
            <w:r w:rsidRPr="00A23CE2">
              <w:rPr>
                <w:rFonts w:cs="Arial"/>
              </w:rPr>
              <w:t>Judy Herbert</w:t>
            </w:r>
          </w:p>
        </w:tc>
        <w:tc>
          <w:tcPr>
            <w:tcW w:w="2338" w:type="dxa"/>
            <w:shd w:val="clear" w:color="auto" w:fill="auto"/>
          </w:tcPr>
          <w:p w14:paraId="24871EC2" w14:textId="77777777" w:rsidR="008C1AC9" w:rsidRPr="00A23CE2" w:rsidRDefault="008C1AC9" w:rsidP="004544B6">
            <w:pPr>
              <w:jc w:val="center"/>
              <w:rPr>
                <w:rFonts w:cs="Arial"/>
              </w:rPr>
            </w:pPr>
            <w:r w:rsidRPr="00A23CE2">
              <w:rPr>
                <w:rFonts w:cs="Arial"/>
              </w:rPr>
              <w:t>Beth Lothers</w:t>
            </w:r>
          </w:p>
        </w:tc>
        <w:tc>
          <w:tcPr>
            <w:tcW w:w="2337" w:type="dxa"/>
            <w:shd w:val="clear" w:color="auto" w:fill="auto"/>
          </w:tcPr>
          <w:p w14:paraId="6EB3BF82" w14:textId="77777777" w:rsidR="008C1AC9" w:rsidRPr="00A23CE2" w:rsidRDefault="008C1AC9" w:rsidP="004544B6">
            <w:pPr>
              <w:jc w:val="center"/>
              <w:rPr>
                <w:rFonts w:cs="Arial"/>
              </w:rPr>
            </w:pPr>
            <w:r w:rsidRPr="00A23CE2">
              <w:rPr>
                <w:rFonts w:cs="Arial"/>
              </w:rPr>
              <w:t>Barb Sturgeon</w:t>
            </w:r>
          </w:p>
        </w:tc>
        <w:tc>
          <w:tcPr>
            <w:tcW w:w="2337" w:type="dxa"/>
            <w:shd w:val="clear" w:color="auto" w:fill="auto"/>
          </w:tcPr>
          <w:p w14:paraId="00C6BF90" w14:textId="77777777" w:rsidR="008C1AC9" w:rsidRPr="00A23CE2" w:rsidRDefault="008C1AC9" w:rsidP="004544B6">
            <w:pPr>
              <w:jc w:val="center"/>
              <w:rPr>
                <w:rFonts w:cs="Arial"/>
              </w:rPr>
            </w:pPr>
          </w:p>
        </w:tc>
      </w:tr>
    </w:tbl>
    <w:p w14:paraId="64F2DC28" w14:textId="77777777" w:rsidR="008C1AC9" w:rsidRDefault="008C1AC9" w:rsidP="008C1AC9">
      <w:pPr>
        <w:autoSpaceDE w:val="0"/>
        <w:autoSpaceDN w:val="0"/>
        <w:adjustRightInd w:val="0"/>
        <w:spacing w:line="480" w:lineRule="auto"/>
        <w:jc w:val="both"/>
        <w:rPr>
          <w:rFonts w:cs="Arial"/>
        </w:rPr>
      </w:pPr>
      <w:r w:rsidRPr="00D70BC2">
        <w:rPr>
          <w:rFonts w:cs="Arial"/>
        </w:rPr>
        <w:t>_______________</w:t>
      </w:r>
    </w:p>
    <w:p w14:paraId="53F4E590" w14:textId="77777777" w:rsidR="002C5D57" w:rsidRPr="002C5D57" w:rsidRDefault="002C5D57" w:rsidP="008C1AC9">
      <w:pPr>
        <w:autoSpaceDE w:val="0"/>
        <w:autoSpaceDN w:val="0"/>
        <w:adjustRightInd w:val="0"/>
        <w:spacing w:line="480" w:lineRule="auto"/>
        <w:jc w:val="both"/>
        <w:rPr>
          <w:rFonts w:cs="Arial"/>
          <w:u w:val="single"/>
        </w:rPr>
      </w:pPr>
      <w:r>
        <w:rPr>
          <w:rFonts w:cs="Arial"/>
          <w:u w:val="single"/>
        </w:rPr>
        <w:t>OTHER</w:t>
      </w:r>
    </w:p>
    <w:p w14:paraId="7517A8E4" w14:textId="77777777" w:rsidR="008C1AC9" w:rsidRDefault="008C1AC9" w:rsidP="008C1AC9">
      <w:pPr>
        <w:spacing w:line="480" w:lineRule="auto"/>
        <w:jc w:val="both"/>
        <w:rPr>
          <w:rFonts w:cs="Arial"/>
          <w:color w:val="000000"/>
          <w:u w:val="single"/>
        </w:rPr>
      </w:pPr>
      <w:r>
        <w:rPr>
          <w:rFonts w:cs="Arial"/>
          <w:color w:val="000000"/>
          <w:u w:val="single"/>
        </w:rPr>
        <w:t>RESOLUTION NO. 10-21-</w:t>
      </w:r>
      <w:r w:rsidR="002C5D57">
        <w:rPr>
          <w:rFonts w:cs="Arial"/>
          <w:color w:val="000000"/>
          <w:u w:val="single"/>
        </w:rPr>
        <w:t>12</w:t>
      </w:r>
    </w:p>
    <w:p w14:paraId="27B71C07" w14:textId="77777777" w:rsidR="008C1AC9" w:rsidRPr="00150EFA" w:rsidRDefault="008C1AC9" w:rsidP="008C1AC9">
      <w:pPr>
        <w:spacing w:line="480" w:lineRule="auto"/>
        <w:rPr>
          <w:rFonts w:cs="Arial"/>
        </w:rPr>
      </w:pPr>
      <w:r>
        <w:rPr>
          <w:rFonts w:cs="Arial"/>
        </w:rPr>
        <w:tab/>
      </w:r>
      <w:r>
        <w:rPr>
          <w:rFonts w:cs="Arial"/>
          <w:color w:val="000000"/>
        </w:rPr>
        <w:t>Commissioner Smith moved to accept Resolution No. 10-21-1</w:t>
      </w:r>
      <w:r w:rsidR="006E5C53">
        <w:rPr>
          <w:rFonts w:cs="Arial"/>
          <w:color w:val="000000"/>
        </w:rPr>
        <w:t>2</w:t>
      </w:r>
      <w:r>
        <w:rPr>
          <w:rFonts w:cs="Arial"/>
          <w:color w:val="000000"/>
        </w:rPr>
        <w:t xml:space="preserve">, seconded by Commissioner </w:t>
      </w:r>
      <w:r w:rsidR="006E5C53">
        <w:rPr>
          <w:rFonts w:cs="Arial"/>
          <w:color w:val="000000"/>
        </w:rPr>
        <w:t>Dwight Jones</w:t>
      </w:r>
      <w:r>
        <w:rPr>
          <w:rFonts w:cs="Arial"/>
          <w:color w:val="000000"/>
        </w:rPr>
        <w:t>.</w:t>
      </w:r>
    </w:p>
    <w:p w14:paraId="36BB1348" w14:textId="77777777" w:rsidR="000C56CA" w:rsidRPr="000C56CA" w:rsidRDefault="000C56CA" w:rsidP="000C56CA">
      <w:pPr>
        <w:spacing w:after="240"/>
        <w:ind w:left="720" w:right="720"/>
        <w:jc w:val="center"/>
        <w:rPr>
          <w:rFonts w:cs="Arial"/>
        </w:rPr>
      </w:pPr>
      <w:r w:rsidRPr="000C56CA">
        <w:rPr>
          <w:rFonts w:cs="Arial"/>
          <w:b/>
        </w:rPr>
        <w:t>RESOLUTION AMENDING THE DEBT MANAGEMENT POLICY OF</w:t>
      </w:r>
      <w:r w:rsidRPr="000C56CA">
        <w:rPr>
          <w:rFonts w:cs="Arial"/>
        </w:rPr>
        <w:t xml:space="preserve"> </w:t>
      </w:r>
      <w:r w:rsidRPr="000C56CA">
        <w:rPr>
          <w:rFonts w:cs="Arial"/>
          <w:b/>
          <w:u w:val="single"/>
        </w:rPr>
        <w:t>WILLIAMSON COUNTY, TENNESSEE</w:t>
      </w:r>
    </w:p>
    <w:p w14:paraId="41DF89B9" w14:textId="77777777" w:rsidR="000C56CA" w:rsidRDefault="000C56CA" w:rsidP="000C56CA">
      <w:pPr>
        <w:pStyle w:val="BodyTextIndent2"/>
        <w:spacing w:line="240" w:lineRule="auto"/>
        <w:ind w:left="0"/>
        <w:rPr>
          <w:rFonts w:cs="Arial"/>
        </w:rPr>
      </w:pPr>
      <w:r w:rsidRPr="000C56CA">
        <w:rPr>
          <w:rFonts w:cs="Arial"/>
          <w:b/>
        </w:rPr>
        <w:t>WHEREAS,</w:t>
      </w:r>
      <w:r w:rsidRPr="000C56CA">
        <w:rPr>
          <w:rFonts w:cs="Arial"/>
        </w:rPr>
        <w:t xml:space="preserve"> </w:t>
      </w:r>
      <w:r>
        <w:rPr>
          <w:rFonts w:cs="Arial"/>
        </w:rPr>
        <w:tab/>
      </w:r>
      <w:r w:rsidRPr="000C56CA">
        <w:rPr>
          <w:rFonts w:cs="Arial"/>
        </w:rPr>
        <w:t xml:space="preserve">the Tennessee State Funding Board (the “Funding Board”) requires that </w:t>
      </w:r>
      <w:r>
        <w:rPr>
          <w:rFonts w:cs="Arial"/>
        </w:rPr>
        <w:tab/>
      </w:r>
      <w:r>
        <w:rPr>
          <w:rFonts w:cs="Arial"/>
        </w:rPr>
        <w:tab/>
      </w:r>
      <w:r>
        <w:rPr>
          <w:rFonts w:cs="Arial"/>
        </w:rPr>
        <w:tab/>
      </w:r>
      <w:r w:rsidRPr="000C56CA">
        <w:rPr>
          <w:rFonts w:cs="Arial"/>
        </w:rPr>
        <w:t xml:space="preserve">each local government in the State of Tennessee adopt a debt </w:t>
      </w:r>
      <w:r>
        <w:rPr>
          <w:rFonts w:cs="Arial"/>
        </w:rPr>
        <w:tab/>
      </w:r>
      <w:r>
        <w:rPr>
          <w:rFonts w:cs="Arial"/>
        </w:rPr>
        <w:tab/>
      </w:r>
      <w:r>
        <w:rPr>
          <w:rFonts w:cs="Arial"/>
        </w:rPr>
        <w:tab/>
      </w:r>
      <w:r>
        <w:rPr>
          <w:rFonts w:cs="Arial"/>
        </w:rPr>
        <w:tab/>
      </w:r>
      <w:r w:rsidRPr="000C56CA">
        <w:rPr>
          <w:rFonts w:cs="Arial"/>
        </w:rPr>
        <w:t>management policy consistent with the Funding Board requirements; and</w:t>
      </w:r>
    </w:p>
    <w:p w14:paraId="37B34C82" w14:textId="77777777" w:rsidR="000C56CA" w:rsidRDefault="000C56CA" w:rsidP="000C56CA">
      <w:pPr>
        <w:ind w:firstLine="720"/>
        <w:jc w:val="both"/>
        <w:rPr>
          <w:rFonts w:cs="Arial"/>
        </w:rPr>
      </w:pPr>
    </w:p>
    <w:p w14:paraId="748AE9F2" w14:textId="77777777" w:rsidR="000C56CA" w:rsidRDefault="000C56CA" w:rsidP="000C56CA">
      <w:pPr>
        <w:jc w:val="both"/>
        <w:rPr>
          <w:rFonts w:cs="Arial"/>
        </w:rPr>
      </w:pPr>
      <w:r w:rsidRPr="000C56CA">
        <w:rPr>
          <w:rFonts w:cs="Arial"/>
          <w:b/>
        </w:rPr>
        <w:t>WHEREAS,</w:t>
      </w:r>
      <w:r w:rsidRPr="000C56CA">
        <w:rPr>
          <w:rFonts w:cs="Arial"/>
        </w:rPr>
        <w:t xml:space="preserve"> </w:t>
      </w:r>
      <w:r>
        <w:rPr>
          <w:rFonts w:cs="Arial"/>
        </w:rPr>
        <w:tab/>
      </w:r>
      <w:r w:rsidRPr="000C56CA">
        <w:rPr>
          <w:rFonts w:cs="Arial"/>
        </w:rPr>
        <w:t xml:space="preserve">the County Commission (the “Governing Body”) of Williamson County, </w:t>
      </w:r>
      <w:r>
        <w:rPr>
          <w:rFonts w:cs="Arial"/>
        </w:rPr>
        <w:tab/>
      </w:r>
      <w:r>
        <w:rPr>
          <w:rFonts w:cs="Arial"/>
        </w:rPr>
        <w:tab/>
      </w:r>
      <w:r>
        <w:rPr>
          <w:rFonts w:cs="Arial"/>
        </w:rPr>
        <w:tab/>
      </w:r>
      <w:r w:rsidRPr="000C56CA">
        <w:rPr>
          <w:rFonts w:cs="Arial"/>
        </w:rPr>
        <w:t xml:space="preserve">Tennessee (the “County”) has heretofore adopted a debt management </w:t>
      </w:r>
      <w:r>
        <w:rPr>
          <w:rFonts w:cs="Arial"/>
        </w:rPr>
        <w:tab/>
      </w:r>
      <w:r>
        <w:rPr>
          <w:rFonts w:cs="Arial"/>
        </w:rPr>
        <w:tab/>
      </w:r>
      <w:r>
        <w:rPr>
          <w:rFonts w:cs="Arial"/>
        </w:rPr>
        <w:tab/>
      </w:r>
      <w:r w:rsidRPr="000C56CA">
        <w:rPr>
          <w:rFonts w:cs="Arial"/>
        </w:rPr>
        <w:t>policy tailored to the needs of the County; and</w:t>
      </w:r>
    </w:p>
    <w:p w14:paraId="103DD723" w14:textId="77777777" w:rsidR="000C56CA" w:rsidRPr="000C56CA" w:rsidRDefault="000C56CA" w:rsidP="000C56CA">
      <w:pPr>
        <w:jc w:val="both"/>
        <w:rPr>
          <w:rFonts w:cs="Arial"/>
        </w:rPr>
      </w:pPr>
    </w:p>
    <w:p w14:paraId="2F7314AF" w14:textId="77777777" w:rsidR="000C56CA" w:rsidRDefault="000C56CA" w:rsidP="000C56CA">
      <w:pPr>
        <w:jc w:val="both"/>
        <w:rPr>
          <w:rFonts w:cs="Arial"/>
        </w:rPr>
      </w:pPr>
      <w:r w:rsidRPr="000C56CA">
        <w:rPr>
          <w:rFonts w:cs="Arial"/>
          <w:b/>
        </w:rPr>
        <w:t>WHEREAS,</w:t>
      </w:r>
      <w:r w:rsidRPr="000C56CA">
        <w:rPr>
          <w:rFonts w:cs="Arial"/>
        </w:rPr>
        <w:t xml:space="preserve"> </w:t>
      </w:r>
      <w:r>
        <w:rPr>
          <w:rFonts w:cs="Arial"/>
        </w:rPr>
        <w:tab/>
      </w:r>
      <w:r w:rsidRPr="000C56CA">
        <w:rPr>
          <w:rFonts w:cs="Arial"/>
        </w:rPr>
        <w:t xml:space="preserve">the Governing Body wishes to amend and restate its debt management </w:t>
      </w:r>
      <w:r>
        <w:rPr>
          <w:rFonts w:cs="Arial"/>
        </w:rPr>
        <w:tab/>
      </w:r>
      <w:r>
        <w:rPr>
          <w:rFonts w:cs="Arial"/>
        </w:rPr>
        <w:tab/>
      </w:r>
      <w:r>
        <w:rPr>
          <w:rFonts w:cs="Arial"/>
        </w:rPr>
        <w:tab/>
      </w:r>
      <w:r w:rsidRPr="000C56CA">
        <w:rPr>
          <w:rFonts w:cs="Arial"/>
        </w:rPr>
        <w:t xml:space="preserve">policy to conform to the changes in Tennessee law regarding local </w:t>
      </w:r>
      <w:r>
        <w:rPr>
          <w:rFonts w:cs="Arial"/>
        </w:rPr>
        <w:tab/>
      </w:r>
      <w:r>
        <w:rPr>
          <w:rFonts w:cs="Arial"/>
        </w:rPr>
        <w:tab/>
      </w:r>
      <w:r>
        <w:rPr>
          <w:rFonts w:cs="Arial"/>
        </w:rPr>
        <w:tab/>
      </w:r>
      <w:r>
        <w:rPr>
          <w:rFonts w:cs="Arial"/>
        </w:rPr>
        <w:tab/>
      </w:r>
      <w:r w:rsidRPr="000C56CA">
        <w:rPr>
          <w:rFonts w:cs="Arial"/>
        </w:rPr>
        <w:t xml:space="preserve">government leases and other public finance matters set forth in the General </w:t>
      </w:r>
      <w:r>
        <w:rPr>
          <w:rFonts w:cs="Arial"/>
        </w:rPr>
        <w:tab/>
      </w:r>
      <w:r>
        <w:rPr>
          <w:rFonts w:cs="Arial"/>
        </w:rPr>
        <w:tab/>
      </w:r>
      <w:r w:rsidRPr="000C56CA">
        <w:rPr>
          <w:rFonts w:cs="Arial"/>
        </w:rPr>
        <w:t>Assembly’s 2021 Public Chapters 128, 196 and 256;</w:t>
      </w:r>
    </w:p>
    <w:p w14:paraId="6CED558A" w14:textId="77777777" w:rsidR="000C56CA" w:rsidRPr="000C56CA" w:rsidRDefault="000C56CA" w:rsidP="000C56CA">
      <w:pPr>
        <w:jc w:val="both"/>
        <w:rPr>
          <w:rFonts w:cs="Arial"/>
        </w:rPr>
      </w:pPr>
    </w:p>
    <w:p w14:paraId="67F77269" w14:textId="77777777" w:rsidR="000C56CA" w:rsidRDefault="000C56CA" w:rsidP="000C56CA">
      <w:pPr>
        <w:pStyle w:val="Heading1"/>
        <w:numPr>
          <w:ilvl w:val="0"/>
          <w:numId w:val="0"/>
        </w:numPr>
        <w:rPr>
          <w:rFonts w:ascii="Arial" w:hAnsi="Arial" w:cs="Arial"/>
          <w:szCs w:val="24"/>
        </w:rPr>
      </w:pPr>
      <w:r w:rsidRPr="000C56CA">
        <w:rPr>
          <w:rFonts w:ascii="Arial" w:hAnsi="Arial" w:cs="Arial"/>
          <w:b/>
          <w:szCs w:val="24"/>
        </w:rPr>
        <w:t>NOW, THEREFORE, BE IT RESOLVED</w:t>
      </w:r>
      <w:r w:rsidRPr="000C56CA">
        <w:rPr>
          <w:rFonts w:ascii="Arial" w:hAnsi="Arial" w:cs="Arial"/>
          <w:szCs w:val="24"/>
        </w:rPr>
        <w:t xml:space="preserve"> by the Governing Body of the County that the </w:t>
      </w:r>
      <w:r>
        <w:rPr>
          <w:rFonts w:ascii="Arial" w:hAnsi="Arial" w:cs="Arial"/>
          <w:szCs w:val="24"/>
        </w:rPr>
        <w:tab/>
      </w:r>
      <w:r w:rsidRPr="000C56CA">
        <w:rPr>
          <w:rFonts w:ascii="Arial" w:hAnsi="Arial" w:cs="Arial"/>
          <w:szCs w:val="24"/>
        </w:rPr>
        <w:t xml:space="preserve">County’s debt management policy is hereby amended and restated as set forth in </w:t>
      </w:r>
      <w:r>
        <w:rPr>
          <w:rFonts w:ascii="Arial" w:hAnsi="Arial" w:cs="Arial"/>
          <w:szCs w:val="24"/>
        </w:rPr>
        <w:tab/>
      </w:r>
      <w:r w:rsidRPr="000C56CA">
        <w:rPr>
          <w:rFonts w:ascii="Arial" w:hAnsi="Arial" w:cs="Arial"/>
          <w:szCs w:val="24"/>
          <w:u w:val="single"/>
        </w:rPr>
        <w:t>Exhibit A</w:t>
      </w:r>
      <w:r w:rsidRPr="000C56CA">
        <w:rPr>
          <w:rFonts w:ascii="Arial" w:hAnsi="Arial" w:cs="Arial"/>
          <w:szCs w:val="24"/>
        </w:rPr>
        <w:t>.</w:t>
      </w:r>
    </w:p>
    <w:p w14:paraId="1AED19E9" w14:textId="77777777" w:rsidR="000C56CA" w:rsidRPr="000C56CA" w:rsidRDefault="000C56CA" w:rsidP="000C56CA">
      <w:pPr>
        <w:pStyle w:val="BodyTextFirstIndent"/>
      </w:pPr>
    </w:p>
    <w:p w14:paraId="1507CB7A" w14:textId="77777777" w:rsidR="000C56CA" w:rsidRPr="000C56CA" w:rsidRDefault="000C56CA" w:rsidP="000C56CA">
      <w:pPr>
        <w:pStyle w:val="Heading1"/>
        <w:numPr>
          <w:ilvl w:val="0"/>
          <w:numId w:val="0"/>
        </w:numPr>
        <w:rPr>
          <w:rFonts w:ascii="Arial" w:hAnsi="Arial" w:cs="Arial"/>
          <w:szCs w:val="24"/>
        </w:rPr>
      </w:pPr>
      <w:r w:rsidRPr="000C56CA">
        <w:rPr>
          <w:rFonts w:ascii="Arial" w:hAnsi="Arial" w:cs="Arial"/>
          <w:b/>
          <w:szCs w:val="24"/>
        </w:rPr>
        <w:t>BE IT FURTHER RESOLVED</w:t>
      </w:r>
      <w:r w:rsidRPr="000C56CA">
        <w:rPr>
          <w:rFonts w:ascii="Arial" w:hAnsi="Arial" w:cs="Arial"/>
          <w:szCs w:val="24"/>
        </w:rPr>
        <w:t xml:space="preserve"> that this Resolution and this amended and restated debt </w:t>
      </w:r>
      <w:r>
        <w:rPr>
          <w:rFonts w:ascii="Arial" w:hAnsi="Arial" w:cs="Arial"/>
          <w:szCs w:val="24"/>
        </w:rPr>
        <w:tab/>
      </w:r>
      <w:r w:rsidRPr="000C56CA">
        <w:rPr>
          <w:rFonts w:ascii="Arial" w:hAnsi="Arial" w:cs="Arial"/>
          <w:szCs w:val="24"/>
        </w:rPr>
        <w:t xml:space="preserve">management policy shall take effect immediately from and after the adoption of </w:t>
      </w:r>
      <w:r>
        <w:rPr>
          <w:rFonts w:ascii="Arial" w:hAnsi="Arial" w:cs="Arial"/>
          <w:szCs w:val="24"/>
        </w:rPr>
        <w:tab/>
      </w:r>
      <w:r w:rsidRPr="000C56CA">
        <w:rPr>
          <w:rFonts w:ascii="Arial" w:hAnsi="Arial" w:cs="Arial"/>
          <w:szCs w:val="24"/>
        </w:rPr>
        <w:t>this resolution, the welfare of the County requiring it.</w:t>
      </w:r>
    </w:p>
    <w:p w14:paraId="6715B3E7" w14:textId="77777777" w:rsidR="000C56CA" w:rsidRPr="000C56CA" w:rsidRDefault="000C56CA" w:rsidP="000C56CA">
      <w:pPr>
        <w:jc w:val="center"/>
        <w:rPr>
          <w:rFonts w:cs="Arial"/>
        </w:rPr>
      </w:pPr>
    </w:p>
    <w:p w14:paraId="46A381AE" w14:textId="77777777" w:rsidR="000C56CA" w:rsidRPr="000C56CA" w:rsidRDefault="000C56CA" w:rsidP="000C56CA">
      <w:pPr>
        <w:jc w:val="center"/>
        <w:rPr>
          <w:rFonts w:cs="Arial"/>
        </w:rPr>
      </w:pPr>
      <w:r w:rsidRPr="000C56CA">
        <w:rPr>
          <w:rFonts w:cs="Arial"/>
        </w:rPr>
        <w:t>Adopted and approved this 11</w:t>
      </w:r>
      <w:r w:rsidRPr="000C56CA">
        <w:rPr>
          <w:rFonts w:cs="Arial"/>
          <w:vertAlign w:val="superscript"/>
        </w:rPr>
        <w:t>th</w:t>
      </w:r>
      <w:r w:rsidRPr="000C56CA">
        <w:rPr>
          <w:rFonts w:cs="Arial"/>
        </w:rPr>
        <w:t xml:space="preserve"> day of October, 2021.</w:t>
      </w:r>
    </w:p>
    <w:p w14:paraId="09B2C51C" w14:textId="77777777" w:rsidR="000C56CA" w:rsidRPr="000C56CA" w:rsidRDefault="000C56CA" w:rsidP="000C56CA">
      <w:pPr>
        <w:jc w:val="both"/>
        <w:rPr>
          <w:rFonts w:cs="Arial"/>
        </w:rPr>
      </w:pPr>
    </w:p>
    <w:p w14:paraId="2A406EEF" w14:textId="77777777" w:rsidR="00F86192" w:rsidRPr="00E86B02" w:rsidRDefault="000C56CA" w:rsidP="00F8619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86192" w:rsidRPr="003422D1">
        <w:rPr>
          <w:rFonts w:cs="Arial"/>
          <w:color w:val="000000"/>
          <w:u w:val="single"/>
        </w:rPr>
        <w:t xml:space="preserve">/s/ </w:t>
      </w:r>
      <w:r w:rsidR="00F86192">
        <w:rPr>
          <w:rFonts w:cs="Arial"/>
          <w:color w:val="000000"/>
          <w:u w:val="single"/>
        </w:rPr>
        <w:t>Steve Smith</w:t>
      </w:r>
      <w:r w:rsidR="00F86192" w:rsidRPr="003422D1">
        <w:rPr>
          <w:rFonts w:cs="Arial"/>
          <w:color w:val="000000"/>
          <w:u w:val="single"/>
        </w:rPr>
        <w:tab/>
      </w:r>
      <w:r w:rsidR="00F86192">
        <w:rPr>
          <w:rFonts w:cs="Arial"/>
          <w:color w:val="000000"/>
        </w:rPr>
        <w:tab/>
      </w:r>
      <w:r w:rsidR="00F86192">
        <w:rPr>
          <w:rFonts w:cs="Arial"/>
          <w:color w:val="000000"/>
        </w:rPr>
        <w:tab/>
      </w:r>
      <w:r w:rsidR="00F86192">
        <w:rPr>
          <w:rFonts w:cs="Arial"/>
          <w:color w:val="000000"/>
        </w:rPr>
        <w:tab/>
      </w:r>
    </w:p>
    <w:p w14:paraId="04EC7D4D" w14:textId="77777777" w:rsidR="00F86192" w:rsidRPr="003422D1" w:rsidRDefault="00F86192" w:rsidP="00F8619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F8FA878" w14:textId="77777777" w:rsidR="00F86192" w:rsidRPr="003422D1" w:rsidRDefault="00F86192" w:rsidP="00F86192">
      <w:pPr>
        <w:autoSpaceDE w:val="0"/>
        <w:autoSpaceDN w:val="0"/>
        <w:adjustRightInd w:val="0"/>
        <w:rPr>
          <w:rFonts w:cs="Arial"/>
          <w:color w:val="000000"/>
          <w:u w:val="single"/>
        </w:rPr>
      </w:pPr>
    </w:p>
    <w:p w14:paraId="453EF7F5" w14:textId="77777777" w:rsidR="00F86192" w:rsidRDefault="00F86192" w:rsidP="00F8619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1BBB4F4B" w14:textId="77777777" w:rsidR="00F86192" w:rsidRDefault="00F86192" w:rsidP="00F86192">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7BDDA930" w14:textId="36B6F1AE" w:rsidR="00F86192" w:rsidRDefault="00F86192" w:rsidP="00F86192">
      <w:pPr>
        <w:spacing w:line="480" w:lineRule="auto"/>
        <w:jc w:val="both"/>
      </w:pPr>
      <w:r>
        <w:rPr>
          <w:rFonts w:cs="Arial"/>
        </w:rPr>
        <w:tab/>
      </w:r>
      <w:r>
        <w:t>Resolution No. 10-21-12 passed by unanimous recorded vote, 21 ‘Yes’ and 0 ‘No’ as follows:</w:t>
      </w:r>
    </w:p>
    <w:p w14:paraId="2362794E" w14:textId="13D457B1" w:rsidR="00B06F61" w:rsidRDefault="00B06F61" w:rsidP="00F86192">
      <w:pPr>
        <w:spacing w:line="480" w:lineRule="auto"/>
        <w:jc w:val="both"/>
      </w:pPr>
    </w:p>
    <w:p w14:paraId="5434D72C" w14:textId="77777777" w:rsidR="00B06F61" w:rsidRDefault="00B06F61" w:rsidP="00F86192">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F86192" w:rsidRPr="00A23CE2" w14:paraId="3A711FE4" w14:textId="77777777" w:rsidTr="004544B6">
        <w:tc>
          <w:tcPr>
            <w:tcW w:w="2338" w:type="dxa"/>
            <w:shd w:val="clear" w:color="auto" w:fill="auto"/>
          </w:tcPr>
          <w:p w14:paraId="01B09871" w14:textId="77777777" w:rsidR="00F86192" w:rsidRPr="00A23CE2" w:rsidRDefault="00F86192" w:rsidP="004544B6">
            <w:pPr>
              <w:jc w:val="center"/>
              <w:rPr>
                <w:rFonts w:cs="Arial"/>
                <w:u w:val="single"/>
              </w:rPr>
            </w:pPr>
            <w:r>
              <w:rPr>
                <w:rFonts w:cs="Arial"/>
                <w:u w:val="single"/>
              </w:rPr>
              <w:t>YES</w:t>
            </w:r>
          </w:p>
        </w:tc>
        <w:tc>
          <w:tcPr>
            <w:tcW w:w="2338" w:type="dxa"/>
            <w:shd w:val="clear" w:color="auto" w:fill="auto"/>
          </w:tcPr>
          <w:p w14:paraId="6ED4E038" w14:textId="77777777" w:rsidR="00F86192" w:rsidRPr="00A23CE2" w:rsidRDefault="00F86192" w:rsidP="004544B6">
            <w:pPr>
              <w:jc w:val="center"/>
              <w:rPr>
                <w:rFonts w:cs="Arial"/>
                <w:u w:val="single"/>
              </w:rPr>
            </w:pPr>
            <w:r>
              <w:rPr>
                <w:rFonts w:cs="Arial"/>
                <w:u w:val="single"/>
              </w:rPr>
              <w:t>YES</w:t>
            </w:r>
          </w:p>
        </w:tc>
        <w:tc>
          <w:tcPr>
            <w:tcW w:w="2337" w:type="dxa"/>
            <w:shd w:val="clear" w:color="auto" w:fill="auto"/>
          </w:tcPr>
          <w:p w14:paraId="77AAB4E3" w14:textId="77777777" w:rsidR="00F86192" w:rsidRPr="00A23CE2" w:rsidRDefault="00F86192" w:rsidP="004544B6">
            <w:pPr>
              <w:jc w:val="center"/>
              <w:rPr>
                <w:rFonts w:cs="Arial"/>
                <w:u w:val="single"/>
              </w:rPr>
            </w:pPr>
            <w:r>
              <w:rPr>
                <w:rFonts w:cs="Arial"/>
                <w:u w:val="single"/>
              </w:rPr>
              <w:t>YES</w:t>
            </w:r>
          </w:p>
        </w:tc>
        <w:tc>
          <w:tcPr>
            <w:tcW w:w="2337" w:type="dxa"/>
            <w:shd w:val="clear" w:color="auto" w:fill="auto"/>
          </w:tcPr>
          <w:p w14:paraId="6AEA52A3" w14:textId="77777777" w:rsidR="00F86192" w:rsidRPr="00A23CE2" w:rsidRDefault="00F86192" w:rsidP="004544B6">
            <w:pPr>
              <w:jc w:val="center"/>
              <w:rPr>
                <w:rFonts w:cs="Arial"/>
                <w:u w:val="single"/>
              </w:rPr>
            </w:pPr>
            <w:r>
              <w:rPr>
                <w:rFonts w:cs="Arial"/>
                <w:u w:val="single"/>
              </w:rPr>
              <w:t>YES</w:t>
            </w:r>
          </w:p>
        </w:tc>
      </w:tr>
      <w:tr w:rsidR="00F86192" w:rsidRPr="00A23CE2" w14:paraId="2BCE7DAF" w14:textId="77777777" w:rsidTr="004544B6">
        <w:tc>
          <w:tcPr>
            <w:tcW w:w="2338" w:type="dxa"/>
            <w:shd w:val="clear" w:color="auto" w:fill="auto"/>
          </w:tcPr>
          <w:p w14:paraId="20E13E3A" w14:textId="77777777" w:rsidR="00F86192" w:rsidRPr="00A23CE2" w:rsidRDefault="00F86192" w:rsidP="004544B6">
            <w:pPr>
              <w:jc w:val="center"/>
              <w:rPr>
                <w:rFonts w:cs="Arial"/>
              </w:rPr>
            </w:pPr>
            <w:r w:rsidRPr="00A23CE2">
              <w:rPr>
                <w:rFonts w:cs="Arial"/>
              </w:rPr>
              <w:t>Sean Aiello</w:t>
            </w:r>
          </w:p>
        </w:tc>
        <w:tc>
          <w:tcPr>
            <w:tcW w:w="2338" w:type="dxa"/>
            <w:shd w:val="clear" w:color="auto" w:fill="auto"/>
          </w:tcPr>
          <w:p w14:paraId="7C1D0D16" w14:textId="77777777" w:rsidR="00F86192" w:rsidRPr="00A23CE2" w:rsidRDefault="00F86192" w:rsidP="004544B6">
            <w:pPr>
              <w:jc w:val="center"/>
              <w:rPr>
                <w:rFonts w:cs="Arial"/>
              </w:rPr>
            </w:pPr>
            <w:r w:rsidRPr="00A23CE2">
              <w:rPr>
                <w:rFonts w:cs="Arial"/>
              </w:rPr>
              <w:t>Betsy Hester</w:t>
            </w:r>
          </w:p>
        </w:tc>
        <w:tc>
          <w:tcPr>
            <w:tcW w:w="2337" w:type="dxa"/>
            <w:shd w:val="clear" w:color="auto" w:fill="auto"/>
          </w:tcPr>
          <w:p w14:paraId="018BF2EB" w14:textId="77777777" w:rsidR="00F86192" w:rsidRPr="00A23CE2" w:rsidRDefault="00F86192" w:rsidP="004544B6">
            <w:pPr>
              <w:jc w:val="center"/>
              <w:rPr>
                <w:rFonts w:cs="Arial"/>
              </w:rPr>
            </w:pPr>
            <w:r w:rsidRPr="00A23CE2">
              <w:rPr>
                <w:rFonts w:cs="Arial"/>
              </w:rPr>
              <w:t>Jennifer Mason</w:t>
            </w:r>
          </w:p>
        </w:tc>
        <w:tc>
          <w:tcPr>
            <w:tcW w:w="2337" w:type="dxa"/>
            <w:shd w:val="clear" w:color="auto" w:fill="auto"/>
          </w:tcPr>
          <w:p w14:paraId="70F2C077" w14:textId="77777777" w:rsidR="00F86192" w:rsidRPr="00A23CE2" w:rsidRDefault="00F86192" w:rsidP="004544B6">
            <w:pPr>
              <w:jc w:val="center"/>
              <w:rPr>
                <w:rFonts w:cs="Arial"/>
              </w:rPr>
            </w:pPr>
            <w:r w:rsidRPr="00A23CE2">
              <w:rPr>
                <w:rFonts w:cs="Arial"/>
              </w:rPr>
              <w:t>Tom Tunnicliffe</w:t>
            </w:r>
          </w:p>
        </w:tc>
      </w:tr>
      <w:tr w:rsidR="00F86192" w:rsidRPr="00A23CE2" w14:paraId="37EC8640" w14:textId="77777777" w:rsidTr="004544B6">
        <w:tc>
          <w:tcPr>
            <w:tcW w:w="2338" w:type="dxa"/>
            <w:shd w:val="clear" w:color="auto" w:fill="auto"/>
          </w:tcPr>
          <w:p w14:paraId="2BB86988" w14:textId="77777777" w:rsidR="00F86192" w:rsidRPr="00A23CE2" w:rsidRDefault="00F86192" w:rsidP="004544B6">
            <w:pPr>
              <w:jc w:val="center"/>
              <w:rPr>
                <w:rFonts w:cs="Arial"/>
              </w:rPr>
            </w:pPr>
            <w:r w:rsidRPr="00A23CE2">
              <w:rPr>
                <w:rFonts w:cs="Arial"/>
              </w:rPr>
              <w:t>Dana Ausbrooks</w:t>
            </w:r>
          </w:p>
        </w:tc>
        <w:tc>
          <w:tcPr>
            <w:tcW w:w="2338" w:type="dxa"/>
            <w:shd w:val="clear" w:color="auto" w:fill="auto"/>
          </w:tcPr>
          <w:p w14:paraId="5CB560C5" w14:textId="77777777" w:rsidR="00F86192" w:rsidRPr="00A23CE2" w:rsidRDefault="00F86192" w:rsidP="004544B6">
            <w:pPr>
              <w:jc w:val="center"/>
              <w:rPr>
                <w:rFonts w:cs="Arial"/>
              </w:rPr>
            </w:pPr>
            <w:r w:rsidRPr="00A23CE2">
              <w:rPr>
                <w:rFonts w:cs="Arial"/>
              </w:rPr>
              <w:t>Keith Hudson</w:t>
            </w:r>
          </w:p>
        </w:tc>
        <w:tc>
          <w:tcPr>
            <w:tcW w:w="2337" w:type="dxa"/>
            <w:shd w:val="clear" w:color="auto" w:fill="auto"/>
          </w:tcPr>
          <w:p w14:paraId="354E41A7" w14:textId="77777777" w:rsidR="00F86192" w:rsidRPr="00A23CE2" w:rsidRDefault="00F86192" w:rsidP="004544B6">
            <w:pPr>
              <w:jc w:val="center"/>
              <w:rPr>
                <w:rFonts w:cs="Arial"/>
              </w:rPr>
            </w:pPr>
            <w:r w:rsidRPr="00A23CE2">
              <w:rPr>
                <w:rFonts w:cs="Arial"/>
              </w:rPr>
              <w:t>Chas Morton</w:t>
            </w:r>
          </w:p>
        </w:tc>
        <w:tc>
          <w:tcPr>
            <w:tcW w:w="2337" w:type="dxa"/>
            <w:shd w:val="clear" w:color="auto" w:fill="auto"/>
          </w:tcPr>
          <w:p w14:paraId="16398694" w14:textId="77777777" w:rsidR="00F86192" w:rsidRPr="00A23CE2" w:rsidRDefault="00F86192" w:rsidP="004544B6">
            <w:pPr>
              <w:jc w:val="center"/>
              <w:rPr>
                <w:rFonts w:cs="Arial"/>
              </w:rPr>
            </w:pPr>
            <w:r w:rsidRPr="00A23CE2">
              <w:rPr>
                <w:rFonts w:cs="Arial"/>
              </w:rPr>
              <w:t>Paul Webb</w:t>
            </w:r>
          </w:p>
        </w:tc>
      </w:tr>
      <w:tr w:rsidR="00F86192" w:rsidRPr="00A23CE2" w14:paraId="06C2BCA2" w14:textId="77777777" w:rsidTr="004544B6">
        <w:tc>
          <w:tcPr>
            <w:tcW w:w="2338" w:type="dxa"/>
            <w:shd w:val="clear" w:color="auto" w:fill="auto"/>
          </w:tcPr>
          <w:p w14:paraId="07E71EB8" w14:textId="77777777" w:rsidR="00F86192" w:rsidRPr="00A23CE2" w:rsidRDefault="00F86192" w:rsidP="004544B6">
            <w:pPr>
              <w:jc w:val="center"/>
              <w:rPr>
                <w:rFonts w:cs="Arial"/>
              </w:rPr>
            </w:pPr>
            <w:r w:rsidRPr="00A23CE2">
              <w:rPr>
                <w:rFonts w:cs="Arial"/>
              </w:rPr>
              <w:t>Brian Beathard</w:t>
            </w:r>
          </w:p>
        </w:tc>
        <w:tc>
          <w:tcPr>
            <w:tcW w:w="2338" w:type="dxa"/>
            <w:shd w:val="clear" w:color="auto" w:fill="auto"/>
          </w:tcPr>
          <w:p w14:paraId="489227AC" w14:textId="77777777" w:rsidR="00F86192" w:rsidRPr="00A23CE2" w:rsidRDefault="00F86192" w:rsidP="004544B6">
            <w:pPr>
              <w:jc w:val="center"/>
              <w:rPr>
                <w:rFonts w:cs="Arial"/>
              </w:rPr>
            </w:pPr>
            <w:r w:rsidRPr="00A23CE2">
              <w:rPr>
                <w:rFonts w:cs="Arial"/>
              </w:rPr>
              <w:t>Dwight Jones</w:t>
            </w:r>
          </w:p>
        </w:tc>
        <w:tc>
          <w:tcPr>
            <w:tcW w:w="2337" w:type="dxa"/>
            <w:shd w:val="clear" w:color="auto" w:fill="auto"/>
          </w:tcPr>
          <w:p w14:paraId="2A08DF7B" w14:textId="77777777" w:rsidR="00F86192" w:rsidRPr="00A23CE2" w:rsidRDefault="00F86192" w:rsidP="004544B6">
            <w:pPr>
              <w:jc w:val="center"/>
              <w:rPr>
                <w:rFonts w:cs="Arial"/>
              </w:rPr>
            </w:pPr>
            <w:r>
              <w:rPr>
                <w:rFonts w:cs="Arial"/>
              </w:rPr>
              <w:t>Jerry Rainey</w:t>
            </w:r>
          </w:p>
        </w:tc>
        <w:tc>
          <w:tcPr>
            <w:tcW w:w="2337" w:type="dxa"/>
            <w:shd w:val="clear" w:color="auto" w:fill="auto"/>
          </w:tcPr>
          <w:p w14:paraId="31723E09" w14:textId="77777777" w:rsidR="00F86192" w:rsidRPr="00A23CE2" w:rsidRDefault="00F86192" w:rsidP="004544B6">
            <w:pPr>
              <w:jc w:val="center"/>
              <w:rPr>
                <w:rFonts w:cs="Arial"/>
              </w:rPr>
            </w:pPr>
            <w:r w:rsidRPr="00A23CE2">
              <w:rPr>
                <w:rFonts w:cs="Arial"/>
              </w:rPr>
              <w:t>Matt Williams</w:t>
            </w:r>
          </w:p>
        </w:tc>
      </w:tr>
      <w:tr w:rsidR="00F86192" w:rsidRPr="00A23CE2" w14:paraId="57602C87" w14:textId="77777777" w:rsidTr="004544B6">
        <w:tc>
          <w:tcPr>
            <w:tcW w:w="2338" w:type="dxa"/>
            <w:shd w:val="clear" w:color="auto" w:fill="auto"/>
          </w:tcPr>
          <w:p w14:paraId="77CB52C3" w14:textId="77777777" w:rsidR="00F86192" w:rsidRPr="00A23CE2" w:rsidRDefault="00F86192" w:rsidP="004544B6">
            <w:pPr>
              <w:jc w:val="center"/>
              <w:rPr>
                <w:rFonts w:cs="Arial"/>
              </w:rPr>
            </w:pPr>
            <w:r>
              <w:rPr>
                <w:rFonts w:cs="Arial"/>
              </w:rPr>
              <w:t>Bert Chalfant</w:t>
            </w:r>
          </w:p>
        </w:tc>
        <w:tc>
          <w:tcPr>
            <w:tcW w:w="2338" w:type="dxa"/>
            <w:shd w:val="clear" w:color="auto" w:fill="auto"/>
          </w:tcPr>
          <w:p w14:paraId="4E3300B8" w14:textId="77777777" w:rsidR="00F86192" w:rsidRPr="00A23CE2" w:rsidRDefault="00F86192" w:rsidP="004544B6">
            <w:pPr>
              <w:jc w:val="center"/>
              <w:rPr>
                <w:rFonts w:cs="Arial"/>
              </w:rPr>
            </w:pPr>
            <w:r>
              <w:rPr>
                <w:rFonts w:cs="Arial"/>
              </w:rPr>
              <w:t>Ricky Jones</w:t>
            </w:r>
          </w:p>
        </w:tc>
        <w:tc>
          <w:tcPr>
            <w:tcW w:w="2337" w:type="dxa"/>
            <w:shd w:val="clear" w:color="auto" w:fill="auto"/>
          </w:tcPr>
          <w:p w14:paraId="15AF72AE" w14:textId="77777777" w:rsidR="00F86192" w:rsidRPr="00A23CE2" w:rsidRDefault="00F86192" w:rsidP="004544B6">
            <w:pPr>
              <w:jc w:val="center"/>
              <w:rPr>
                <w:rFonts w:cs="Arial"/>
              </w:rPr>
            </w:pPr>
            <w:r w:rsidRPr="00A23CE2">
              <w:rPr>
                <w:rFonts w:cs="Arial"/>
              </w:rPr>
              <w:t>Steve Smith</w:t>
            </w:r>
          </w:p>
        </w:tc>
        <w:tc>
          <w:tcPr>
            <w:tcW w:w="2337" w:type="dxa"/>
            <w:shd w:val="clear" w:color="auto" w:fill="auto"/>
          </w:tcPr>
          <w:p w14:paraId="06CF3CE7" w14:textId="77777777" w:rsidR="00F86192" w:rsidRPr="00A23CE2" w:rsidRDefault="00F86192" w:rsidP="004544B6">
            <w:pPr>
              <w:jc w:val="center"/>
              <w:rPr>
                <w:rFonts w:cs="Arial"/>
              </w:rPr>
            </w:pPr>
          </w:p>
        </w:tc>
      </w:tr>
      <w:tr w:rsidR="00F86192" w:rsidRPr="00A23CE2" w14:paraId="1744229D" w14:textId="77777777" w:rsidTr="004544B6">
        <w:tc>
          <w:tcPr>
            <w:tcW w:w="2338" w:type="dxa"/>
            <w:shd w:val="clear" w:color="auto" w:fill="auto"/>
          </w:tcPr>
          <w:p w14:paraId="1F99233E" w14:textId="77777777" w:rsidR="00F86192" w:rsidRPr="00A23CE2" w:rsidRDefault="00F86192" w:rsidP="004544B6">
            <w:pPr>
              <w:jc w:val="center"/>
              <w:rPr>
                <w:rFonts w:cs="Arial"/>
              </w:rPr>
            </w:pPr>
            <w:r w:rsidRPr="00A23CE2">
              <w:rPr>
                <w:rFonts w:cs="Arial"/>
              </w:rPr>
              <w:t>Meghan Guffee</w:t>
            </w:r>
          </w:p>
        </w:tc>
        <w:tc>
          <w:tcPr>
            <w:tcW w:w="2338" w:type="dxa"/>
            <w:shd w:val="clear" w:color="auto" w:fill="auto"/>
          </w:tcPr>
          <w:p w14:paraId="50E9C016" w14:textId="77777777" w:rsidR="00F86192" w:rsidRPr="00A23CE2" w:rsidRDefault="00F86192" w:rsidP="004544B6">
            <w:pPr>
              <w:jc w:val="center"/>
              <w:rPr>
                <w:rFonts w:cs="Arial"/>
              </w:rPr>
            </w:pPr>
            <w:r w:rsidRPr="00A23CE2">
              <w:rPr>
                <w:rFonts w:cs="Arial"/>
              </w:rPr>
              <w:t>David Landrum</w:t>
            </w:r>
          </w:p>
        </w:tc>
        <w:tc>
          <w:tcPr>
            <w:tcW w:w="2337" w:type="dxa"/>
            <w:shd w:val="clear" w:color="auto" w:fill="auto"/>
          </w:tcPr>
          <w:p w14:paraId="327AFF88" w14:textId="77777777" w:rsidR="00F86192" w:rsidRPr="00A23CE2" w:rsidRDefault="00F86192" w:rsidP="004544B6">
            <w:pPr>
              <w:jc w:val="center"/>
              <w:rPr>
                <w:rFonts w:cs="Arial"/>
              </w:rPr>
            </w:pPr>
            <w:r w:rsidRPr="00A23CE2">
              <w:rPr>
                <w:rFonts w:cs="Arial"/>
              </w:rPr>
              <w:t>Chad Story</w:t>
            </w:r>
          </w:p>
        </w:tc>
        <w:tc>
          <w:tcPr>
            <w:tcW w:w="2337" w:type="dxa"/>
            <w:shd w:val="clear" w:color="auto" w:fill="auto"/>
          </w:tcPr>
          <w:p w14:paraId="33A9E1B1" w14:textId="77777777" w:rsidR="00F86192" w:rsidRPr="00A23CE2" w:rsidRDefault="00F86192" w:rsidP="004544B6">
            <w:pPr>
              <w:jc w:val="center"/>
              <w:rPr>
                <w:rFonts w:cs="Arial"/>
              </w:rPr>
            </w:pPr>
          </w:p>
        </w:tc>
      </w:tr>
      <w:tr w:rsidR="00F86192" w:rsidRPr="00A23CE2" w14:paraId="04727382" w14:textId="77777777" w:rsidTr="004544B6">
        <w:tc>
          <w:tcPr>
            <w:tcW w:w="2338" w:type="dxa"/>
            <w:shd w:val="clear" w:color="auto" w:fill="auto"/>
          </w:tcPr>
          <w:p w14:paraId="2BF09650" w14:textId="77777777" w:rsidR="00F86192" w:rsidRPr="00A23CE2" w:rsidRDefault="00F86192" w:rsidP="004544B6">
            <w:pPr>
              <w:jc w:val="center"/>
              <w:rPr>
                <w:rFonts w:cs="Arial"/>
              </w:rPr>
            </w:pPr>
            <w:r w:rsidRPr="00A23CE2">
              <w:rPr>
                <w:rFonts w:cs="Arial"/>
              </w:rPr>
              <w:t>Judy Herbert</w:t>
            </w:r>
          </w:p>
        </w:tc>
        <w:tc>
          <w:tcPr>
            <w:tcW w:w="2338" w:type="dxa"/>
            <w:shd w:val="clear" w:color="auto" w:fill="auto"/>
          </w:tcPr>
          <w:p w14:paraId="47C33428" w14:textId="77777777" w:rsidR="00F86192" w:rsidRPr="00A23CE2" w:rsidRDefault="00F86192" w:rsidP="004544B6">
            <w:pPr>
              <w:jc w:val="center"/>
              <w:rPr>
                <w:rFonts w:cs="Arial"/>
              </w:rPr>
            </w:pPr>
            <w:r w:rsidRPr="00A23CE2">
              <w:rPr>
                <w:rFonts w:cs="Arial"/>
              </w:rPr>
              <w:t>Beth Lothers</w:t>
            </w:r>
          </w:p>
        </w:tc>
        <w:tc>
          <w:tcPr>
            <w:tcW w:w="2337" w:type="dxa"/>
            <w:shd w:val="clear" w:color="auto" w:fill="auto"/>
          </w:tcPr>
          <w:p w14:paraId="26B4CC1B" w14:textId="77777777" w:rsidR="00F86192" w:rsidRPr="00A23CE2" w:rsidRDefault="00F86192" w:rsidP="004544B6">
            <w:pPr>
              <w:jc w:val="center"/>
              <w:rPr>
                <w:rFonts w:cs="Arial"/>
              </w:rPr>
            </w:pPr>
            <w:r w:rsidRPr="00A23CE2">
              <w:rPr>
                <w:rFonts w:cs="Arial"/>
              </w:rPr>
              <w:t>Barb Sturgeon</w:t>
            </w:r>
          </w:p>
        </w:tc>
        <w:tc>
          <w:tcPr>
            <w:tcW w:w="2337" w:type="dxa"/>
            <w:shd w:val="clear" w:color="auto" w:fill="auto"/>
          </w:tcPr>
          <w:p w14:paraId="0106FF07" w14:textId="77777777" w:rsidR="00F86192" w:rsidRPr="00A23CE2" w:rsidRDefault="00F86192" w:rsidP="004544B6">
            <w:pPr>
              <w:jc w:val="center"/>
              <w:rPr>
                <w:rFonts w:cs="Arial"/>
              </w:rPr>
            </w:pPr>
          </w:p>
        </w:tc>
      </w:tr>
    </w:tbl>
    <w:p w14:paraId="35C5EC0A" w14:textId="77777777" w:rsidR="00F86192" w:rsidRDefault="00F86192" w:rsidP="00F86192">
      <w:pPr>
        <w:autoSpaceDE w:val="0"/>
        <w:autoSpaceDN w:val="0"/>
        <w:adjustRightInd w:val="0"/>
        <w:spacing w:line="480" w:lineRule="auto"/>
        <w:jc w:val="both"/>
        <w:rPr>
          <w:rFonts w:cs="Arial"/>
        </w:rPr>
      </w:pPr>
      <w:r w:rsidRPr="00D70BC2">
        <w:rPr>
          <w:rFonts w:cs="Arial"/>
        </w:rPr>
        <w:t>_______________</w:t>
      </w:r>
    </w:p>
    <w:p w14:paraId="04FD083F" w14:textId="77777777" w:rsidR="00F86192" w:rsidRDefault="00F86192" w:rsidP="00F86192">
      <w:pPr>
        <w:spacing w:line="480" w:lineRule="auto"/>
        <w:jc w:val="both"/>
        <w:rPr>
          <w:rFonts w:cs="Arial"/>
          <w:color w:val="000000"/>
          <w:u w:val="single"/>
        </w:rPr>
      </w:pPr>
      <w:r>
        <w:rPr>
          <w:rFonts w:cs="Arial"/>
          <w:color w:val="000000"/>
          <w:u w:val="single"/>
        </w:rPr>
        <w:t>RESOLUTION NO. 10-21-13</w:t>
      </w:r>
    </w:p>
    <w:p w14:paraId="7A320D7C" w14:textId="77777777" w:rsidR="00623739" w:rsidRDefault="00F86192" w:rsidP="00B06F61">
      <w:pPr>
        <w:spacing w:line="360" w:lineRule="auto"/>
        <w:jc w:val="both"/>
        <w:rPr>
          <w:rFonts w:cs="Arial"/>
          <w:color w:val="000000"/>
        </w:rPr>
      </w:pPr>
      <w:r>
        <w:rPr>
          <w:rFonts w:cs="Arial"/>
        </w:rPr>
        <w:tab/>
      </w:r>
      <w:r>
        <w:rPr>
          <w:rFonts w:cs="Arial"/>
          <w:color w:val="000000"/>
        </w:rPr>
        <w:t>Commissioner Story moved to accept Resolution No. 10-21-13, seconded by Commissioner Dwight Jones.</w:t>
      </w:r>
    </w:p>
    <w:p w14:paraId="6D3C3B84" w14:textId="77777777" w:rsidR="00C55043" w:rsidRPr="00C55043" w:rsidRDefault="00C55043" w:rsidP="00C55043">
      <w:pPr>
        <w:autoSpaceDE w:val="0"/>
        <w:autoSpaceDN w:val="0"/>
        <w:adjustRightInd w:val="0"/>
        <w:jc w:val="center"/>
        <w:rPr>
          <w:rFonts w:cs="Arial"/>
          <w:b/>
          <w:bCs/>
          <w:u w:val="single"/>
        </w:rPr>
      </w:pPr>
      <w:r w:rsidRPr="00C55043">
        <w:rPr>
          <w:rFonts w:cs="Arial"/>
          <w:b/>
          <w:bCs/>
        </w:rPr>
        <w:t xml:space="preserve">RESOLUTION AUTHORIZING THE WILLIAMSON COUNTY MAYOR TO EXECUTE </w:t>
      </w:r>
      <w:r w:rsidRPr="00C55043">
        <w:rPr>
          <w:rFonts w:cs="Arial"/>
          <w:b/>
          <w:bCs/>
          <w:u w:val="single"/>
        </w:rPr>
        <w:t xml:space="preserve">AN AGREEMENT WITH SCHNEIDER ELECTRIC FOR INVESTMENT GRADE AUDIT </w:t>
      </w:r>
    </w:p>
    <w:p w14:paraId="3AC41F54" w14:textId="77777777" w:rsidR="00C55043" w:rsidRPr="00C55043" w:rsidRDefault="00C55043" w:rsidP="00C55043">
      <w:pPr>
        <w:tabs>
          <w:tab w:val="left" w:pos="7598"/>
        </w:tabs>
        <w:autoSpaceDE w:val="0"/>
        <w:autoSpaceDN w:val="0"/>
        <w:adjustRightInd w:val="0"/>
        <w:rPr>
          <w:rFonts w:cs="Arial"/>
          <w:b/>
          <w:bCs/>
        </w:rPr>
      </w:pPr>
      <w:r w:rsidRPr="00C55043">
        <w:rPr>
          <w:rFonts w:cs="Arial"/>
          <w:b/>
          <w:bCs/>
        </w:rPr>
        <w:tab/>
      </w:r>
    </w:p>
    <w:p w14:paraId="10F2B468" w14:textId="77777777" w:rsidR="00C55043" w:rsidRPr="00C55043" w:rsidRDefault="00C55043" w:rsidP="00C55043">
      <w:pPr>
        <w:ind w:left="1350" w:hanging="1350"/>
        <w:jc w:val="both"/>
        <w:rPr>
          <w:rFonts w:cs="Arial"/>
        </w:rPr>
      </w:pPr>
      <w:r w:rsidRPr="00C55043">
        <w:rPr>
          <w:rFonts w:cs="Arial"/>
          <w:b/>
          <w:bCs/>
        </w:rPr>
        <w:t>WHEREAS,</w:t>
      </w:r>
      <w:r w:rsidRPr="00C55043">
        <w:rPr>
          <w:rFonts w:cs="Arial"/>
          <w:b/>
          <w:bCs/>
        </w:rPr>
        <w:tab/>
      </w:r>
      <w:r w:rsidRPr="00C55043">
        <w:rPr>
          <w:rFonts w:cs="Arial"/>
        </w:rPr>
        <w:t>Williamson County, Tennessee (“County”) is a governmental entity that is authorized to enter into contracts with private entities for the provision of services; and</w:t>
      </w:r>
    </w:p>
    <w:p w14:paraId="49FFB9EB" w14:textId="77777777" w:rsidR="00C55043" w:rsidRPr="00C55043" w:rsidRDefault="00C55043" w:rsidP="00C55043">
      <w:pPr>
        <w:autoSpaceDE w:val="0"/>
        <w:autoSpaceDN w:val="0"/>
        <w:adjustRightInd w:val="0"/>
        <w:jc w:val="both"/>
        <w:rPr>
          <w:rFonts w:cs="Arial"/>
        </w:rPr>
      </w:pPr>
    </w:p>
    <w:p w14:paraId="728C58CA" w14:textId="77777777" w:rsidR="00C55043" w:rsidRPr="00C55043" w:rsidRDefault="00C55043" w:rsidP="00C55043">
      <w:pPr>
        <w:autoSpaceDE w:val="0"/>
        <w:autoSpaceDN w:val="0"/>
        <w:adjustRightInd w:val="0"/>
        <w:ind w:left="1350" w:hanging="1350"/>
        <w:jc w:val="both"/>
        <w:rPr>
          <w:rFonts w:cs="Arial"/>
        </w:rPr>
      </w:pPr>
      <w:r w:rsidRPr="00C55043">
        <w:rPr>
          <w:rFonts w:cs="Arial"/>
          <w:b/>
        </w:rPr>
        <w:t>WHEREAS,</w:t>
      </w:r>
      <w:r w:rsidRPr="00C55043">
        <w:rPr>
          <w:rFonts w:cs="Arial"/>
          <w:b/>
        </w:rPr>
        <w:tab/>
      </w:r>
      <w:r w:rsidRPr="00C55043">
        <w:rPr>
          <w:rFonts w:cs="Arial"/>
        </w:rPr>
        <w:t>Tennessee Code Annotated, Section 5-14-108 provides the county legislative body shall approve contracts for services that entail expenditures that exceed the current fiscal year; and</w:t>
      </w:r>
    </w:p>
    <w:p w14:paraId="0D373738" w14:textId="77777777" w:rsidR="00C55043" w:rsidRPr="00C55043" w:rsidRDefault="00C55043" w:rsidP="00C55043">
      <w:pPr>
        <w:autoSpaceDE w:val="0"/>
        <w:autoSpaceDN w:val="0"/>
        <w:adjustRightInd w:val="0"/>
        <w:rPr>
          <w:rFonts w:cs="Arial"/>
          <w:b/>
          <w:bCs/>
        </w:rPr>
      </w:pPr>
    </w:p>
    <w:p w14:paraId="1A4E204F" w14:textId="77777777" w:rsidR="00C55043" w:rsidRPr="00C55043" w:rsidRDefault="00C55043" w:rsidP="00C55043">
      <w:pPr>
        <w:autoSpaceDE w:val="0"/>
        <w:autoSpaceDN w:val="0"/>
        <w:adjustRightInd w:val="0"/>
        <w:ind w:left="1350" w:hanging="1350"/>
        <w:jc w:val="both"/>
        <w:rPr>
          <w:rFonts w:cs="Arial"/>
          <w:bCs/>
        </w:rPr>
      </w:pPr>
      <w:r w:rsidRPr="00C55043">
        <w:rPr>
          <w:rFonts w:cs="Arial"/>
          <w:b/>
          <w:bCs/>
        </w:rPr>
        <w:t>WHEREAS,</w:t>
      </w:r>
      <w:r w:rsidRPr="00C55043">
        <w:rPr>
          <w:rFonts w:cs="Arial"/>
          <w:b/>
          <w:bCs/>
        </w:rPr>
        <w:tab/>
      </w:r>
      <w:r w:rsidRPr="00C55043">
        <w:rPr>
          <w:rFonts w:cs="Arial"/>
          <w:bCs/>
        </w:rPr>
        <w:t>Schneider Electric is an international company that provides energy management studies and solutions; and</w:t>
      </w:r>
    </w:p>
    <w:p w14:paraId="423A3CAF" w14:textId="77777777" w:rsidR="00C55043" w:rsidRPr="00C55043" w:rsidRDefault="00C55043" w:rsidP="00C55043">
      <w:pPr>
        <w:autoSpaceDE w:val="0"/>
        <w:autoSpaceDN w:val="0"/>
        <w:adjustRightInd w:val="0"/>
        <w:ind w:left="1350" w:hanging="1350"/>
        <w:jc w:val="both"/>
        <w:rPr>
          <w:rFonts w:cs="Arial"/>
          <w:bCs/>
        </w:rPr>
      </w:pPr>
    </w:p>
    <w:p w14:paraId="4F36D213" w14:textId="77777777" w:rsidR="00C55043" w:rsidRPr="00C55043" w:rsidRDefault="00C55043" w:rsidP="00C55043">
      <w:pPr>
        <w:autoSpaceDE w:val="0"/>
        <w:autoSpaceDN w:val="0"/>
        <w:adjustRightInd w:val="0"/>
        <w:ind w:left="1350" w:hanging="1350"/>
        <w:jc w:val="both"/>
        <w:rPr>
          <w:rFonts w:cs="Arial"/>
        </w:rPr>
      </w:pPr>
      <w:r w:rsidRPr="00C55043">
        <w:rPr>
          <w:rFonts w:cs="Arial"/>
          <w:b/>
        </w:rPr>
        <w:t>WHEREAS,</w:t>
      </w:r>
      <w:r w:rsidRPr="00C55043">
        <w:rPr>
          <w:rFonts w:cs="Arial"/>
          <w:b/>
        </w:rPr>
        <w:tab/>
      </w:r>
      <w:r w:rsidRPr="00C55043">
        <w:rPr>
          <w:rFonts w:cs="Arial"/>
        </w:rPr>
        <w:t>the Williamson County Board of Commissioners finds it is in the interest of the citizens of Williamson County to authorize the Williamson County Mayor to execute an agreement with Schneider Electric to conduct an investment grade audit for the purpose of identifying energy savings and efficiencies:</w:t>
      </w:r>
    </w:p>
    <w:p w14:paraId="05260E34" w14:textId="77777777" w:rsidR="00C55043" w:rsidRPr="00C55043" w:rsidRDefault="00C55043" w:rsidP="00C55043">
      <w:pPr>
        <w:autoSpaceDE w:val="0"/>
        <w:autoSpaceDN w:val="0"/>
        <w:adjustRightInd w:val="0"/>
        <w:ind w:left="1440" w:hanging="1440"/>
        <w:rPr>
          <w:rFonts w:cs="Arial"/>
        </w:rPr>
      </w:pPr>
    </w:p>
    <w:p w14:paraId="1FFB9891" w14:textId="77777777" w:rsidR="00C55043" w:rsidRPr="00C55043" w:rsidRDefault="00C55043" w:rsidP="00C55043">
      <w:pPr>
        <w:autoSpaceDE w:val="0"/>
        <w:autoSpaceDN w:val="0"/>
        <w:adjustRightInd w:val="0"/>
        <w:ind w:left="720" w:hanging="720"/>
        <w:jc w:val="both"/>
        <w:rPr>
          <w:rFonts w:cs="Arial"/>
        </w:rPr>
      </w:pPr>
      <w:r w:rsidRPr="00C55043">
        <w:rPr>
          <w:rFonts w:cs="Arial"/>
          <w:b/>
          <w:bCs/>
        </w:rPr>
        <w:t xml:space="preserve">NOW THEREFORE, BE IT RESOLVED, </w:t>
      </w:r>
      <w:r w:rsidRPr="00C55043">
        <w:rPr>
          <w:rFonts w:cs="Arial"/>
        </w:rPr>
        <w:t>that the Williamson County Board of Commissioners, meeting in regular session this the 11</w:t>
      </w:r>
      <w:r w:rsidRPr="00C55043">
        <w:rPr>
          <w:rFonts w:cs="Arial"/>
          <w:vertAlign w:val="superscript"/>
        </w:rPr>
        <w:t>th</w:t>
      </w:r>
      <w:r w:rsidRPr="00C55043">
        <w:rPr>
          <w:rFonts w:cs="Arial"/>
        </w:rPr>
        <w:t xml:space="preserve"> day of October, 2021, hereby authorizes the Williamson County Mayor to execute an agreement with Schneider Electric and all other documents required  for the provision of energy saving related services.</w:t>
      </w:r>
    </w:p>
    <w:p w14:paraId="1218A495" w14:textId="77777777" w:rsidR="00C55043" w:rsidRPr="00C55043" w:rsidRDefault="00C55043" w:rsidP="00C55043">
      <w:pPr>
        <w:autoSpaceDE w:val="0"/>
        <w:autoSpaceDN w:val="0"/>
        <w:adjustRightInd w:val="0"/>
        <w:rPr>
          <w:rFonts w:cs="Arial"/>
        </w:rPr>
      </w:pPr>
    </w:p>
    <w:p w14:paraId="566E9A8E" w14:textId="77777777" w:rsidR="00F777BB" w:rsidRPr="00E86B02" w:rsidRDefault="00C55043" w:rsidP="00F777BB">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777BB" w:rsidRPr="003422D1">
        <w:rPr>
          <w:rFonts w:cs="Arial"/>
          <w:color w:val="000000"/>
          <w:u w:val="single"/>
        </w:rPr>
        <w:t xml:space="preserve">/s/ </w:t>
      </w:r>
      <w:r w:rsidR="00F777BB">
        <w:rPr>
          <w:rFonts w:cs="Arial"/>
          <w:color w:val="000000"/>
          <w:u w:val="single"/>
        </w:rPr>
        <w:t>Chad Story</w:t>
      </w:r>
      <w:r w:rsidR="00F777BB" w:rsidRPr="003422D1">
        <w:rPr>
          <w:rFonts w:cs="Arial"/>
          <w:color w:val="000000"/>
          <w:u w:val="single"/>
        </w:rPr>
        <w:tab/>
      </w:r>
      <w:r w:rsidR="00F777BB">
        <w:rPr>
          <w:rFonts w:cs="Arial"/>
          <w:color w:val="000000"/>
        </w:rPr>
        <w:tab/>
      </w:r>
      <w:r w:rsidR="00F777BB">
        <w:rPr>
          <w:rFonts w:cs="Arial"/>
          <w:color w:val="000000"/>
        </w:rPr>
        <w:tab/>
      </w:r>
      <w:r w:rsidR="00F777BB">
        <w:rPr>
          <w:rFonts w:cs="Arial"/>
          <w:color w:val="000000"/>
        </w:rPr>
        <w:tab/>
      </w:r>
    </w:p>
    <w:p w14:paraId="6C2C1CCA" w14:textId="77777777" w:rsidR="00F777BB" w:rsidRPr="003422D1" w:rsidRDefault="00F777BB" w:rsidP="00F777BB">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3595E1A" w14:textId="77777777" w:rsidR="00F777BB" w:rsidRPr="003422D1" w:rsidRDefault="00F777BB" w:rsidP="00F777BB">
      <w:pPr>
        <w:autoSpaceDE w:val="0"/>
        <w:autoSpaceDN w:val="0"/>
        <w:adjustRightInd w:val="0"/>
        <w:rPr>
          <w:rFonts w:cs="Arial"/>
          <w:color w:val="000000"/>
          <w:u w:val="single"/>
        </w:rPr>
      </w:pPr>
    </w:p>
    <w:p w14:paraId="467BFADD" w14:textId="77777777" w:rsidR="00F777BB" w:rsidRDefault="00F777BB" w:rsidP="00F777BB">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1D53CE06" w14:textId="77777777" w:rsidR="00F777BB" w:rsidRDefault="00F777BB" w:rsidP="00F777BB">
      <w:pPr>
        <w:autoSpaceDE w:val="0"/>
        <w:autoSpaceDN w:val="0"/>
        <w:adjustRightInd w:val="0"/>
        <w:rPr>
          <w:rFonts w:cs="Arial"/>
          <w:color w:val="000000"/>
        </w:rPr>
      </w:pPr>
      <w:r>
        <w:rPr>
          <w:rFonts w:cs="Arial"/>
          <w:color w:val="000000"/>
        </w:rPr>
        <w:t>Property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33137893" w14:textId="77777777" w:rsidR="00F777BB" w:rsidRDefault="00F777BB" w:rsidP="00F777BB">
      <w:pPr>
        <w:spacing w:line="480" w:lineRule="auto"/>
        <w:jc w:val="both"/>
        <w:rPr>
          <w:rFonts w:cs="Arial"/>
          <w:color w:val="000000"/>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0D056251" w14:textId="77777777" w:rsidR="00F777BB" w:rsidRDefault="00F777BB" w:rsidP="00B06F61">
      <w:pPr>
        <w:spacing w:line="360" w:lineRule="auto"/>
        <w:jc w:val="both"/>
      </w:pPr>
      <w:r>
        <w:rPr>
          <w:rFonts w:cs="Arial"/>
        </w:rPr>
        <w:tab/>
      </w:r>
      <w:r>
        <w:t>Resolution No. 10-21-13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F777BB" w:rsidRPr="00A23CE2" w14:paraId="0C6481C7" w14:textId="77777777" w:rsidTr="004544B6">
        <w:tc>
          <w:tcPr>
            <w:tcW w:w="2338" w:type="dxa"/>
            <w:shd w:val="clear" w:color="auto" w:fill="auto"/>
          </w:tcPr>
          <w:p w14:paraId="229978C5" w14:textId="77777777" w:rsidR="00F777BB" w:rsidRPr="00A23CE2" w:rsidRDefault="00F777BB" w:rsidP="004544B6">
            <w:pPr>
              <w:jc w:val="center"/>
              <w:rPr>
                <w:rFonts w:cs="Arial"/>
                <w:u w:val="single"/>
              </w:rPr>
            </w:pPr>
            <w:r>
              <w:rPr>
                <w:rFonts w:cs="Arial"/>
                <w:u w:val="single"/>
              </w:rPr>
              <w:t>YES</w:t>
            </w:r>
          </w:p>
        </w:tc>
        <w:tc>
          <w:tcPr>
            <w:tcW w:w="2338" w:type="dxa"/>
            <w:shd w:val="clear" w:color="auto" w:fill="auto"/>
          </w:tcPr>
          <w:p w14:paraId="74BAF202" w14:textId="77777777" w:rsidR="00F777BB" w:rsidRPr="00A23CE2" w:rsidRDefault="00F777BB" w:rsidP="004544B6">
            <w:pPr>
              <w:jc w:val="center"/>
              <w:rPr>
                <w:rFonts w:cs="Arial"/>
                <w:u w:val="single"/>
              </w:rPr>
            </w:pPr>
            <w:r>
              <w:rPr>
                <w:rFonts w:cs="Arial"/>
                <w:u w:val="single"/>
              </w:rPr>
              <w:t>YES</w:t>
            </w:r>
          </w:p>
        </w:tc>
        <w:tc>
          <w:tcPr>
            <w:tcW w:w="2337" w:type="dxa"/>
            <w:shd w:val="clear" w:color="auto" w:fill="auto"/>
          </w:tcPr>
          <w:p w14:paraId="42E32BC4" w14:textId="77777777" w:rsidR="00F777BB" w:rsidRPr="00A23CE2" w:rsidRDefault="00F777BB" w:rsidP="004544B6">
            <w:pPr>
              <w:jc w:val="center"/>
              <w:rPr>
                <w:rFonts w:cs="Arial"/>
                <w:u w:val="single"/>
              </w:rPr>
            </w:pPr>
            <w:r>
              <w:rPr>
                <w:rFonts w:cs="Arial"/>
                <w:u w:val="single"/>
              </w:rPr>
              <w:t>YES</w:t>
            </w:r>
          </w:p>
        </w:tc>
        <w:tc>
          <w:tcPr>
            <w:tcW w:w="2337" w:type="dxa"/>
            <w:shd w:val="clear" w:color="auto" w:fill="auto"/>
          </w:tcPr>
          <w:p w14:paraId="2012CD8E" w14:textId="77777777" w:rsidR="00F777BB" w:rsidRPr="00A23CE2" w:rsidRDefault="00F777BB" w:rsidP="004544B6">
            <w:pPr>
              <w:jc w:val="center"/>
              <w:rPr>
                <w:rFonts w:cs="Arial"/>
                <w:u w:val="single"/>
              </w:rPr>
            </w:pPr>
            <w:r>
              <w:rPr>
                <w:rFonts w:cs="Arial"/>
                <w:u w:val="single"/>
              </w:rPr>
              <w:t>YES</w:t>
            </w:r>
          </w:p>
        </w:tc>
      </w:tr>
      <w:tr w:rsidR="00F777BB" w:rsidRPr="00A23CE2" w14:paraId="4F93DB91" w14:textId="77777777" w:rsidTr="004544B6">
        <w:tc>
          <w:tcPr>
            <w:tcW w:w="2338" w:type="dxa"/>
            <w:shd w:val="clear" w:color="auto" w:fill="auto"/>
          </w:tcPr>
          <w:p w14:paraId="06D363D2" w14:textId="77777777" w:rsidR="00F777BB" w:rsidRPr="00A23CE2" w:rsidRDefault="00F777BB" w:rsidP="004544B6">
            <w:pPr>
              <w:jc w:val="center"/>
              <w:rPr>
                <w:rFonts w:cs="Arial"/>
              </w:rPr>
            </w:pPr>
            <w:r w:rsidRPr="00A23CE2">
              <w:rPr>
                <w:rFonts w:cs="Arial"/>
              </w:rPr>
              <w:t>Sean Aiello</w:t>
            </w:r>
          </w:p>
        </w:tc>
        <w:tc>
          <w:tcPr>
            <w:tcW w:w="2338" w:type="dxa"/>
            <w:shd w:val="clear" w:color="auto" w:fill="auto"/>
          </w:tcPr>
          <w:p w14:paraId="76A92F6D" w14:textId="77777777" w:rsidR="00F777BB" w:rsidRPr="00A23CE2" w:rsidRDefault="00F777BB" w:rsidP="004544B6">
            <w:pPr>
              <w:jc w:val="center"/>
              <w:rPr>
                <w:rFonts w:cs="Arial"/>
              </w:rPr>
            </w:pPr>
            <w:r w:rsidRPr="00A23CE2">
              <w:rPr>
                <w:rFonts w:cs="Arial"/>
              </w:rPr>
              <w:t>Betsy Hester</w:t>
            </w:r>
          </w:p>
        </w:tc>
        <w:tc>
          <w:tcPr>
            <w:tcW w:w="2337" w:type="dxa"/>
            <w:shd w:val="clear" w:color="auto" w:fill="auto"/>
          </w:tcPr>
          <w:p w14:paraId="538D5505" w14:textId="77777777" w:rsidR="00F777BB" w:rsidRPr="00A23CE2" w:rsidRDefault="00F777BB" w:rsidP="004544B6">
            <w:pPr>
              <w:jc w:val="center"/>
              <w:rPr>
                <w:rFonts w:cs="Arial"/>
              </w:rPr>
            </w:pPr>
            <w:r w:rsidRPr="00A23CE2">
              <w:rPr>
                <w:rFonts w:cs="Arial"/>
              </w:rPr>
              <w:t>Jennifer Mason</w:t>
            </w:r>
          </w:p>
        </w:tc>
        <w:tc>
          <w:tcPr>
            <w:tcW w:w="2337" w:type="dxa"/>
            <w:shd w:val="clear" w:color="auto" w:fill="auto"/>
          </w:tcPr>
          <w:p w14:paraId="7003745C" w14:textId="77777777" w:rsidR="00F777BB" w:rsidRPr="00A23CE2" w:rsidRDefault="00F777BB" w:rsidP="004544B6">
            <w:pPr>
              <w:jc w:val="center"/>
              <w:rPr>
                <w:rFonts w:cs="Arial"/>
              </w:rPr>
            </w:pPr>
            <w:r w:rsidRPr="00A23CE2">
              <w:rPr>
                <w:rFonts w:cs="Arial"/>
              </w:rPr>
              <w:t>Tom Tunnicliffe</w:t>
            </w:r>
          </w:p>
        </w:tc>
      </w:tr>
      <w:tr w:rsidR="00F777BB" w:rsidRPr="00A23CE2" w14:paraId="1019F833" w14:textId="77777777" w:rsidTr="004544B6">
        <w:tc>
          <w:tcPr>
            <w:tcW w:w="2338" w:type="dxa"/>
            <w:shd w:val="clear" w:color="auto" w:fill="auto"/>
          </w:tcPr>
          <w:p w14:paraId="765B241C" w14:textId="77777777" w:rsidR="00F777BB" w:rsidRPr="00A23CE2" w:rsidRDefault="00F777BB" w:rsidP="004544B6">
            <w:pPr>
              <w:jc w:val="center"/>
              <w:rPr>
                <w:rFonts w:cs="Arial"/>
              </w:rPr>
            </w:pPr>
            <w:r w:rsidRPr="00A23CE2">
              <w:rPr>
                <w:rFonts w:cs="Arial"/>
              </w:rPr>
              <w:t>Dana Ausbrooks</w:t>
            </w:r>
          </w:p>
        </w:tc>
        <w:tc>
          <w:tcPr>
            <w:tcW w:w="2338" w:type="dxa"/>
            <w:shd w:val="clear" w:color="auto" w:fill="auto"/>
          </w:tcPr>
          <w:p w14:paraId="21854F98" w14:textId="77777777" w:rsidR="00F777BB" w:rsidRPr="00A23CE2" w:rsidRDefault="00F777BB" w:rsidP="004544B6">
            <w:pPr>
              <w:jc w:val="center"/>
              <w:rPr>
                <w:rFonts w:cs="Arial"/>
              </w:rPr>
            </w:pPr>
            <w:r w:rsidRPr="00A23CE2">
              <w:rPr>
                <w:rFonts w:cs="Arial"/>
              </w:rPr>
              <w:t>Keith Hudson</w:t>
            </w:r>
          </w:p>
        </w:tc>
        <w:tc>
          <w:tcPr>
            <w:tcW w:w="2337" w:type="dxa"/>
            <w:shd w:val="clear" w:color="auto" w:fill="auto"/>
          </w:tcPr>
          <w:p w14:paraId="124B32CB" w14:textId="77777777" w:rsidR="00F777BB" w:rsidRPr="00A23CE2" w:rsidRDefault="00F777BB" w:rsidP="004544B6">
            <w:pPr>
              <w:jc w:val="center"/>
              <w:rPr>
                <w:rFonts w:cs="Arial"/>
              </w:rPr>
            </w:pPr>
            <w:r w:rsidRPr="00A23CE2">
              <w:rPr>
                <w:rFonts w:cs="Arial"/>
              </w:rPr>
              <w:t>Chas Morton</w:t>
            </w:r>
          </w:p>
        </w:tc>
        <w:tc>
          <w:tcPr>
            <w:tcW w:w="2337" w:type="dxa"/>
            <w:shd w:val="clear" w:color="auto" w:fill="auto"/>
          </w:tcPr>
          <w:p w14:paraId="69E84E8A" w14:textId="77777777" w:rsidR="00F777BB" w:rsidRPr="00A23CE2" w:rsidRDefault="00F777BB" w:rsidP="004544B6">
            <w:pPr>
              <w:jc w:val="center"/>
              <w:rPr>
                <w:rFonts w:cs="Arial"/>
              </w:rPr>
            </w:pPr>
            <w:r w:rsidRPr="00A23CE2">
              <w:rPr>
                <w:rFonts w:cs="Arial"/>
              </w:rPr>
              <w:t>Paul Webb</w:t>
            </w:r>
          </w:p>
        </w:tc>
      </w:tr>
      <w:tr w:rsidR="00F777BB" w:rsidRPr="00A23CE2" w14:paraId="585EC9DA" w14:textId="77777777" w:rsidTr="004544B6">
        <w:tc>
          <w:tcPr>
            <w:tcW w:w="2338" w:type="dxa"/>
            <w:shd w:val="clear" w:color="auto" w:fill="auto"/>
          </w:tcPr>
          <w:p w14:paraId="4F537DDD" w14:textId="77777777" w:rsidR="00F777BB" w:rsidRPr="00A23CE2" w:rsidRDefault="00F777BB" w:rsidP="004544B6">
            <w:pPr>
              <w:jc w:val="center"/>
              <w:rPr>
                <w:rFonts w:cs="Arial"/>
              </w:rPr>
            </w:pPr>
            <w:r w:rsidRPr="00A23CE2">
              <w:rPr>
                <w:rFonts w:cs="Arial"/>
              </w:rPr>
              <w:t>Brian Beathard</w:t>
            </w:r>
          </w:p>
        </w:tc>
        <w:tc>
          <w:tcPr>
            <w:tcW w:w="2338" w:type="dxa"/>
            <w:shd w:val="clear" w:color="auto" w:fill="auto"/>
          </w:tcPr>
          <w:p w14:paraId="5110701C" w14:textId="77777777" w:rsidR="00F777BB" w:rsidRPr="00A23CE2" w:rsidRDefault="00F777BB" w:rsidP="004544B6">
            <w:pPr>
              <w:jc w:val="center"/>
              <w:rPr>
                <w:rFonts w:cs="Arial"/>
              </w:rPr>
            </w:pPr>
            <w:r w:rsidRPr="00A23CE2">
              <w:rPr>
                <w:rFonts w:cs="Arial"/>
              </w:rPr>
              <w:t>Dwight Jones</w:t>
            </w:r>
          </w:p>
        </w:tc>
        <w:tc>
          <w:tcPr>
            <w:tcW w:w="2337" w:type="dxa"/>
            <w:shd w:val="clear" w:color="auto" w:fill="auto"/>
          </w:tcPr>
          <w:p w14:paraId="7EA9C06E" w14:textId="77777777" w:rsidR="00F777BB" w:rsidRPr="00A23CE2" w:rsidRDefault="00F777BB" w:rsidP="004544B6">
            <w:pPr>
              <w:jc w:val="center"/>
              <w:rPr>
                <w:rFonts w:cs="Arial"/>
              </w:rPr>
            </w:pPr>
            <w:r>
              <w:rPr>
                <w:rFonts w:cs="Arial"/>
              </w:rPr>
              <w:t>Jerry Rainey</w:t>
            </w:r>
          </w:p>
        </w:tc>
        <w:tc>
          <w:tcPr>
            <w:tcW w:w="2337" w:type="dxa"/>
            <w:shd w:val="clear" w:color="auto" w:fill="auto"/>
          </w:tcPr>
          <w:p w14:paraId="51482921" w14:textId="77777777" w:rsidR="00F777BB" w:rsidRPr="00A23CE2" w:rsidRDefault="00F777BB" w:rsidP="004544B6">
            <w:pPr>
              <w:jc w:val="center"/>
              <w:rPr>
                <w:rFonts w:cs="Arial"/>
              </w:rPr>
            </w:pPr>
            <w:r w:rsidRPr="00A23CE2">
              <w:rPr>
                <w:rFonts w:cs="Arial"/>
              </w:rPr>
              <w:t>Matt Williams</w:t>
            </w:r>
          </w:p>
        </w:tc>
      </w:tr>
      <w:tr w:rsidR="00F777BB" w:rsidRPr="00A23CE2" w14:paraId="3064A406" w14:textId="77777777" w:rsidTr="004544B6">
        <w:tc>
          <w:tcPr>
            <w:tcW w:w="2338" w:type="dxa"/>
            <w:shd w:val="clear" w:color="auto" w:fill="auto"/>
          </w:tcPr>
          <w:p w14:paraId="47729B7E" w14:textId="77777777" w:rsidR="00F777BB" w:rsidRPr="00A23CE2" w:rsidRDefault="00F777BB" w:rsidP="004544B6">
            <w:pPr>
              <w:jc w:val="center"/>
              <w:rPr>
                <w:rFonts w:cs="Arial"/>
              </w:rPr>
            </w:pPr>
            <w:r>
              <w:rPr>
                <w:rFonts w:cs="Arial"/>
              </w:rPr>
              <w:t>Bert Chalfant</w:t>
            </w:r>
          </w:p>
        </w:tc>
        <w:tc>
          <w:tcPr>
            <w:tcW w:w="2338" w:type="dxa"/>
            <w:shd w:val="clear" w:color="auto" w:fill="auto"/>
          </w:tcPr>
          <w:p w14:paraId="12C40ED0" w14:textId="77777777" w:rsidR="00F777BB" w:rsidRPr="00A23CE2" w:rsidRDefault="00F777BB" w:rsidP="004544B6">
            <w:pPr>
              <w:jc w:val="center"/>
              <w:rPr>
                <w:rFonts w:cs="Arial"/>
              </w:rPr>
            </w:pPr>
            <w:r>
              <w:rPr>
                <w:rFonts w:cs="Arial"/>
              </w:rPr>
              <w:t>Ricky Jones</w:t>
            </w:r>
          </w:p>
        </w:tc>
        <w:tc>
          <w:tcPr>
            <w:tcW w:w="2337" w:type="dxa"/>
            <w:shd w:val="clear" w:color="auto" w:fill="auto"/>
          </w:tcPr>
          <w:p w14:paraId="0678F378" w14:textId="77777777" w:rsidR="00F777BB" w:rsidRPr="00A23CE2" w:rsidRDefault="00F777BB" w:rsidP="004544B6">
            <w:pPr>
              <w:jc w:val="center"/>
              <w:rPr>
                <w:rFonts w:cs="Arial"/>
              </w:rPr>
            </w:pPr>
            <w:r w:rsidRPr="00A23CE2">
              <w:rPr>
                <w:rFonts w:cs="Arial"/>
              </w:rPr>
              <w:t>Steve Smith</w:t>
            </w:r>
          </w:p>
        </w:tc>
        <w:tc>
          <w:tcPr>
            <w:tcW w:w="2337" w:type="dxa"/>
            <w:shd w:val="clear" w:color="auto" w:fill="auto"/>
          </w:tcPr>
          <w:p w14:paraId="6920F505" w14:textId="77777777" w:rsidR="00F777BB" w:rsidRPr="00A23CE2" w:rsidRDefault="00F777BB" w:rsidP="004544B6">
            <w:pPr>
              <w:jc w:val="center"/>
              <w:rPr>
                <w:rFonts w:cs="Arial"/>
              </w:rPr>
            </w:pPr>
          </w:p>
        </w:tc>
      </w:tr>
      <w:tr w:rsidR="00F777BB" w:rsidRPr="00A23CE2" w14:paraId="2C312DD8" w14:textId="77777777" w:rsidTr="004544B6">
        <w:tc>
          <w:tcPr>
            <w:tcW w:w="2338" w:type="dxa"/>
            <w:shd w:val="clear" w:color="auto" w:fill="auto"/>
          </w:tcPr>
          <w:p w14:paraId="1FF5408A" w14:textId="77777777" w:rsidR="00F777BB" w:rsidRPr="00A23CE2" w:rsidRDefault="00F777BB" w:rsidP="004544B6">
            <w:pPr>
              <w:jc w:val="center"/>
              <w:rPr>
                <w:rFonts w:cs="Arial"/>
              </w:rPr>
            </w:pPr>
            <w:r w:rsidRPr="00A23CE2">
              <w:rPr>
                <w:rFonts w:cs="Arial"/>
              </w:rPr>
              <w:t>Meghan Guffee</w:t>
            </w:r>
          </w:p>
        </w:tc>
        <w:tc>
          <w:tcPr>
            <w:tcW w:w="2338" w:type="dxa"/>
            <w:shd w:val="clear" w:color="auto" w:fill="auto"/>
          </w:tcPr>
          <w:p w14:paraId="1EB9B71E" w14:textId="77777777" w:rsidR="00F777BB" w:rsidRPr="00A23CE2" w:rsidRDefault="00F777BB" w:rsidP="004544B6">
            <w:pPr>
              <w:jc w:val="center"/>
              <w:rPr>
                <w:rFonts w:cs="Arial"/>
              </w:rPr>
            </w:pPr>
            <w:r w:rsidRPr="00A23CE2">
              <w:rPr>
                <w:rFonts w:cs="Arial"/>
              </w:rPr>
              <w:t>David Landrum</w:t>
            </w:r>
          </w:p>
        </w:tc>
        <w:tc>
          <w:tcPr>
            <w:tcW w:w="2337" w:type="dxa"/>
            <w:shd w:val="clear" w:color="auto" w:fill="auto"/>
          </w:tcPr>
          <w:p w14:paraId="55B2AA3A" w14:textId="77777777" w:rsidR="00F777BB" w:rsidRPr="00A23CE2" w:rsidRDefault="00F777BB" w:rsidP="004544B6">
            <w:pPr>
              <w:jc w:val="center"/>
              <w:rPr>
                <w:rFonts w:cs="Arial"/>
              </w:rPr>
            </w:pPr>
            <w:r w:rsidRPr="00A23CE2">
              <w:rPr>
                <w:rFonts w:cs="Arial"/>
              </w:rPr>
              <w:t>Chad Story</w:t>
            </w:r>
          </w:p>
        </w:tc>
        <w:tc>
          <w:tcPr>
            <w:tcW w:w="2337" w:type="dxa"/>
            <w:shd w:val="clear" w:color="auto" w:fill="auto"/>
          </w:tcPr>
          <w:p w14:paraId="423952FB" w14:textId="77777777" w:rsidR="00F777BB" w:rsidRPr="00A23CE2" w:rsidRDefault="00F777BB" w:rsidP="004544B6">
            <w:pPr>
              <w:jc w:val="center"/>
              <w:rPr>
                <w:rFonts w:cs="Arial"/>
              </w:rPr>
            </w:pPr>
          </w:p>
        </w:tc>
      </w:tr>
      <w:tr w:rsidR="00F777BB" w:rsidRPr="00A23CE2" w14:paraId="32CD1167" w14:textId="77777777" w:rsidTr="004544B6">
        <w:tc>
          <w:tcPr>
            <w:tcW w:w="2338" w:type="dxa"/>
            <w:shd w:val="clear" w:color="auto" w:fill="auto"/>
          </w:tcPr>
          <w:p w14:paraId="75B875F5" w14:textId="77777777" w:rsidR="00F777BB" w:rsidRPr="00A23CE2" w:rsidRDefault="00F777BB" w:rsidP="004544B6">
            <w:pPr>
              <w:jc w:val="center"/>
              <w:rPr>
                <w:rFonts w:cs="Arial"/>
              </w:rPr>
            </w:pPr>
            <w:r w:rsidRPr="00A23CE2">
              <w:rPr>
                <w:rFonts w:cs="Arial"/>
              </w:rPr>
              <w:t>Judy Herbert</w:t>
            </w:r>
          </w:p>
        </w:tc>
        <w:tc>
          <w:tcPr>
            <w:tcW w:w="2338" w:type="dxa"/>
            <w:shd w:val="clear" w:color="auto" w:fill="auto"/>
          </w:tcPr>
          <w:p w14:paraId="40922493" w14:textId="77777777" w:rsidR="00F777BB" w:rsidRPr="00A23CE2" w:rsidRDefault="00F777BB" w:rsidP="004544B6">
            <w:pPr>
              <w:jc w:val="center"/>
              <w:rPr>
                <w:rFonts w:cs="Arial"/>
              </w:rPr>
            </w:pPr>
            <w:r w:rsidRPr="00A23CE2">
              <w:rPr>
                <w:rFonts w:cs="Arial"/>
              </w:rPr>
              <w:t>Beth Lothers</w:t>
            </w:r>
          </w:p>
        </w:tc>
        <w:tc>
          <w:tcPr>
            <w:tcW w:w="2337" w:type="dxa"/>
            <w:shd w:val="clear" w:color="auto" w:fill="auto"/>
          </w:tcPr>
          <w:p w14:paraId="4191FCE2" w14:textId="77777777" w:rsidR="00F777BB" w:rsidRPr="00A23CE2" w:rsidRDefault="00F777BB" w:rsidP="004544B6">
            <w:pPr>
              <w:jc w:val="center"/>
              <w:rPr>
                <w:rFonts w:cs="Arial"/>
              </w:rPr>
            </w:pPr>
            <w:r w:rsidRPr="00A23CE2">
              <w:rPr>
                <w:rFonts w:cs="Arial"/>
              </w:rPr>
              <w:t>Barb Sturgeon</w:t>
            </w:r>
          </w:p>
        </w:tc>
        <w:tc>
          <w:tcPr>
            <w:tcW w:w="2337" w:type="dxa"/>
            <w:shd w:val="clear" w:color="auto" w:fill="auto"/>
          </w:tcPr>
          <w:p w14:paraId="189F5002" w14:textId="77777777" w:rsidR="00F777BB" w:rsidRPr="00A23CE2" w:rsidRDefault="00F777BB" w:rsidP="004544B6">
            <w:pPr>
              <w:jc w:val="center"/>
              <w:rPr>
                <w:rFonts w:cs="Arial"/>
              </w:rPr>
            </w:pPr>
          </w:p>
        </w:tc>
      </w:tr>
    </w:tbl>
    <w:p w14:paraId="00216A7F" w14:textId="77777777" w:rsidR="00F777BB" w:rsidRDefault="00F777BB" w:rsidP="00F777BB">
      <w:pPr>
        <w:autoSpaceDE w:val="0"/>
        <w:autoSpaceDN w:val="0"/>
        <w:adjustRightInd w:val="0"/>
        <w:spacing w:line="480" w:lineRule="auto"/>
        <w:jc w:val="both"/>
        <w:rPr>
          <w:rFonts w:cs="Arial"/>
        </w:rPr>
      </w:pPr>
      <w:r w:rsidRPr="00D70BC2">
        <w:rPr>
          <w:rFonts w:cs="Arial"/>
        </w:rPr>
        <w:t>_______________</w:t>
      </w:r>
    </w:p>
    <w:p w14:paraId="1CFF47F4" w14:textId="77777777" w:rsidR="00F777BB" w:rsidRDefault="00F777BB" w:rsidP="00F777BB">
      <w:pPr>
        <w:spacing w:line="480" w:lineRule="auto"/>
        <w:jc w:val="both"/>
        <w:rPr>
          <w:rFonts w:cs="Arial"/>
          <w:color w:val="000000"/>
          <w:u w:val="single"/>
        </w:rPr>
      </w:pPr>
      <w:r>
        <w:rPr>
          <w:rFonts w:cs="Arial"/>
          <w:color w:val="000000"/>
          <w:u w:val="single"/>
        </w:rPr>
        <w:t>RESOLUTION NO. 10-21-14</w:t>
      </w:r>
    </w:p>
    <w:p w14:paraId="08782FDD" w14:textId="77777777" w:rsidR="00F86192" w:rsidRDefault="00F777BB" w:rsidP="00F777BB">
      <w:pPr>
        <w:spacing w:line="480" w:lineRule="auto"/>
        <w:jc w:val="both"/>
        <w:rPr>
          <w:rFonts w:cs="Arial"/>
          <w:color w:val="000000"/>
        </w:rPr>
      </w:pPr>
      <w:r>
        <w:rPr>
          <w:rFonts w:cs="Arial"/>
        </w:rPr>
        <w:tab/>
      </w:r>
      <w:r>
        <w:rPr>
          <w:rFonts w:cs="Arial"/>
          <w:color w:val="000000"/>
        </w:rPr>
        <w:t>Commissioner Story moved to accept Resolution No. 10-21-14, seconded by Commissioner Tunnicliffe.</w:t>
      </w:r>
    </w:p>
    <w:p w14:paraId="05D0F972" w14:textId="77777777" w:rsidR="00550F1E" w:rsidRPr="00550F1E" w:rsidRDefault="00550F1E" w:rsidP="00550F1E">
      <w:pPr>
        <w:jc w:val="center"/>
        <w:rPr>
          <w:b/>
          <w:bCs/>
        </w:rPr>
      </w:pPr>
      <w:r w:rsidRPr="00550F1E">
        <w:rPr>
          <w:b/>
          <w:bCs/>
        </w:rPr>
        <w:t xml:space="preserve">RESOLUTION TO OVERRULE THE DENIAL OF THE </w:t>
      </w:r>
    </w:p>
    <w:p w14:paraId="3CFE3AD1" w14:textId="77777777" w:rsidR="00550F1E" w:rsidRPr="00550F1E" w:rsidRDefault="00550F1E" w:rsidP="00550F1E">
      <w:pPr>
        <w:jc w:val="center"/>
        <w:rPr>
          <w:b/>
          <w:bCs/>
        </w:rPr>
      </w:pPr>
      <w:r w:rsidRPr="00550F1E">
        <w:rPr>
          <w:b/>
          <w:bCs/>
        </w:rPr>
        <w:t xml:space="preserve">CITY OF FRANKLIN PLANNING DEPARTMENT’S ACTION REGARDING THE </w:t>
      </w:r>
    </w:p>
    <w:p w14:paraId="00234ACE" w14:textId="77777777" w:rsidR="00550F1E" w:rsidRPr="00550F1E" w:rsidRDefault="00550F1E" w:rsidP="00550F1E">
      <w:pPr>
        <w:spacing w:line="464" w:lineRule="auto"/>
        <w:jc w:val="center"/>
        <w:rPr>
          <w:b/>
          <w:bCs/>
          <w:u w:val="single"/>
        </w:rPr>
      </w:pPr>
      <w:r w:rsidRPr="00550F1E">
        <w:rPr>
          <w:b/>
          <w:bCs/>
          <w:u w:val="single"/>
        </w:rPr>
        <w:t>PROPOSED AGRICULTURAL EXPOSITION PARK SIGN</w:t>
      </w:r>
    </w:p>
    <w:p w14:paraId="64F9835F" w14:textId="77777777" w:rsidR="00550F1E" w:rsidRPr="00550F1E" w:rsidRDefault="00550F1E" w:rsidP="00550F1E">
      <w:pPr>
        <w:spacing w:line="232" w:lineRule="auto"/>
        <w:ind w:left="1440" w:hanging="1440"/>
        <w:jc w:val="both"/>
        <w:rPr>
          <w:b/>
          <w:bCs/>
        </w:rPr>
      </w:pPr>
      <w:r w:rsidRPr="00550F1E">
        <w:rPr>
          <w:b/>
          <w:bCs/>
        </w:rPr>
        <w:t>WHEREAS</w:t>
      </w:r>
      <w:r w:rsidRPr="00550F1E">
        <w:rPr>
          <w:b/>
          <w:bCs/>
          <w:iCs/>
        </w:rPr>
        <w:t>,</w:t>
      </w:r>
      <w:r w:rsidRPr="00550F1E">
        <w:rPr>
          <w:b/>
          <w:bCs/>
          <w:i/>
          <w:iCs/>
        </w:rPr>
        <w:tab/>
      </w:r>
      <w:r w:rsidRPr="00550F1E">
        <w:t>Williamson County owns and operates the Williamson County Agricultural Exposition Park located at 4215 Long Lane, Franklin, Tennessee (“Ag Expo Park”); and</w:t>
      </w:r>
    </w:p>
    <w:p w14:paraId="5331B8BE" w14:textId="77777777" w:rsidR="00550F1E" w:rsidRPr="00550F1E" w:rsidRDefault="00550F1E" w:rsidP="00550F1E">
      <w:pPr>
        <w:spacing w:line="232" w:lineRule="auto"/>
        <w:jc w:val="both"/>
        <w:rPr>
          <w:b/>
          <w:bCs/>
        </w:rPr>
      </w:pPr>
    </w:p>
    <w:p w14:paraId="35892219" w14:textId="781043B6" w:rsidR="00550F1E" w:rsidRPr="00550F1E" w:rsidRDefault="00550F1E" w:rsidP="00550F1E">
      <w:pPr>
        <w:spacing w:line="232" w:lineRule="auto"/>
        <w:ind w:left="1440" w:hanging="1440"/>
        <w:jc w:val="both"/>
        <w:rPr>
          <w:b/>
          <w:bCs/>
        </w:rPr>
      </w:pPr>
      <w:r w:rsidRPr="00550F1E">
        <w:rPr>
          <w:b/>
          <w:bCs/>
        </w:rPr>
        <w:t>WHEREAS</w:t>
      </w:r>
      <w:r w:rsidRPr="00550F1E">
        <w:rPr>
          <w:b/>
          <w:bCs/>
          <w:iCs/>
        </w:rPr>
        <w:t>,</w:t>
      </w:r>
      <w:r w:rsidRPr="00550F1E">
        <w:rPr>
          <w:b/>
          <w:bCs/>
          <w:i/>
          <w:iCs/>
        </w:rPr>
        <w:tab/>
      </w:r>
      <w:r w:rsidRPr="00550F1E">
        <w:t xml:space="preserve">pursuant to </w:t>
      </w:r>
      <w:r w:rsidRPr="00550F1E">
        <w:rPr>
          <w:i/>
          <w:iCs/>
        </w:rPr>
        <w:t>Tennessee Code Annotated, Section 13-4-104</w:t>
      </w:r>
      <w:r w:rsidRPr="00550F1E">
        <w:t>, a county legislat</w:t>
      </w:r>
      <w:r w:rsidR="00A1170D">
        <w:t>ive</w:t>
      </w:r>
      <w:r w:rsidRPr="00550F1E">
        <w:t xml:space="preserve"> body may overrule a municipalities planning’s decision by a majority vote of its members;</w:t>
      </w:r>
      <w:r w:rsidRPr="00550F1E">
        <w:rPr>
          <w:b/>
          <w:bCs/>
        </w:rPr>
        <w:t xml:space="preserve"> </w:t>
      </w:r>
      <w:r w:rsidRPr="00550F1E">
        <w:t>and</w:t>
      </w:r>
    </w:p>
    <w:p w14:paraId="68EDE116" w14:textId="77777777" w:rsidR="00550F1E" w:rsidRPr="00550F1E" w:rsidRDefault="00550F1E" w:rsidP="00550F1E">
      <w:pPr>
        <w:spacing w:line="232" w:lineRule="auto"/>
        <w:jc w:val="both"/>
        <w:rPr>
          <w:b/>
          <w:bCs/>
        </w:rPr>
      </w:pPr>
    </w:p>
    <w:p w14:paraId="08E0F831" w14:textId="77777777" w:rsidR="00550F1E" w:rsidRPr="00550F1E" w:rsidRDefault="00550F1E" w:rsidP="00550F1E">
      <w:pPr>
        <w:spacing w:line="232" w:lineRule="auto"/>
        <w:ind w:left="1440" w:hanging="1440"/>
        <w:jc w:val="both"/>
      </w:pPr>
      <w:r w:rsidRPr="00550F1E">
        <w:rPr>
          <w:b/>
          <w:bCs/>
        </w:rPr>
        <w:t>WHEREAS</w:t>
      </w:r>
      <w:r w:rsidRPr="00550F1E">
        <w:rPr>
          <w:b/>
        </w:rPr>
        <w:t>,</w:t>
      </w:r>
      <w:r w:rsidRPr="00550F1E">
        <w:tab/>
        <w:t>Columbia Neon Co., Inc., on behalf of Williamson County, submitted a request to the City</w:t>
      </w:r>
      <w:bookmarkStart w:id="2" w:name="_GoBack"/>
      <w:bookmarkEnd w:id="2"/>
      <w:r w:rsidRPr="00550F1E">
        <w:t xml:space="preserve"> of Franklin Planning Department for approval of the construction of a monument sign at the Ag Expo Park, to provide additional space to accommodate visitors to the Ag Expo Park; and</w:t>
      </w:r>
    </w:p>
    <w:p w14:paraId="399E1232" w14:textId="77777777" w:rsidR="00550F1E" w:rsidRPr="00550F1E" w:rsidRDefault="00550F1E" w:rsidP="00550F1E">
      <w:pPr>
        <w:spacing w:line="232" w:lineRule="auto"/>
        <w:jc w:val="both"/>
      </w:pPr>
    </w:p>
    <w:p w14:paraId="002CC9F5" w14:textId="77777777" w:rsidR="00550F1E" w:rsidRPr="00550F1E" w:rsidRDefault="00550F1E" w:rsidP="00550F1E">
      <w:pPr>
        <w:spacing w:line="232" w:lineRule="auto"/>
        <w:ind w:left="1440" w:hanging="1440"/>
        <w:jc w:val="both"/>
      </w:pPr>
      <w:r w:rsidRPr="00550F1E">
        <w:rPr>
          <w:b/>
          <w:bCs/>
        </w:rPr>
        <w:t>WHEREAS</w:t>
      </w:r>
      <w:r w:rsidRPr="00550F1E">
        <w:rPr>
          <w:b/>
        </w:rPr>
        <w:t>,</w:t>
      </w:r>
      <w:r w:rsidRPr="00550F1E">
        <w:tab/>
        <w:t>on September 13, 2021, the Franklin Planning Department denied a plan to construct the monument sign based on several conditions that were not met (list of conditions are included as Attachment A and made a part of this resolution) and action for approval of this type of sign is achieved at staff level and does not go before the Franklin Municipal Planning Commission; and</w:t>
      </w:r>
    </w:p>
    <w:p w14:paraId="514C5B8C" w14:textId="77777777" w:rsidR="00550F1E" w:rsidRPr="00550F1E" w:rsidRDefault="00550F1E" w:rsidP="00550F1E">
      <w:pPr>
        <w:spacing w:line="232" w:lineRule="auto"/>
        <w:jc w:val="both"/>
      </w:pPr>
    </w:p>
    <w:p w14:paraId="7960F5C1" w14:textId="77777777" w:rsidR="00550F1E" w:rsidRPr="00550F1E" w:rsidRDefault="00550F1E" w:rsidP="00550F1E">
      <w:pPr>
        <w:spacing w:line="232" w:lineRule="auto"/>
        <w:ind w:left="1440" w:hanging="1440"/>
        <w:jc w:val="both"/>
      </w:pPr>
      <w:r w:rsidRPr="00550F1E">
        <w:rPr>
          <w:b/>
          <w:bCs/>
        </w:rPr>
        <w:t>WHEREAS</w:t>
      </w:r>
      <w:r w:rsidRPr="00550F1E">
        <w:rPr>
          <w:b/>
        </w:rPr>
        <w:t>,</w:t>
      </w:r>
      <w:r w:rsidRPr="00550F1E">
        <w:tab/>
        <w:t>the Williamson County Board of Commissioners finds that the conditions placed on Williamson County’s application for the proposed monument sign would reduce the size of the sign as well as the type of sign needed at the Ag Expo Park:</w:t>
      </w:r>
    </w:p>
    <w:p w14:paraId="17C0EAEC" w14:textId="77777777" w:rsidR="00550F1E" w:rsidRPr="00550F1E" w:rsidRDefault="00550F1E" w:rsidP="00550F1E">
      <w:pPr>
        <w:spacing w:line="232" w:lineRule="auto"/>
        <w:jc w:val="both"/>
      </w:pPr>
    </w:p>
    <w:p w14:paraId="5F01124F" w14:textId="77777777" w:rsidR="00550F1E" w:rsidRPr="00550F1E" w:rsidRDefault="00550F1E" w:rsidP="00550F1E">
      <w:pPr>
        <w:spacing w:line="232" w:lineRule="auto"/>
        <w:ind w:left="720" w:hanging="720"/>
        <w:jc w:val="both"/>
      </w:pPr>
      <w:r w:rsidRPr="00550F1E">
        <w:rPr>
          <w:b/>
        </w:rPr>
        <w:t>NOW, THEREFORE, BE IT RESOLVED,</w:t>
      </w:r>
      <w:r w:rsidRPr="00550F1E">
        <w:t xml:space="preserve"> the Board of County Commissioners of Williamson County meeting on this the 11</w:t>
      </w:r>
      <w:r w:rsidRPr="00550F1E">
        <w:rPr>
          <w:vertAlign w:val="superscript"/>
        </w:rPr>
        <w:t>th</w:t>
      </w:r>
      <w:r w:rsidRPr="00550F1E">
        <w:t xml:space="preserve"> day of October, 2021, by a majority vote of its members, hereby overrules the City of Franklin Planning Department’s conditions detailed in Attachment A required for approval of Williamson County's plan for the construction of a monument sign at the Agricultural Exposition Park; </w:t>
      </w:r>
    </w:p>
    <w:p w14:paraId="472851D7" w14:textId="77777777" w:rsidR="00550F1E" w:rsidRPr="00550F1E" w:rsidRDefault="00550F1E" w:rsidP="00550F1E">
      <w:pPr>
        <w:spacing w:line="232" w:lineRule="auto"/>
        <w:jc w:val="both"/>
      </w:pPr>
    </w:p>
    <w:p w14:paraId="70D88995" w14:textId="77777777" w:rsidR="00550F1E" w:rsidRPr="00550F1E" w:rsidRDefault="00550F1E" w:rsidP="00550F1E">
      <w:pPr>
        <w:spacing w:line="232" w:lineRule="auto"/>
        <w:ind w:left="720" w:hanging="720"/>
        <w:jc w:val="both"/>
      </w:pPr>
      <w:r w:rsidRPr="00550F1E">
        <w:rPr>
          <w:b/>
          <w:bCs/>
        </w:rPr>
        <w:t>AND FURTHER, BE IT RESOLVED</w:t>
      </w:r>
      <w:r w:rsidRPr="00550F1E">
        <w:t xml:space="preserve"> that a copy of this resolution and Attachment A be forwarded to the City of Franklin Planning Department to obtain its building permits to proceed with the construction of the monument sign.</w:t>
      </w:r>
    </w:p>
    <w:p w14:paraId="3E230939" w14:textId="77777777" w:rsidR="00550F1E" w:rsidRPr="00550F1E" w:rsidRDefault="00550F1E" w:rsidP="00550F1E">
      <w:pPr>
        <w:spacing w:line="232" w:lineRule="auto"/>
        <w:jc w:val="both"/>
      </w:pPr>
    </w:p>
    <w:p w14:paraId="61259F5B" w14:textId="77777777" w:rsidR="00CF06D4" w:rsidRPr="00E86B02" w:rsidRDefault="003066A5" w:rsidP="00CF06D4">
      <w:pPr>
        <w:autoSpaceDE w:val="0"/>
        <w:autoSpaceDN w:val="0"/>
        <w:adjustRightInd w:val="0"/>
        <w:jc w:val="both"/>
        <w:rPr>
          <w:rFonts w:cs="Arial"/>
          <w:color w:val="000000"/>
          <w:u w:val="single"/>
        </w:rPr>
      </w:pPr>
      <w:r>
        <w:tab/>
      </w:r>
      <w:r>
        <w:tab/>
      </w:r>
      <w:r>
        <w:tab/>
      </w:r>
      <w:r>
        <w:tab/>
      </w:r>
      <w:r>
        <w:tab/>
      </w:r>
      <w:r>
        <w:tab/>
      </w:r>
      <w:r>
        <w:tab/>
      </w:r>
      <w:r w:rsidR="00CF06D4" w:rsidRPr="003422D1">
        <w:rPr>
          <w:rFonts w:cs="Arial"/>
          <w:color w:val="000000"/>
          <w:u w:val="single"/>
        </w:rPr>
        <w:t xml:space="preserve">/s/ </w:t>
      </w:r>
      <w:r w:rsidR="00CF06D4">
        <w:rPr>
          <w:rFonts w:cs="Arial"/>
          <w:color w:val="000000"/>
          <w:u w:val="single"/>
        </w:rPr>
        <w:t>Chad Story</w:t>
      </w:r>
      <w:r w:rsidR="00CF06D4" w:rsidRPr="003422D1">
        <w:rPr>
          <w:rFonts w:cs="Arial"/>
          <w:color w:val="000000"/>
          <w:u w:val="single"/>
        </w:rPr>
        <w:tab/>
      </w:r>
      <w:r w:rsidR="00CF06D4">
        <w:rPr>
          <w:rFonts w:cs="Arial"/>
          <w:color w:val="000000"/>
        </w:rPr>
        <w:tab/>
      </w:r>
      <w:r w:rsidR="00CF06D4">
        <w:rPr>
          <w:rFonts w:cs="Arial"/>
          <w:color w:val="000000"/>
        </w:rPr>
        <w:tab/>
      </w:r>
      <w:r w:rsidR="00CF06D4">
        <w:rPr>
          <w:rFonts w:cs="Arial"/>
          <w:color w:val="000000"/>
        </w:rPr>
        <w:tab/>
      </w:r>
    </w:p>
    <w:p w14:paraId="7B5F431E" w14:textId="77777777" w:rsidR="00CF06D4" w:rsidRPr="003422D1" w:rsidRDefault="00CF06D4" w:rsidP="00CF06D4">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09EC6AB" w14:textId="77777777" w:rsidR="00CF06D4" w:rsidRPr="003422D1" w:rsidRDefault="00CF06D4" w:rsidP="00CF06D4">
      <w:pPr>
        <w:autoSpaceDE w:val="0"/>
        <w:autoSpaceDN w:val="0"/>
        <w:adjustRightInd w:val="0"/>
        <w:rPr>
          <w:rFonts w:cs="Arial"/>
          <w:color w:val="000000"/>
          <w:u w:val="single"/>
        </w:rPr>
      </w:pPr>
    </w:p>
    <w:p w14:paraId="36384FD6" w14:textId="77777777" w:rsidR="00CF06D4" w:rsidRDefault="00CF06D4" w:rsidP="00CF06D4">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295B83AF" w14:textId="77777777" w:rsidR="00CF06D4" w:rsidRDefault="00CF06D4" w:rsidP="00CF06D4">
      <w:pPr>
        <w:autoSpaceDE w:val="0"/>
        <w:autoSpaceDN w:val="0"/>
        <w:adjustRightInd w:val="0"/>
        <w:rPr>
          <w:rFonts w:cs="Arial"/>
          <w:color w:val="000000"/>
        </w:rPr>
      </w:pPr>
      <w:r>
        <w:rPr>
          <w:rFonts w:cs="Arial"/>
          <w:color w:val="000000"/>
        </w:rPr>
        <w:t>Property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r>
        <w:rPr>
          <w:rFonts w:cs="Arial"/>
          <w:color w:val="000000"/>
        </w:rPr>
        <w:t xml:space="preserve">  </w:t>
      </w:r>
    </w:p>
    <w:p w14:paraId="0DCD5E37" w14:textId="77777777" w:rsidR="00984205" w:rsidRDefault="00CF06D4" w:rsidP="00984205">
      <w:pPr>
        <w:spacing w:line="480" w:lineRule="auto"/>
        <w:jc w:val="both"/>
        <w:rPr>
          <w:rFonts w:cs="Arial"/>
        </w:rPr>
      </w:pPr>
      <w:r>
        <w:rPr>
          <w:rFonts w:cs="Arial"/>
        </w:rPr>
        <w:tab/>
      </w:r>
    </w:p>
    <w:p w14:paraId="36D79A3B" w14:textId="1AA42DDD" w:rsidR="00CF06D4" w:rsidRDefault="00984205" w:rsidP="00984205">
      <w:pPr>
        <w:spacing w:line="480" w:lineRule="auto"/>
        <w:jc w:val="both"/>
      </w:pPr>
      <w:r>
        <w:rPr>
          <w:rFonts w:cs="Arial"/>
        </w:rPr>
        <w:tab/>
      </w:r>
      <w:r w:rsidR="00CF06D4">
        <w:t>Resolution No. 10-21-14 passed by unanimous recorded vote, 21 ‘Yes’ and 0 ‘No’ as follows:</w:t>
      </w:r>
    </w:p>
    <w:p w14:paraId="616BEB3F" w14:textId="77777777" w:rsidR="00B06F61" w:rsidRDefault="00B06F61" w:rsidP="00CF06D4">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CF06D4" w:rsidRPr="00A23CE2" w14:paraId="2BEE1D59" w14:textId="77777777" w:rsidTr="004544B6">
        <w:tc>
          <w:tcPr>
            <w:tcW w:w="2338" w:type="dxa"/>
            <w:shd w:val="clear" w:color="auto" w:fill="auto"/>
          </w:tcPr>
          <w:p w14:paraId="0844921E" w14:textId="77777777" w:rsidR="00CF06D4" w:rsidRPr="00A23CE2" w:rsidRDefault="00CF06D4" w:rsidP="004544B6">
            <w:pPr>
              <w:jc w:val="center"/>
              <w:rPr>
                <w:rFonts w:cs="Arial"/>
                <w:u w:val="single"/>
              </w:rPr>
            </w:pPr>
            <w:r>
              <w:rPr>
                <w:rFonts w:cs="Arial"/>
                <w:u w:val="single"/>
              </w:rPr>
              <w:t>YES</w:t>
            </w:r>
          </w:p>
        </w:tc>
        <w:tc>
          <w:tcPr>
            <w:tcW w:w="2338" w:type="dxa"/>
            <w:shd w:val="clear" w:color="auto" w:fill="auto"/>
          </w:tcPr>
          <w:p w14:paraId="49A643B8" w14:textId="77777777" w:rsidR="00CF06D4" w:rsidRPr="00A23CE2" w:rsidRDefault="00CF06D4" w:rsidP="004544B6">
            <w:pPr>
              <w:jc w:val="center"/>
              <w:rPr>
                <w:rFonts w:cs="Arial"/>
                <w:u w:val="single"/>
              </w:rPr>
            </w:pPr>
            <w:r>
              <w:rPr>
                <w:rFonts w:cs="Arial"/>
                <w:u w:val="single"/>
              </w:rPr>
              <w:t>YES</w:t>
            </w:r>
          </w:p>
        </w:tc>
        <w:tc>
          <w:tcPr>
            <w:tcW w:w="2337" w:type="dxa"/>
            <w:shd w:val="clear" w:color="auto" w:fill="auto"/>
          </w:tcPr>
          <w:p w14:paraId="0A80B3E0" w14:textId="77777777" w:rsidR="00CF06D4" w:rsidRPr="00A23CE2" w:rsidRDefault="00CF06D4" w:rsidP="004544B6">
            <w:pPr>
              <w:jc w:val="center"/>
              <w:rPr>
                <w:rFonts w:cs="Arial"/>
                <w:u w:val="single"/>
              </w:rPr>
            </w:pPr>
            <w:r>
              <w:rPr>
                <w:rFonts w:cs="Arial"/>
                <w:u w:val="single"/>
              </w:rPr>
              <w:t>YES</w:t>
            </w:r>
          </w:p>
        </w:tc>
        <w:tc>
          <w:tcPr>
            <w:tcW w:w="2337" w:type="dxa"/>
            <w:shd w:val="clear" w:color="auto" w:fill="auto"/>
          </w:tcPr>
          <w:p w14:paraId="06815D8A" w14:textId="77777777" w:rsidR="00CF06D4" w:rsidRPr="00A23CE2" w:rsidRDefault="00CF06D4" w:rsidP="004544B6">
            <w:pPr>
              <w:jc w:val="center"/>
              <w:rPr>
                <w:rFonts w:cs="Arial"/>
                <w:u w:val="single"/>
              </w:rPr>
            </w:pPr>
            <w:r>
              <w:rPr>
                <w:rFonts w:cs="Arial"/>
                <w:u w:val="single"/>
              </w:rPr>
              <w:t>YES</w:t>
            </w:r>
          </w:p>
        </w:tc>
      </w:tr>
      <w:tr w:rsidR="00CF06D4" w:rsidRPr="00A23CE2" w14:paraId="7377B4FC" w14:textId="77777777" w:rsidTr="004544B6">
        <w:tc>
          <w:tcPr>
            <w:tcW w:w="2338" w:type="dxa"/>
            <w:shd w:val="clear" w:color="auto" w:fill="auto"/>
          </w:tcPr>
          <w:p w14:paraId="68E8AB3B" w14:textId="77777777" w:rsidR="00CF06D4" w:rsidRPr="00A23CE2" w:rsidRDefault="00CF06D4" w:rsidP="004544B6">
            <w:pPr>
              <w:jc w:val="center"/>
              <w:rPr>
                <w:rFonts w:cs="Arial"/>
              </w:rPr>
            </w:pPr>
            <w:r w:rsidRPr="00A23CE2">
              <w:rPr>
                <w:rFonts w:cs="Arial"/>
              </w:rPr>
              <w:t>Sean Aiello</w:t>
            </w:r>
          </w:p>
        </w:tc>
        <w:tc>
          <w:tcPr>
            <w:tcW w:w="2338" w:type="dxa"/>
            <w:shd w:val="clear" w:color="auto" w:fill="auto"/>
          </w:tcPr>
          <w:p w14:paraId="40FDF6B6" w14:textId="77777777" w:rsidR="00CF06D4" w:rsidRPr="00A23CE2" w:rsidRDefault="00CF06D4" w:rsidP="004544B6">
            <w:pPr>
              <w:jc w:val="center"/>
              <w:rPr>
                <w:rFonts w:cs="Arial"/>
              </w:rPr>
            </w:pPr>
            <w:r w:rsidRPr="00A23CE2">
              <w:rPr>
                <w:rFonts w:cs="Arial"/>
              </w:rPr>
              <w:t>Betsy Hester</w:t>
            </w:r>
          </w:p>
        </w:tc>
        <w:tc>
          <w:tcPr>
            <w:tcW w:w="2337" w:type="dxa"/>
            <w:shd w:val="clear" w:color="auto" w:fill="auto"/>
          </w:tcPr>
          <w:p w14:paraId="69EE7CC1" w14:textId="77777777" w:rsidR="00CF06D4" w:rsidRPr="00A23CE2" w:rsidRDefault="00CF06D4" w:rsidP="004544B6">
            <w:pPr>
              <w:jc w:val="center"/>
              <w:rPr>
                <w:rFonts w:cs="Arial"/>
              </w:rPr>
            </w:pPr>
            <w:r w:rsidRPr="00A23CE2">
              <w:rPr>
                <w:rFonts w:cs="Arial"/>
              </w:rPr>
              <w:t>Jennifer Mason</w:t>
            </w:r>
          </w:p>
        </w:tc>
        <w:tc>
          <w:tcPr>
            <w:tcW w:w="2337" w:type="dxa"/>
            <w:shd w:val="clear" w:color="auto" w:fill="auto"/>
          </w:tcPr>
          <w:p w14:paraId="7D34F3BE" w14:textId="77777777" w:rsidR="00CF06D4" w:rsidRPr="00A23CE2" w:rsidRDefault="00CF06D4" w:rsidP="004544B6">
            <w:pPr>
              <w:jc w:val="center"/>
              <w:rPr>
                <w:rFonts w:cs="Arial"/>
              </w:rPr>
            </w:pPr>
            <w:r w:rsidRPr="00A23CE2">
              <w:rPr>
                <w:rFonts w:cs="Arial"/>
              </w:rPr>
              <w:t>Tom Tunnicliffe</w:t>
            </w:r>
          </w:p>
        </w:tc>
      </w:tr>
      <w:tr w:rsidR="00CF06D4" w:rsidRPr="00A23CE2" w14:paraId="33D1764F" w14:textId="77777777" w:rsidTr="004544B6">
        <w:tc>
          <w:tcPr>
            <w:tcW w:w="2338" w:type="dxa"/>
            <w:shd w:val="clear" w:color="auto" w:fill="auto"/>
          </w:tcPr>
          <w:p w14:paraId="52671637" w14:textId="77777777" w:rsidR="00CF06D4" w:rsidRPr="00A23CE2" w:rsidRDefault="00CF06D4" w:rsidP="004544B6">
            <w:pPr>
              <w:jc w:val="center"/>
              <w:rPr>
                <w:rFonts w:cs="Arial"/>
              </w:rPr>
            </w:pPr>
            <w:r w:rsidRPr="00A23CE2">
              <w:rPr>
                <w:rFonts w:cs="Arial"/>
              </w:rPr>
              <w:t>Dana Ausbrooks</w:t>
            </w:r>
          </w:p>
        </w:tc>
        <w:tc>
          <w:tcPr>
            <w:tcW w:w="2338" w:type="dxa"/>
            <w:shd w:val="clear" w:color="auto" w:fill="auto"/>
          </w:tcPr>
          <w:p w14:paraId="57CC20C2" w14:textId="77777777" w:rsidR="00CF06D4" w:rsidRPr="00A23CE2" w:rsidRDefault="00CF06D4" w:rsidP="004544B6">
            <w:pPr>
              <w:jc w:val="center"/>
              <w:rPr>
                <w:rFonts w:cs="Arial"/>
              </w:rPr>
            </w:pPr>
            <w:r w:rsidRPr="00A23CE2">
              <w:rPr>
                <w:rFonts w:cs="Arial"/>
              </w:rPr>
              <w:t>Keith Hudson</w:t>
            </w:r>
          </w:p>
        </w:tc>
        <w:tc>
          <w:tcPr>
            <w:tcW w:w="2337" w:type="dxa"/>
            <w:shd w:val="clear" w:color="auto" w:fill="auto"/>
          </w:tcPr>
          <w:p w14:paraId="4D119814" w14:textId="77777777" w:rsidR="00CF06D4" w:rsidRPr="00A23CE2" w:rsidRDefault="00CF06D4" w:rsidP="004544B6">
            <w:pPr>
              <w:jc w:val="center"/>
              <w:rPr>
                <w:rFonts w:cs="Arial"/>
              </w:rPr>
            </w:pPr>
            <w:r w:rsidRPr="00A23CE2">
              <w:rPr>
                <w:rFonts w:cs="Arial"/>
              </w:rPr>
              <w:t>Chas Morton</w:t>
            </w:r>
          </w:p>
        </w:tc>
        <w:tc>
          <w:tcPr>
            <w:tcW w:w="2337" w:type="dxa"/>
            <w:shd w:val="clear" w:color="auto" w:fill="auto"/>
          </w:tcPr>
          <w:p w14:paraId="37041CCB" w14:textId="77777777" w:rsidR="00CF06D4" w:rsidRPr="00A23CE2" w:rsidRDefault="00CF06D4" w:rsidP="004544B6">
            <w:pPr>
              <w:jc w:val="center"/>
              <w:rPr>
                <w:rFonts w:cs="Arial"/>
              </w:rPr>
            </w:pPr>
            <w:r w:rsidRPr="00A23CE2">
              <w:rPr>
                <w:rFonts w:cs="Arial"/>
              </w:rPr>
              <w:t>Paul Webb</w:t>
            </w:r>
          </w:p>
        </w:tc>
      </w:tr>
      <w:tr w:rsidR="00CF06D4" w:rsidRPr="00A23CE2" w14:paraId="40CD9BEC" w14:textId="77777777" w:rsidTr="004544B6">
        <w:tc>
          <w:tcPr>
            <w:tcW w:w="2338" w:type="dxa"/>
            <w:shd w:val="clear" w:color="auto" w:fill="auto"/>
          </w:tcPr>
          <w:p w14:paraId="05B47105" w14:textId="77777777" w:rsidR="00CF06D4" w:rsidRPr="00A23CE2" w:rsidRDefault="00CF06D4" w:rsidP="004544B6">
            <w:pPr>
              <w:jc w:val="center"/>
              <w:rPr>
                <w:rFonts w:cs="Arial"/>
              </w:rPr>
            </w:pPr>
            <w:r w:rsidRPr="00A23CE2">
              <w:rPr>
                <w:rFonts w:cs="Arial"/>
              </w:rPr>
              <w:t>Brian Beathard</w:t>
            </w:r>
          </w:p>
        </w:tc>
        <w:tc>
          <w:tcPr>
            <w:tcW w:w="2338" w:type="dxa"/>
            <w:shd w:val="clear" w:color="auto" w:fill="auto"/>
          </w:tcPr>
          <w:p w14:paraId="766088C2" w14:textId="77777777" w:rsidR="00CF06D4" w:rsidRPr="00A23CE2" w:rsidRDefault="00CF06D4" w:rsidP="004544B6">
            <w:pPr>
              <w:jc w:val="center"/>
              <w:rPr>
                <w:rFonts w:cs="Arial"/>
              </w:rPr>
            </w:pPr>
            <w:r w:rsidRPr="00A23CE2">
              <w:rPr>
                <w:rFonts w:cs="Arial"/>
              </w:rPr>
              <w:t>Dwight Jones</w:t>
            </w:r>
          </w:p>
        </w:tc>
        <w:tc>
          <w:tcPr>
            <w:tcW w:w="2337" w:type="dxa"/>
            <w:shd w:val="clear" w:color="auto" w:fill="auto"/>
          </w:tcPr>
          <w:p w14:paraId="706B604D" w14:textId="77777777" w:rsidR="00CF06D4" w:rsidRPr="00A23CE2" w:rsidRDefault="00CF06D4" w:rsidP="004544B6">
            <w:pPr>
              <w:jc w:val="center"/>
              <w:rPr>
                <w:rFonts w:cs="Arial"/>
              </w:rPr>
            </w:pPr>
            <w:r>
              <w:rPr>
                <w:rFonts w:cs="Arial"/>
              </w:rPr>
              <w:t>Jerry Rainey</w:t>
            </w:r>
          </w:p>
        </w:tc>
        <w:tc>
          <w:tcPr>
            <w:tcW w:w="2337" w:type="dxa"/>
            <w:shd w:val="clear" w:color="auto" w:fill="auto"/>
          </w:tcPr>
          <w:p w14:paraId="625A647B" w14:textId="77777777" w:rsidR="00CF06D4" w:rsidRPr="00A23CE2" w:rsidRDefault="00CF06D4" w:rsidP="004544B6">
            <w:pPr>
              <w:jc w:val="center"/>
              <w:rPr>
                <w:rFonts w:cs="Arial"/>
              </w:rPr>
            </w:pPr>
            <w:r w:rsidRPr="00A23CE2">
              <w:rPr>
                <w:rFonts w:cs="Arial"/>
              </w:rPr>
              <w:t>Matt Williams</w:t>
            </w:r>
          </w:p>
        </w:tc>
      </w:tr>
      <w:tr w:rsidR="00CF06D4" w:rsidRPr="00A23CE2" w14:paraId="008A2DE3" w14:textId="77777777" w:rsidTr="004544B6">
        <w:tc>
          <w:tcPr>
            <w:tcW w:w="2338" w:type="dxa"/>
            <w:shd w:val="clear" w:color="auto" w:fill="auto"/>
          </w:tcPr>
          <w:p w14:paraId="2AE39363" w14:textId="77777777" w:rsidR="00CF06D4" w:rsidRPr="00A23CE2" w:rsidRDefault="00CF06D4" w:rsidP="004544B6">
            <w:pPr>
              <w:jc w:val="center"/>
              <w:rPr>
                <w:rFonts w:cs="Arial"/>
              </w:rPr>
            </w:pPr>
            <w:r>
              <w:rPr>
                <w:rFonts w:cs="Arial"/>
              </w:rPr>
              <w:t>Bert Chalfant</w:t>
            </w:r>
          </w:p>
        </w:tc>
        <w:tc>
          <w:tcPr>
            <w:tcW w:w="2338" w:type="dxa"/>
            <w:shd w:val="clear" w:color="auto" w:fill="auto"/>
          </w:tcPr>
          <w:p w14:paraId="779A10F5" w14:textId="77777777" w:rsidR="00CF06D4" w:rsidRPr="00A23CE2" w:rsidRDefault="00CF06D4" w:rsidP="004544B6">
            <w:pPr>
              <w:jc w:val="center"/>
              <w:rPr>
                <w:rFonts w:cs="Arial"/>
              </w:rPr>
            </w:pPr>
            <w:r>
              <w:rPr>
                <w:rFonts w:cs="Arial"/>
              </w:rPr>
              <w:t>Ricky Jones</w:t>
            </w:r>
          </w:p>
        </w:tc>
        <w:tc>
          <w:tcPr>
            <w:tcW w:w="2337" w:type="dxa"/>
            <w:shd w:val="clear" w:color="auto" w:fill="auto"/>
          </w:tcPr>
          <w:p w14:paraId="6C897898" w14:textId="77777777" w:rsidR="00CF06D4" w:rsidRPr="00A23CE2" w:rsidRDefault="00CF06D4" w:rsidP="004544B6">
            <w:pPr>
              <w:jc w:val="center"/>
              <w:rPr>
                <w:rFonts w:cs="Arial"/>
              </w:rPr>
            </w:pPr>
            <w:r w:rsidRPr="00A23CE2">
              <w:rPr>
                <w:rFonts w:cs="Arial"/>
              </w:rPr>
              <w:t>Steve Smith</w:t>
            </w:r>
          </w:p>
        </w:tc>
        <w:tc>
          <w:tcPr>
            <w:tcW w:w="2337" w:type="dxa"/>
            <w:shd w:val="clear" w:color="auto" w:fill="auto"/>
          </w:tcPr>
          <w:p w14:paraId="70E44724" w14:textId="77777777" w:rsidR="00CF06D4" w:rsidRPr="00A23CE2" w:rsidRDefault="00CF06D4" w:rsidP="004544B6">
            <w:pPr>
              <w:jc w:val="center"/>
              <w:rPr>
                <w:rFonts w:cs="Arial"/>
              </w:rPr>
            </w:pPr>
          </w:p>
        </w:tc>
      </w:tr>
      <w:tr w:rsidR="00CF06D4" w:rsidRPr="00A23CE2" w14:paraId="53A30B1C" w14:textId="77777777" w:rsidTr="004544B6">
        <w:tc>
          <w:tcPr>
            <w:tcW w:w="2338" w:type="dxa"/>
            <w:shd w:val="clear" w:color="auto" w:fill="auto"/>
          </w:tcPr>
          <w:p w14:paraId="500F100A" w14:textId="77777777" w:rsidR="00CF06D4" w:rsidRPr="00A23CE2" w:rsidRDefault="00CF06D4" w:rsidP="004544B6">
            <w:pPr>
              <w:jc w:val="center"/>
              <w:rPr>
                <w:rFonts w:cs="Arial"/>
              </w:rPr>
            </w:pPr>
            <w:r w:rsidRPr="00A23CE2">
              <w:rPr>
                <w:rFonts w:cs="Arial"/>
              </w:rPr>
              <w:t>Meghan Guffee</w:t>
            </w:r>
          </w:p>
        </w:tc>
        <w:tc>
          <w:tcPr>
            <w:tcW w:w="2338" w:type="dxa"/>
            <w:shd w:val="clear" w:color="auto" w:fill="auto"/>
          </w:tcPr>
          <w:p w14:paraId="6CE740C6" w14:textId="77777777" w:rsidR="00CF06D4" w:rsidRPr="00A23CE2" w:rsidRDefault="00CF06D4" w:rsidP="004544B6">
            <w:pPr>
              <w:jc w:val="center"/>
              <w:rPr>
                <w:rFonts w:cs="Arial"/>
              </w:rPr>
            </w:pPr>
            <w:r w:rsidRPr="00A23CE2">
              <w:rPr>
                <w:rFonts w:cs="Arial"/>
              </w:rPr>
              <w:t>David Landrum</w:t>
            </w:r>
          </w:p>
        </w:tc>
        <w:tc>
          <w:tcPr>
            <w:tcW w:w="2337" w:type="dxa"/>
            <w:shd w:val="clear" w:color="auto" w:fill="auto"/>
          </w:tcPr>
          <w:p w14:paraId="7EACDBDE" w14:textId="77777777" w:rsidR="00CF06D4" w:rsidRPr="00A23CE2" w:rsidRDefault="00CF06D4" w:rsidP="004544B6">
            <w:pPr>
              <w:jc w:val="center"/>
              <w:rPr>
                <w:rFonts w:cs="Arial"/>
              </w:rPr>
            </w:pPr>
            <w:r w:rsidRPr="00A23CE2">
              <w:rPr>
                <w:rFonts w:cs="Arial"/>
              </w:rPr>
              <w:t>Chad Story</w:t>
            </w:r>
          </w:p>
        </w:tc>
        <w:tc>
          <w:tcPr>
            <w:tcW w:w="2337" w:type="dxa"/>
            <w:shd w:val="clear" w:color="auto" w:fill="auto"/>
          </w:tcPr>
          <w:p w14:paraId="487BE23D" w14:textId="77777777" w:rsidR="00CF06D4" w:rsidRPr="00A23CE2" w:rsidRDefault="00CF06D4" w:rsidP="004544B6">
            <w:pPr>
              <w:jc w:val="center"/>
              <w:rPr>
                <w:rFonts w:cs="Arial"/>
              </w:rPr>
            </w:pPr>
          </w:p>
        </w:tc>
      </w:tr>
      <w:tr w:rsidR="00CF06D4" w:rsidRPr="00A23CE2" w14:paraId="3C44392C" w14:textId="77777777" w:rsidTr="004544B6">
        <w:tc>
          <w:tcPr>
            <w:tcW w:w="2338" w:type="dxa"/>
            <w:shd w:val="clear" w:color="auto" w:fill="auto"/>
          </w:tcPr>
          <w:p w14:paraId="30EE1FEB" w14:textId="77777777" w:rsidR="00CF06D4" w:rsidRPr="00A23CE2" w:rsidRDefault="00CF06D4" w:rsidP="004544B6">
            <w:pPr>
              <w:jc w:val="center"/>
              <w:rPr>
                <w:rFonts w:cs="Arial"/>
              </w:rPr>
            </w:pPr>
            <w:r w:rsidRPr="00A23CE2">
              <w:rPr>
                <w:rFonts w:cs="Arial"/>
              </w:rPr>
              <w:t>Judy Herbert</w:t>
            </w:r>
          </w:p>
        </w:tc>
        <w:tc>
          <w:tcPr>
            <w:tcW w:w="2338" w:type="dxa"/>
            <w:shd w:val="clear" w:color="auto" w:fill="auto"/>
          </w:tcPr>
          <w:p w14:paraId="3A4B3FAE" w14:textId="77777777" w:rsidR="00CF06D4" w:rsidRPr="00A23CE2" w:rsidRDefault="00CF06D4" w:rsidP="004544B6">
            <w:pPr>
              <w:jc w:val="center"/>
              <w:rPr>
                <w:rFonts w:cs="Arial"/>
              </w:rPr>
            </w:pPr>
            <w:r w:rsidRPr="00A23CE2">
              <w:rPr>
                <w:rFonts w:cs="Arial"/>
              </w:rPr>
              <w:t>Beth Lothers</w:t>
            </w:r>
          </w:p>
        </w:tc>
        <w:tc>
          <w:tcPr>
            <w:tcW w:w="2337" w:type="dxa"/>
            <w:shd w:val="clear" w:color="auto" w:fill="auto"/>
          </w:tcPr>
          <w:p w14:paraId="73D6D0B9" w14:textId="77777777" w:rsidR="00CF06D4" w:rsidRPr="00A23CE2" w:rsidRDefault="00CF06D4" w:rsidP="004544B6">
            <w:pPr>
              <w:jc w:val="center"/>
              <w:rPr>
                <w:rFonts w:cs="Arial"/>
              </w:rPr>
            </w:pPr>
            <w:r w:rsidRPr="00A23CE2">
              <w:rPr>
                <w:rFonts w:cs="Arial"/>
              </w:rPr>
              <w:t>Barb Sturgeon</w:t>
            </w:r>
          </w:p>
        </w:tc>
        <w:tc>
          <w:tcPr>
            <w:tcW w:w="2337" w:type="dxa"/>
            <w:shd w:val="clear" w:color="auto" w:fill="auto"/>
          </w:tcPr>
          <w:p w14:paraId="1312333C" w14:textId="77777777" w:rsidR="00CF06D4" w:rsidRPr="00A23CE2" w:rsidRDefault="00CF06D4" w:rsidP="004544B6">
            <w:pPr>
              <w:jc w:val="center"/>
              <w:rPr>
                <w:rFonts w:cs="Arial"/>
              </w:rPr>
            </w:pPr>
          </w:p>
        </w:tc>
      </w:tr>
    </w:tbl>
    <w:p w14:paraId="2052258D" w14:textId="77777777" w:rsidR="00550F1E" w:rsidRDefault="00CF06D4" w:rsidP="00550F1E">
      <w:pPr>
        <w:spacing w:line="480" w:lineRule="auto"/>
        <w:jc w:val="both"/>
        <w:rPr>
          <w:rFonts w:cs="Arial"/>
        </w:rPr>
      </w:pPr>
      <w:r w:rsidRPr="00D70BC2">
        <w:rPr>
          <w:rFonts w:cs="Arial"/>
        </w:rPr>
        <w:t>_______________</w:t>
      </w:r>
    </w:p>
    <w:p w14:paraId="0A776087" w14:textId="77777777" w:rsidR="00500443" w:rsidRPr="00EB39D9" w:rsidRDefault="00500443" w:rsidP="00500443">
      <w:pPr>
        <w:autoSpaceDE w:val="0"/>
        <w:autoSpaceDN w:val="0"/>
        <w:adjustRightInd w:val="0"/>
        <w:spacing w:line="480" w:lineRule="auto"/>
        <w:jc w:val="both"/>
        <w:rPr>
          <w:rFonts w:cs="Arial"/>
        </w:rPr>
      </w:pPr>
      <w:r>
        <w:rPr>
          <w:rFonts w:cs="Arial"/>
        </w:rPr>
        <w:tab/>
      </w:r>
      <w:r w:rsidRPr="0013098A">
        <w:rPr>
          <w:rFonts w:cs="Arial"/>
        </w:rPr>
        <w:t xml:space="preserve">Commissioner Webb moved to adjourn, </w:t>
      </w:r>
      <w:r w:rsidRPr="00B84A30">
        <w:rPr>
          <w:rFonts w:cs="Arial"/>
        </w:rPr>
        <w:t xml:space="preserve">seconded by Commissioner </w:t>
      </w:r>
      <w:r>
        <w:rPr>
          <w:rFonts w:cs="Arial"/>
        </w:rPr>
        <w:t>Landrum</w:t>
      </w:r>
      <w:r w:rsidRPr="00B84A30">
        <w:rPr>
          <w:rFonts w:cs="Arial"/>
        </w:rPr>
        <w:t>.  Motion passed by unanimous voice vote.</w:t>
      </w:r>
    </w:p>
    <w:p w14:paraId="20BEC767" w14:textId="77777777" w:rsidR="008F5F64" w:rsidRPr="00550F1E" w:rsidRDefault="00500443" w:rsidP="00500443">
      <w:pPr>
        <w:spacing w:line="480" w:lineRule="auto"/>
        <w:jc w:val="both"/>
        <w:rPr>
          <w:rFonts w:cs="Arial"/>
        </w:rPr>
      </w:pPr>
      <w:r w:rsidRPr="00D70BC2">
        <w:rPr>
          <w:rFonts w:cs="Arial"/>
          <w:color w:val="000000"/>
        </w:rPr>
        <w:tab/>
        <w:t xml:space="preserve">Meeting Adjourned </w:t>
      </w:r>
      <w:r>
        <w:rPr>
          <w:rFonts w:cs="Arial"/>
          <w:color w:val="000000"/>
        </w:rPr>
        <w:t>–</w:t>
      </w:r>
      <w:r w:rsidRPr="00D70BC2">
        <w:rPr>
          <w:rFonts w:cs="Arial"/>
          <w:color w:val="000000"/>
        </w:rPr>
        <w:t xml:space="preserve"> </w:t>
      </w:r>
      <w:r>
        <w:rPr>
          <w:rFonts w:cs="Arial"/>
          <w:color w:val="000000"/>
        </w:rPr>
        <w:t>9:00</w:t>
      </w:r>
      <w:r w:rsidRPr="00D70BC2">
        <w:rPr>
          <w:rFonts w:cs="Arial"/>
          <w:color w:val="000000"/>
        </w:rPr>
        <w:t xml:space="preserve"> p.m.</w:t>
      </w:r>
    </w:p>
    <w:sectPr w:rsidR="008F5F64" w:rsidRPr="00550F1E" w:rsidSect="004544B6">
      <w:type w:val="continuous"/>
      <w:pgSz w:w="12240" w:h="20160" w:code="5"/>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EEB81" w14:textId="77777777" w:rsidR="004544B6" w:rsidRDefault="004544B6" w:rsidP="004544B6">
      <w:r>
        <w:separator/>
      </w:r>
    </w:p>
  </w:endnote>
  <w:endnote w:type="continuationSeparator" w:id="0">
    <w:p w14:paraId="318455A6" w14:textId="77777777" w:rsidR="004544B6" w:rsidRDefault="004544B6" w:rsidP="0045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ACADB" w14:textId="77777777" w:rsidR="004544B6" w:rsidRDefault="004544B6" w:rsidP="004544B6">
      <w:r>
        <w:separator/>
      </w:r>
    </w:p>
  </w:footnote>
  <w:footnote w:type="continuationSeparator" w:id="0">
    <w:p w14:paraId="3E9196D0" w14:textId="77777777" w:rsidR="004544B6" w:rsidRDefault="004544B6" w:rsidP="0045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C72D" w14:textId="130340DA" w:rsidR="004544B6" w:rsidRDefault="004544B6">
    <w:pPr>
      <w:pStyle w:val="Header"/>
    </w:pPr>
    <w:r>
      <w:rPr>
        <w:noProof/>
      </w:rPr>
      <w:t xml:space="preserve">Page </w:t>
    </w:r>
    <w:r>
      <w:rPr>
        <w:noProof/>
      </w:rPr>
      <w:fldChar w:fldCharType="begin"/>
    </w:r>
    <w:r>
      <w:rPr>
        <w:noProof/>
      </w:rPr>
      <w:instrText xml:space="preserve"> PAGE   \* MERGEFORMAT </w:instrText>
    </w:r>
    <w:r>
      <w:rPr>
        <w:noProof/>
      </w:rPr>
      <w:fldChar w:fldCharType="separate"/>
    </w:r>
    <w:r w:rsidR="00FB5041">
      <w:rPr>
        <w:noProof/>
      </w:rPr>
      <w:t>60</w:t>
    </w:r>
    <w:r>
      <w:rPr>
        <w:noProof/>
      </w:rPr>
      <w:fldChar w:fldCharType="end"/>
    </w:r>
    <w:r>
      <w:rPr>
        <w:noProof/>
      </w:rPr>
      <w:tab/>
    </w:r>
    <w:r>
      <w:rPr>
        <w:noProof/>
      </w:rPr>
      <w:tab/>
      <w:t>October 11, 2021</w:t>
    </w:r>
  </w:p>
  <w:p w14:paraId="5341ACDF" w14:textId="77777777" w:rsidR="004544B6" w:rsidRDefault="0045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721B"/>
    <w:multiLevelType w:val="multilevel"/>
    <w:tmpl w:val="5E380586"/>
    <w:lvl w:ilvl="0">
      <w:start w:val="1"/>
      <w:numFmt w:val="decimal"/>
      <w:pStyle w:val="Heading1"/>
      <w:suff w:val="nothing"/>
      <w:lvlText w:val="SECTION %1.  "/>
      <w:lvlJc w:val="left"/>
      <w:pPr>
        <w:tabs>
          <w:tab w:val="num" w:pos="0"/>
        </w:tabs>
        <w:ind w:left="0" w:firstLine="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b w:val="0"/>
        <w:i w:val="0"/>
        <w:caps w:val="0"/>
        <w:strike w:val="0"/>
        <w:dstrike w:val="0"/>
        <w:outline w:val="0"/>
        <w:shadow w:val="0"/>
        <w:emboss w:val="0"/>
        <w:imprint w:val="0"/>
        <w:vanish w:val="0"/>
        <w:sz w:val="22"/>
        <w:szCs w:val="22"/>
        <w:u w:val="none"/>
        <w:effect w:val="none"/>
        <w:vertAlign w:val="baseline"/>
      </w:rPr>
    </w:lvl>
    <w:lvl w:ilvl="2">
      <w:start w:val="1"/>
      <w:numFmt w:val="lowerRoman"/>
      <w:pStyle w:val="Heading3"/>
      <w:lvlText w:val="(%3)"/>
      <w:lvlJc w:val="left"/>
      <w:pPr>
        <w:tabs>
          <w:tab w:val="num" w:pos="0"/>
        </w:tabs>
        <w:ind w:left="720" w:firstLine="720"/>
      </w:pPr>
      <w:rPr>
        <w:rFonts w:ascii="Times New Roman" w:hAnsi="Times New Roman"/>
        <w:b w:val="0"/>
        <w:i w:val="0"/>
        <w:caps w:val="0"/>
        <w:strike w:val="0"/>
        <w:dstrike w:val="0"/>
        <w:outline w:val="0"/>
        <w:shadow w:val="0"/>
        <w:emboss w:val="0"/>
        <w:imprint w:val="0"/>
        <w:vanish w:val="0"/>
        <w:sz w:val="22"/>
        <w:szCs w:val="22"/>
        <w:u w:val="none"/>
        <w:effect w:val="none"/>
        <w:vertAlign w:val="baseline"/>
      </w:rPr>
    </w:lvl>
    <w:lvl w:ilvl="3">
      <w:start w:val="1"/>
      <w:numFmt w:val="decimal"/>
      <w:pStyle w:val="Heading4"/>
      <w:lvlText w:val="(%4)"/>
      <w:lvlJc w:val="left"/>
      <w:pPr>
        <w:tabs>
          <w:tab w:val="num" w:pos="0"/>
        </w:tabs>
        <w:ind w:left="2160" w:firstLine="720"/>
      </w:pPr>
      <w:rPr>
        <w:rFonts w:ascii="Times New Roman" w:hAnsi="Times New Roman"/>
        <w:b w:val="0"/>
        <w:i w:val="0"/>
        <w:caps w:val="0"/>
        <w:strike w:val="0"/>
        <w:dstrike w:val="0"/>
        <w:outline w:val="0"/>
        <w:shadow w:val="0"/>
        <w:emboss w:val="0"/>
        <w:imprint w:val="0"/>
        <w:vanish w:val="0"/>
        <w:sz w:val="22"/>
        <w:szCs w:val="22"/>
        <w:u w:val="none"/>
        <w:effect w:val="none"/>
        <w:vertAlign w:val="baseline"/>
      </w:rPr>
    </w:lvl>
    <w:lvl w:ilvl="4">
      <w:start w:val="1"/>
      <w:numFmt w:val="lowerLetter"/>
      <w:pStyle w:val="Heading5"/>
      <w:lvlText w:val="%5."/>
      <w:lvlJc w:val="left"/>
      <w:pPr>
        <w:tabs>
          <w:tab w:val="num" w:pos="0"/>
        </w:tabs>
        <w:ind w:left="2880" w:firstLine="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5">
      <w:start w:val="1"/>
      <w:numFmt w:val="lowerRoman"/>
      <w:pStyle w:val="Heading6"/>
      <w:lvlText w:val="%6."/>
      <w:lvlJc w:val="left"/>
      <w:pPr>
        <w:tabs>
          <w:tab w:val="num" w:pos="0"/>
        </w:tabs>
        <w:ind w:left="504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6">
      <w:start w:val="1"/>
      <w:numFmt w:val="lowerLetter"/>
      <w:pStyle w:val="Heading7"/>
      <w:lvlText w:val="%7)"/>
      <w:lvlJc w:val="left"/>
      <w:pPr>
        <w:tabs>
          <w:tab w:val="num" w:pos="0"/>
        </w:tabs>
        <w:ind w:left="576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7">
      <w:start w:val="1"/>
      <w:numFmt w:val="decimal"/>
      <w:pStyle w:val="Heading8"/>
      <w:lvlText w:val="%8)"/>
      <w:lvlJc w:val="left"/>
      <w:pPr>
        <w:tabs>
          <w:tab w:val="num" w:pos="0"/>
        </w:tabs>
        <w:ind w:left="648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8">
      <w:start w:val="1"/>
      <w:numFmt w:val="lowerRoman"/>
      <w:pStyle w:val="Heading9"/>
      <w:lvlText w:val="(%9)"/>
      <w:lvlJc w:val="left"/>
      <w:pPr>
        <w:tabs>
          <w:tab w:val="num" w:pos="6120"/>
        </w:tabs>
        <w:ind w:left="5760" w:firstLine="0"/>
      </w:pPr>
      <w:rPr>
        <w:rFonts w:ascii="Times New Roman" w:hAnsi="Times New Roman"/>
        <w:b w:val="0"/>
        <w:i w:val="0"/>
        <w:caps w:val="0"/>
        <w:strike w:val="0"/>
        <w:dstrike w:val="0"/>
        <w:outline w:val="0"/>
        <w:shadow w:val="0"/>
        <w:emboss w:val="0"/>
        <w:imprint w:val="0"/>
        <w:vanish w:val="0"/>
        <w:sz w:val="24"/>
        <w:u w:val="none"/>
        <w:effect w:val="none"/>
        <w:vertAlign w:val="baseline"/>
      </w:rPr>
    </w:lvl>
  </w:abstractNum>
  <w:abstractNum w:abstractNumId="1" w15:restartNumberingAfterBreak="0">
    <w:nsid w:val="34F02122"/>
    <w:multiLevelType w:val="hybridMultilevel"/>
    <w:tmpl w:val="0158EAC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D5E7AC4"/>
    <w:multiLevelType w:val="hybridMultilevel"/>
    <w:tmpl w:val="679C3432"/>
    <w:lvl w:ilvl="0" w:tplc="2BD282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31D6D"/>
    <w:multiLevelType w:val="hybridMultilevel"/>
    <w:tmpl w:val="AD0E89C8"/>
    <w:lvl w:ilvl="0" w:tplc="EAAC76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C8"/>
    <w:rsid w:val="00026EA0"/>
    <w:rsid w:val="00033F66"/>
    <w:rsid w:val="00040464"/>
    <w:rsid w:val="00045E64"/>
    <w:rsid w:val="00092408"/>
    <w:rsid w:val="000C56CA"/>
    <w:rsid w:val="00104F44"/>
    <w:rsid w:val="00110933"/>
    <w:rsid w:val="00112473"/>
    <w:rsid w:val="00125B2A"/>
    <w:rsid w:val="00133FDD"/>
    <w:rsid w:val="00150EFA"/>
    <w:rsid w:val="00160464"/>
    <w:rsid w:val="00192FEB"/>
    <w:rsid w:val="001C35D1"/>
    <w:rsid w:val="001D6C32"/>
    <w:rsid w:val="001E67C8"/>
    <w:rsid w:val="002061BD"/>
    <w:rsid w:val="00210AF9"/>
    <w:rsid w:val="00241278"/>
    <w:rsid w:val="002463AA"/>
    <w:rsid w:val="002A6AA0"/>
    <w:rsid w:val="002C5D57"/>
    <w:rsid w:val="002D5844"/>
    <w:rsid w:val="003025EE"/>
    <w:rsid w:val="003066A5"/>
    <w:rsid w:val="00344D9C"/>
    <w:rsid w:val="00350CFD"/>
    <w:rsid w:val="00355E4B"/>
    <w:rsid w:val="00376219"/>
    <w:rsid w:val="0038678A"/>
    <w:rsid w:val="00391406"/>
    <w:rsid w:val="003D0ED3"/>
    <w:rsid w:val="003D22A5"/>
    <w:rsid w:val="003E6C41"/>
    <w:rsid w:val="00407DAB"/>
    <w:rsid w:val="00423BDD"/>
    <w:rsid w:val="00431AB4"/>
    <w:rsid w:val="004466B4"/>
    <w:rsid w:val="00451A49"/>
    <w:rsid w:val="004544B6"/>
    <w:rsid w:val="00481BA1"/>
    <w:rsid w:val="0048501B"/>
    <w:rsid w:val="004958D6"/>
    <w:rsid w:val="004A0942"/>
    <w:rsid w:val="004B68FE"/>
    <w:rsid w:val="004B7A86"/>
    <w:rsid w:val="004C4A6A"/>
    <w:rsid w:val="004C4F22"/>
    <w:rsid w:val="004E5252"/>
    <w:rsid w:val="004F59A8"/>
    <w:rsid w:val="00500414"/>
    <w:rsid w:val="00500443"/>
    <w:rsid w:val="005133D9"/>
    <w:rsid w:val="00537B6A"/>
    <w:rsid w:val="005424CE"/>
    <w:rsid w:val="00547796"/>
    <w:rsid w:val="00550F1E"/>
    <w:rsid w:val="00563541"/>
    <w:rsid w:val="00575007"/>
    <w:rsid w:val="005A6652"/>
    <w:rsid w:val="005A68FF"/>
    <w:rsid w:val="005C4F9C"/>
    <w:rsid w:val="005F433D"/>
    <w:rsid w:val="0061043B"/>
    <w:rsid w:val="00617A49"/>
    <w:rsid w:val="00623739"/>
    <w:rsid w:val="00640F6C"/>
    <w:rsid w:val="00642BCF"/>
    <w:rsid w:val="00651032"/>
    <w:rsid w:val="00666C75"/>
    <w:rsid w:val="00693512"/>
    <w:rsid w:val="006958D4"/>
    <w:rsid w:val="006961E0"/>
    <w:rsid w:val="00696222"/>
    <w:rsid w:val="006C15EF"/>
    <w:rsid w:val="006E5C53"/>
    <w:rsid w:val="007211DD"/>
    <w:rsid w:val="007271FE"/>
    <w:rsid w:val="00773587"/>
    <w:rsid w:val="00773E9F"/>
    <w:rsid w:val="007764F6"/>
    <w:rsid w:val="00776FA0"/>
    <w:rsid w:val="00790069"/>
    <w:rsid w:val="007A36F1"/>
    <w:rsid w:val="007B0805"/>
    <w:rsid w:val="007D0AA7"/>
    <w:rsid w:val="0080049E"/>
    <w:rsid w:val="00803EC6"/>
    <w:rsid w:val="008469BB"/>
    <w:rsid w:val="00853C0C"/>
    <w:rsid w:val="00871D79"/>
    <w:rsid w:val="008A14A0"/>
    <w:rsid w:val="008C1AC9"/>
    <w:rsid w:val="008C3EE4"/>
    <w:rsid w:val="008D78CF"/>
    <w:rsid w:val="008F5F64"/>
    <w:rsid w:val="00902EAC"/>
    <w:rsid w:val="00905A0F"/>
    <w:rsid w:val="009061F3"/>
    <w:rsid w:val="00917162"/>
    <w:rsid w:val="009211CB"/>
    <w:rsid w:val="00932B28"/>
    <w:rsid w:val="00942953"/>
    <w:rsid w:val="0097432E"/>
    <w:rsid w:val="00984205"/>
    <w:rsid w:val="0099380D"/>
    <w:rsid w:val="009A1D8B"/>
    <w:rsid w:val="009A2F0E"/>
    <w:rsid w:val="009A38ED"/>
    <w:rsid w:val="009A41B1"/>
    <w:rsid w:val="009E11E9"/>
    <w:rsid w:val="009F6C94"/>
    <w:rsid w:val="00A10104"/>
    <w:rsid w:val="00A1170D"/>
    <w:rsid w:val="00A43676"/>
    <w:rsid w:val="00A452AF"/>
    <w:rsid w:val="00A57FB5"/>
    <w:rsid w:val="00A71646"/>
    <w:rsid w:val="00A90681"/>
    <w:rsid w:val="00AB1B22"/>
    <w:rsid w:val="00AD2F39"/>
    <w:rsid w:val="00AF6D40"/>
    <w:rsid w:val="00B03279"/>
    <w:rsid w:val="00B06F61"/>
    <w:rsid w:val="00B244C8"/>
    <w:rsid w:val="00B72320"/>
    <w:rsid w:val="00B735BD"/>
    <w:rsid w:val="00BA1DEA"/>
    <w:rsid w:val="00BA28D7"/>
    <w:rsid w:val="00BB1676"/>
    <w:rsid w:val="00BE3E39"/>
    <w:rsid w:val="00BF29A4"/>
    <w:rsid w:val="00C348D9"/>
    <w:rsid w:val="00C4591F"/>
    <w:rsid w:val="00C55043"/>
    <w:rsid w:val="00C7145A"/>
    <w:rsid w:val="00CF06D4"/>
    <w:rsid w:val="00CF5098"/>
    <w:rsid w:val="00D05380"/>
    <w:rsid w:val="00D25FE9"/>
    <w:rsid w:val="00D57367"/>
    <w:rsid w:val="00D95649"/>
    <w:rsid w:val="00DC0BD0"/>
    <w:rsid w:val="00DC296F"/>
    <w:rsid w:val="00DD49ED"/>
    <w:rsid w:val="00E31CBD"/>
    <w:rsid w:val="00E40218"/>
    <w:rsid w:val="00E50EDE"/>
    <w:rsid w:val="00E81145"/>
    <w:rsid w:val="00E91341"/>
    <w:rsid w:val="00ED3D2F"/>
    <w:rsid w:val="00EE0CB2"/>
    <w:rsid w:val="00EF36A9"/>
    <w:rsid w:val="00EF50AE"/>
    <w:rsid w:val="00F04E3A"/>
    <w:rsid w:val="00F5307B"/>
    <w:rsid w:val="00F777BB"/>
    <w:rsid w:val="00F82B93"/>
    <w:rsid w:val="00F86192"/>
    <w:rsid w:val="00FA754B"/>
    <w:rsid w:val="00FB5041"/>
    <w:rsid w:val="00FD27AF"/>
    <w:rsid w:val="00FE3F47"/>
    <w:rsid w:val="00FF3396"/>
    <w:rsid w:val="00FF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E9746"/>
  <w15:chartTrackingRefBased/>
  <w15:docId w15:val="{6E0AFBB6-1BA5-4B47-B5F9-1A71D056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C8"/>
    <w:rPr>
      <w:rFonts w:ascii="Arial" w:hAnsi="Arial" w:cs="Microsoft Sans Serif"/>
      <w:sz w:val="24"/>
      <w:szCs w:val="24"/>
    </w:rPr>
  </w:style>
  <w:style w:type="paragraph" w:styleId="Heading1">
    <w:name w:val="heading 1"/>
    <w:basedOn w:val="Normal"/>
    <w:next w:val="BodyTextFirstIndent"/>
    <w:link w:val="Heading1Char"/>
    <w:qFormat/>
    <w:rsid w:val="00033F66"/>
    <w:pPr>
      <w:numPr>
        <w:numId w:val="1"/>
      </w:numPr>
      <w:jc w:val="both"/>
      <w:outlineLvl w:val="0"/>
    </w:pPr>
    <w:rPr>
      <w:rFonts w:ascii="Times New Roman" w:hAnsi="Times New Roman" w:cs="Times New Roman"/>
      <w:snapToGrid w:val="0"/>
      <w:szCs w:val="20"/>
    </w:rPr>
  </w:style>
  <w:style w:type="paragraph" w:styleId="Heading2">
    <w:name w:val="heading 2"/>
    <w:basedOn w:val="Normal"/>
    <w:next w:val="BodyTextFirstIndent2"/>
    <w:link w:val="Heading2Char"/>
    <w:qFormat/>
    <w:rsid w:val="00033F66"/>
    <w:pPr>
      <w:numPr>
        <w:ilvl w:val="1"/>
        <w:numId w:val="1"/>
      </w:numPr>
      <w:jc w:val="both"/>
      <w:outlineLvl w:val="1"/>
    </w:pPr>
    <w:rPr>
      <w:rFonts w:ascii="Times New Roman" w:hAnsi="Times New Roman" w:cs="Times New Roman"/>
      <w:snapToGrid w:val="0"/>
      <w:sz w:val="22"/>
      <w:szCs w:val="20"/>
    </w:rPr>
  </w:style>
  <w:style w:type="paragraph" w:styleId="Heading3">
    <w:name w:val="heading 3"/>
    <w:basedOn w:val="Normal"/>
    <w:next w:val="BodyTextIndent"/>
    <w:link w:val="Heading3Char"/>
    <w:qFormat/>
    <w:rsid w:val="00033F66"/>
    <w:pPr>
      <w:numPr>
        <w:ilvl w:val="2"/>
        <w:numId w:val="1"/>
      </w:numPr>
      <w:jc w:val="both"/>
      <w:outlineLvl w:val="2"/>
    </w:pPr>
    <w:rPr>
      <w:rFonts w:ascii="Times New Roman" w:hAnsi="Times New Roman" w:cs="Times New Roman"/>
      <w:snapToGrid w:val="0"/>
      <w:szCs w:val="20"/>
    </w:rPr>
  </w:style>
  <w:style w:type="paragraph" w:styleId="Heading4">
    <w:name w:val="heading 4"/>
    <w:basedOn w:val="Normal"/>
    <w:next w:val="BodyTextIndent2"/>
    <w:link w:val="Heading4Char"/>
    <w:qFormat/>
    <w:rsid w:val="00033F66"/>
    <w:pPr>
      <w:keepNext/>
      <w:widowControl w:val="0"/>
      <w:numPr>
        <w:ilvl w:val="3"/>
        <w:numId w:val="1"/>
      </w:numPr>
      <w:jc w:val="both"/>
      <w:outlineLvl w:val="3"/>
    </w:pPr>
    <w:rPr>
      <w:rFonts w:ascii="Times New Roman" w:hAnsi="Times New Roman" w:cs="Times New Roman"/>
      <w:snapToGrid w:val="0"/>
      <w:szCs w:val="20"/>
    </w:rPr>
  </w:style>
  <w:style w:type="paragraph" w:styleId="Heading5">
    <w:name w:val="heading 5"/>
    <w:basedOn w:val="Normal"/>
    <w:next w:val="BodyTextIndent3"/>
    <w:link w:val="Heading5Char"/>
    <w:qFormat/>
    <w:rsid w:val="00033F66"/>
    <w:pPr>
      <w:widowControl w:val="0"/>
      <w:numPr>
        <w:ilvl w:val="4"/>
        <w:numId w:val="1"/>
      </w:numPr>
      <w:spacing w:before="120" w:after="120"/>
      <w:outlineLvl w:val="4"/>
    </w:pPr>
    <w:rPr>
      <w:rFonts w:ascii="Times New Roman" w:hAnsi="Times New Roman" w:cs="Times New Roman"/>
      <w:snapToGrid w:val="0"/>
      <w:szCs w:val="20"/>
    </w:rPr>
  </w:style>
  <w:style w:type="paragraph" w:styleId="Heading6">
    <w:name w:val="heading 6"/>
    <w:basedOn w:val="Normal"/>
    <w:next w:val="BodyTextIndent3"/>
    <w:link w:val="Heading6Char"/>
    <w:qFormat/>
    <w:rsid w:val="00033F66"/>
    <w:pPr>
      <w:widowControl w:val="0"/>
      <w:numPr>
        <w:ilvl w:val="5"/>
        <w:numId w:val="1"/>
      </w:numPr>
      <w:spacing w:before="60" w:after="120"/>
      <w:outlineLvl w:val="5"/>
    </w:pPr>
    <w:rPr>
      <w:rFonts w:ascii="Times New Roman" w:hAnsi="Times New Roman" w:cs="Times New Roman"/>
      <w:snapToGrid w:val="0"/>
      <w:szCs w:val="20"/>
    </w:rPr>
  </w:style>
  <w:style w:type="paragraph" w:styleId="Heading7">
    <w:name w:val="heading 7"/>
    <w:basedOn w:val="Normal"/>
    <w:next w:val="BodyTextIndent3"/>
    <w:link w:val="Heading7Char"/>
    <w:qFormat/>
    <w:rsid w:val="00033F66"/>
    <w:pPr>
      <w:numPr>
        <w:ilvl w:val="6"/>
        <w:numId w:val="1"/>
      </w:numPr>
      <w:spacing w:before="120" w:after="120"/>
      <w:outlineLvl w:val="6"/>
    </w:pPr>
    <w:rPr>
      <w:rFonts w:ascii="Times New Roman" w:hAnsi="Times New Roman" w:cs="Times New Roman"/>
      <w:snapToGrid w:val="0"/>
      <w:szCs w:val="20"/>
    </w:rPr>
  </w:style>
  <w:style w:type="paragraph" w:styleId="Heading8">
    <w:name w:val="heading 8"/>
    <w:basedOn w:val="Normal"/>
    <w:next w:val="BodyTextIndent3"/>
    <w:link w:val="Heading8Char"/>
    <w:qFormat/>
    <w:rsid w:val="00033F66"/>
    <w:pPr>
      <w:numPr>
        <w:ilvl w:val="7"/>
        <w:numId w:val="1"/>
      </w:numPr>
      <w:spacing w:before="120" w:after="120"/>
      <w:outlineLvl w:val="7"/>
    </w:pPr>
    <w:rPr>
      <w:rFonts w:ascii="Times New Roman" w:hAnsi="Times New Roman" w:cs="Times New Roman"/>
      <w:snapToGrid w:val="0"/>
      <w:szCs w:val="20"/>
    </w:rPr>
  </w:style>
  <w:style w:type="paragraph" w:styleId="Heading9">
    <w:name w:val="heading 9"/>
    <w:basedOn w:val="Normal"/>
    <w:next w:val="Normal"/>
    <w:link w:val="Heading9Char"/>
    <w:qFormat/>
    <w:rsid w:val="00033F66"/>
    <w:pPr>
      <w:numPr>
        <w:ilvl w:val="8"/>
        <w:numId w:val="1"/>
      </w:numPr>
      <w:spacing w:before="240" w:after="60"/>
      <w:outlineLvl w:val="8"/>
    </w:pPr>
    <w:rPr>
      <w:rFonts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45A"/>
    <w:pPr>
      <w:widowControl w:val="0"/>
      <w:autoSpaceDE w:val="0"/>
      <w:autoSpaceDN w:val="0"/>
      <w:adjustRightInd w:val="0"/>
    </w:pPr>
    <w:rPr>
      <w:sz w:val="24"/>
      <w:szCs w:val="24"/>
    </w:rPr>
  </w:style>
  <w:style w:type="paragraph" w:customStyle="1" w:styleId="paragraph">
    <w:name w:val="paragraph"/>
    <w:basedOn w:val="Normal"/>
    <w:rsid w:val="0099380D"/>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99380D"/>
  </w:style>
  <w:style w:type="character" w:customStyle="1" w:styleId="eop">
    <w:name w:val="eop"/>
    <w:basedOn w:val="DefaultParagraphFont"/>
    <w:rsid w:val="0099380D"/>
  </w:style>
  <w:style w:type="character" w:customStyle="1" w:styleId="tabchar">
    <w:name w:val="tabchar"/>
    <w:basedOn w:val="DefaultParagraphFont"/>
    <w:rsid w:val="0099380D"/>
  </w:style>
  <w:style w:type="character" w:customStyle="1" w:styleId="Heading1Char">
    <w:name w:val="Heading 1 Char"/>
    <w:basedOn w:val="DefaultParagraphFont"/>
    <w:link w:val="Heading1"/>
    <w:rsid w:val="00033F66"/>
    <w:rPr>
      <w:snapToGrid w:val="0"/>
      <w:sz w:val="24"/>
    </w:rPr>
  </w:style>
  <w:style w:type="character" w:customStyle="1" w:styleId="Heading2Char">
    <w:name w:val="Heading 2 Char"/>
    <w:basedOn w:val="DefaultParagraphFont"/>
    <w:link w:val="Heading2"/>
    <w:rsid w:val="00033F66"/>
    <w:rPr>
      <w:snapToGrid w:val="0"/>
      <w:sz w:val="22"/>
    </w:rPr>
  </w:style>
  <w:style w:type="character" w:customStyle="1" w:styleId="Heading3Char">
    <w:name w:val="Heading 3 Char"/>
    <w:basedOn w:val="DefaultParagraphFont"/>
    <w:link w:val="Heading3"/>
    <w:rsid w:val="00033F66"/>
    <w:rPr>
      <w:snapToGrid w:val="0"/>
      <w:sz w:val="24"/>
    </w:rPr>
  </w:style>
  <w:style w:type="character" w:customStyle="1" w:styleId="Heading4Char">
    <w:name w:val="Heading 4 Char"/>
    <w:basedOn w:val="DefaultParagraphFont"/>
    <w:link w:val="Heading4"/>
    <w:rsid w:val="00033F66"/>
    <w:rPr>
      <w:snapToGrid w:val="0"/>
      <w:sz w:val="24"/>
    </w:rPr>
  </w:style>
  <w:style w:type="character" w:customStyle="1" w:styleId="Heading5Char">
    <w:name w:val="Heading 5 Char"/>
    <w:basedOn w:val="DefaultParagraphFont"/>
    <w:link w:val="Heading5"/>
    <w:rsid w:val="00033F66"/>
    <w:rPr>
      <w:snapToGrid w:val="0"/>
      <w:sz w:val="24"/>
    </w:rPr>
  </w:style>
  <w:style w:type="character" w:customStyle="1" w:styleId="Heading6Char">
    <w:name w:val="Heading 6 Char"/>
    <w:basedOn w:val="DefaultParagraphFont"/>
    <w:link w:val="Heading6"/>
    <w:rsid w:val="00033F66"/>
    <w:rPr>
      <w:snapToGrid w:val="0"/>
      <w:sz w:val="24"/>
    </w:rPr>
  </w:style>
  <w:style w:type="character" w:customStyle="1" w:styleId="Heading7Char">
    <w:name w:val="Heading 7 Char"/>
    <w:basedOn w:val="DefaultParagraphFont"/>
    <w:link w:val="Heading7"/>
    <w:rsid w:val="00033F66"/>
    <w:rPr>
      <w:snapToGrid w:val="0"/>
      <w:sz w:val="24"/>
    </w:rPr>
  </w:style>
  <w:style w:type="character" w:customStyle="1" w:styleId="Heading8Char">
    <w:name w:val="Heading 8 Char"/>
    <w:basedOn w:val="DefaultParagraphFont"/>
    <w:link w:val="Heading8"/>
    <w:rsid w:val="00033F66"/>
    <w:rPr>
      <w:snapToGrid w:val="0"/>
      <w:sz w:val="24"/>
    </w:rPr>
  </w:style>
  <w:style w:type="character" w:customStyle="1" w:styleId="Heading9Char">
    <w:name w:val="Heading 9 Char"/>
    <w:basedOn w:val="DefaultParagraphFont"/>
    <w:link w:val="Heading9"/>
    <w:rsid w:val="00033F66"/>
    <w:rPr>
      <w:rFonts w:ascii="Arial" w:hAnsi="Arial"/>
      <w:b/>
      <w:i/>
      <w:sz w:val="18"/>
    </w:rPr>
  </w:style>
  <w:style w:type="paragraph" w:styleId="BodyText">
    <w:name w:val="Body Text"/>
    <w:basedOn w:val="Normal"/>
    <w:link w:val="BodyTextChar"/>
    <w:rsid w:val="00033F66"/>
    <w:pPr>
      <w:jc w:val="both"/>
    </w:pPr>
    <w:rPr>
      <w:rFonts w:ascii="Times New Roman" w:hAnsi="Times New Roman" w:cs="Times New Roman"/>
      <w:szCs w:val="20"/>
    </w:rPr>
  </w:style>
  <w:style w:type="character" w:customStyle="1" w:styleId="BodyTextChar">
    <w:name w:val="Body Text Char"/>
    <w:basedOn w:val="DefaultParagraphFont"/>
    <w:link w:val="BodyText"/>
    <w:rsid w:val="00033F66"/>
    <w:rPr>
      <w:sz w:val="24"/>
    </w:rPr>
  </w:style>
  <w:style w:type="paragraph" w:styleId="BodyTextIndent">
    <w:name w:val="Body Text Indent"/>
    <w:basedOn w:val="Normal"/>
    <w:link w:val="BodyTextIndentChar"/>
    <w:rsid w:val="00033F66"/>
    <w:pPr>
      <w:spacing w:after="120"/>
      <w:ind w:left="360"/>
    </w:pPr>
  </w:style>
  <w:style w:type="character" w:customStyle="1" w:styleId="BodyTextIndentChar">
    <w:name w:val="Body Text Indent Char"/>
    <w:basedOn w:val="DefaultParagraphFont"/>
    <w:link w:val="BodyTextIndent"/>
    <w:rsid w:val="00033F66"/>
    <w:rPr>
      <w:rFonts w:ascii="Arial" w:hAnsi="Arial" w:cs="Microsoft Sans Serif"/>
      <w:sz w:val="24"/>
      <w:szCs w:val="24"/>
    </w:rPr>
  </w:style>
  <w:style w:type="paragraph" w:styleId="BodyTextFirstIndent2">
    <w:name w:val="Body Text First Indent 2"/>
    <w:basedOn w:val="BodyTextIndent"/>
    <w:link w:val="BodyTextFirstIndent2Char"/>
    <w:rsid w:val="00033F66"/>
    <w:pPr>
      <w:spacing w:after="0"/>
      <w:ind w:left="0" w:firstLine="1440"/>
      <w:jc w:val="both"/>
    </w:pPr>
    <w:rPr>
      <w:rFonts w:ascii="Times New Roman" w:hAnsi="Times New Roman" w:cs="Times New Roman"/>
      <w:szCs w:val="20"/>
    </w:rPr>
  </w:style>
  <w:style w:type="character" w:customStyle="1" w:styleId="BodyTextFirstIndent2Char">
    <w:name w:val="Body Text First Indent 2 Char"/>
    <w:basedOn w:val="BodyTextIndentChar"/>
    <w:link w:val="BodyTextFirstIndent2"/>
    <w:rsid w:val="00033F66"/>
    <w:rPr>
      <w:rFonts w:ascii="Arial" w:hAnsi="Arial" w:cs="Microsoft Sans Serif"/>
      <w:sz w:val="24"/>
      <w:szCs w:val="24"/>
    </w:rPr>
  </w:style>
  <w:style w:type="paragraph" w:styleId="BodyTextFirstIndent">
    <w:name w:val="Body Text First Indent"/>
    <w:basedOn w:val="BodyText"/>
    <w:link w:val="BodyTextFirstIndentChar"/>
    <w:rsid w:val="00033F66"/>
    <w:pPr>
      <w:ind w:firstLine="360"/>
      <w:jc w:val="left"/>
    </w:pPr>
    <w:rPr>
      <w:rFonts w:ascii="Arial" w:hAnsi="Arial" w:cs="Microsoft Sans Serif"/>
      <w:szCs w:val="24"/>
    </w:rPr>
  </w:style>
  <w:style w:type="character" w:customStyle="1" w:styleId="BodyTextFirstIndentChar">
    <w:name w:val="Body Text First Indent Char"/>
    <w:basedOn w:val="BodyTextChar"/>
    <w:link w:val="BodyTextFirstIndent"/>
    <w:rsid w:val="00033F66"/>
    <w:rPr>
      <w:sz w:val="24"/>
    </w:rPr>
  </w:style>
  <w:style w:type="paragraph" w:styleId="BodyTextIndent2">
    <w:name w:val="Body Text Indent 2"/>
    <w:basedOn w:val="Normal"/>
    <w:link w:val="BodyTextIndent2Char"/>
    <w:rsid w:val="00033F66"/>
    <w:pPr>
      <w:spacing w:after="120" w:line="480" w:lineRule="auto"/>
      <w:ind w:left="360"/>
    </w:pPr>
  </w:style>
  <w:style w:type="character" w:customStyle="1" w:styleId="BodyTextIndent2Char">
    <w:name w:val="Body Text Indent 2 Char"/>
    <w:basedOn w:val="DefaultParagraphFont"/>
    <w:link w:val="BodyTextIndent2"/>
    <w:rsid w:val="00033F66"/>
    <w:rPr>
      <w:rFonts w:ascii="Arial" w:hAnsi="Arial" w:cs="Microsoft Sans Serif"/>
      <w:sz w:val="24"/>
      <w:szCs w:val="24"/>
    </w:rPr>
  </w:style>
  <w:style w:type="paragraph" w:styleId="BodyTextIndent3">
    <w:name w:val="Body Text Indent 3"/>
    <w:basedOn w:val="Normal"/>
    <w:link w:val="BodyTextIndent3Char"/>
    <w:rsid w:val="00033F66"/>
    <w:pPr>
      <w:spacing w:after="120"/>
      <w:ind w:left="360"/>
    </w:pPr>
    <w:rPr>
      <w:sz w:val="16"/>
      <w:szCs w:val="16"/>
    </w:rPr>
  </w:style>
  <w:style w:type="character" w:customStyle="1" w:styleId="BodyTextIndent3Char">
    <w:name w:val="Body Text Indent 3 Char"/>
    <w:basedOn w:val="DefaultParagraphFont"/>
    <w:link w:val="BodyTextIndent3"/>
    <w:rsid w:val="00033F66"/>
    <w:rPr>
      <w:rFonts w:ascii="Arial" w:hAnsi="Arial" w:cs="Microsoft Sans Serif"/>
      <w:sz w:val="16"/>
      <w:szCs w:val="16"/>
    </w:rPr>
  </w:style>
  <w:style w:type="paragraph" w:styleId="ListParagraph">
    <w:name w:val="List Paragraph"/>
    <w:basedOn w:val="Normal"/>
    <w:uiPriority w:val="34"/>
    <w:qFormat/>
    <w:rsid w:val="00E81145"/>
    <w:pPr>
      <w:ind w:left="720"/>
      <w:contextualSpacing/>
    </w:pPr>
  </w:style>
  <w:style w:type="table" w:styleId="TableGrid">
    <w:name w:val="Table Grid"/>
    <w:basedOn w:val="TableNormal"/>
    <w:rsid w:val="009A2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31CBD"/>
    <w:rPr>
      <w:sz w:val="16"/>
      <w:szCs w:val="16"/>
    </w:rPr>
  </w:style>
  <w:style w:type="paragraph" w:styleId="CommentText">
    <w:name w:val="annotation text"/>
    <w:basedOn w:val="Normal"/>
    <w:link w:val="CommentTextChar"/>
    <w:rsid w:val="00E31CBD"/>
    <w:rPr>
      <w:sz w:val="20"/>
      <w:szCs w:val="20"/>
    </w:rPr>
  </w:style>
  <w:style w:type="character" w:customStyle="1" w:styleId="CommentTextChar">
    <w:name w:val="Comment Text Char"/>
    <w:basedOn w:val="DefaultParagraphFont"/>
    <w:link w:val="CommentText"/>
    <w:rsid w:val="00E31CBD"/>
    <w:rPr>
      <w:rFonts w:ascii="Arial" w:hAnsi="Arial" w:cs="Microsoft Sans Serif"/>
    </w:rPr>
  </w:style>
  <w:style w:type="paragraph" w:styleId="CommentSubject">
    <w:name w:val="annotation subject"/>
    <w:basedOn w:val="CommentText"/>
    <w:next w:val="CommentText"/>
    <w:link w:val="CommentSubjectChar"/>
    <w:semiHidden/>
    <w:unhideWhenUsed/>
    <w:rsid w:val="00E31CBD"/>
    <w:rPr>
      <w:b/>
      <w:bCs/>
    </w:rPr>
  </w:style>
  <w:style w:type="character" w:customStyle="1" w:styleId="CommentSubjectChar">
    <w:name w:val="Comment Subject Char"/>
    <w:basedOn w:val="CommentTextChar"/>
    <w:link w:val="CommentSubject"/>
    <w:semiHidden/>
    <w:rsid w:val="00E31CBD"/>
    <w:rPr>
      <w:rFonts w:ascii="Arial" w:hAnsi="Arial" w:cs="Microsoft Sans Serif"/>
      <w:b/>
      <w:bCs/>
    </w:rPr>
  </w:style>
  <w:style w:type="paragraph" w:customStyle="1" w:styleId="xmsonormal">
    <w:name w:val="x_msonormal"/>
    <w:basedOn w:val="Normal"/>
    <w:rsid w:val="00AB1B22"/>
    <w:rPr>
      <w:rFonts w:ascii="Calibri" w:eastAsiaTheme="minorHAnsi" w:hAnsi="Calibri" w:cs="Calibri"/>
      <w:sz w:val="22"/>
      <w:szCs w:val="22"/>
    </w:rPr>
  </w:style>
  <w:style w:type="paragraph" w:styleId="Header">
    <w:name w:val="header"/>
    <w:basedOn w:val="Normal"/>
    <w:link w:val="HeaderChar"/>
    <w:uiPriority w:val="99"/>
    <w:rsid w:val="004544B6"/>
    <w:pPr>
      <w:tabs>
        <w:tab w:val="center" w:pos="4680"/>
        <w:tab w:val="right" w:pos="9360"/>
      </w:tabs>
    </w:pPr>
  </w:style>
  <w:style w:type="character" w:customStyle="1" w:styleId="HeaderChar">
    <w:name w:val="Header Char"/>
    <w:basedOn w:val="DefaultParagraphFont"/>
    <w:link w:val="Header"/>
    <w:uiPriority w:val="99"/>
    <w:rsid w:val="004544B6"/>
    <w:rPr>
      <w:rFonts w:ascii="Arial" w:hAnsi="Arial" w:cs="Microsoft Sans Serif"/>
      <w:sz w:val="24"/>
      <w:szCs w:val="24"/>
    </w:rPr>
  </w:style>
  <w:style w:type="paragraph" w:styleId="Footer">
    <w:name w:val="footer"/>
    <w:basedOn w:val="Normal"/>
    <w:link w:val="FooterChar"/>
    <w:rsid w:val="004544B6"/>
    <w:pPr>
      <w:tabs>
        <w:tab w:val="center" w:pos="4680"/>
        <w:tab w:val="right" w:pos="9360"/>
      </w:tabs>
    </w:pPr>
  </w:style>
  <w:style w:type="character" w:customStyle="1" w:styleId="FooterChar">
    <w:name w:val="Footer Char"/>
    <w:basedOn w:val="DefaultParagraphFont"/>
    <w:link w:val="Footer"/>
    <w:rsid w:val="004544B6"/>
    <w:rPr>
      <w:rFonts w:ascii="Arial" w:hAnsi="Arial"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a96a52d-614e-4ddc-aaa3-0bc847aa81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9EE4D9C6D0243AAE662CF8E7DEDED" ma:contentTypeVersion="14" ma:contentTypeDescription="Create a new document." ma:contentTypeScope="" ma:versionID="b6ef1584305064d456a82e172942c0c9">
  <xsd:schema xmlns:xsd="http://www.w3.org/2001/XMLSchema" xmlns:xs="http://www.w3.org/2001/XMLSchema" xmlns:p="http://schemas.microsoft.com/office/2006/metadata/properties" xmlns:ns2="fa96a52d-614e-4ddc-aaa3-0bc847aa8152" xmlns:ns3="03299164-b079-49d5-85e6-e97e55551100" targetNamespace="http://schemas.microsoft.com/office/2006/metadata/properties" ma:root="true" ma:fieldsID="3ab839c7a6b27271f506a68310e98a74" ns2:_="" ns3:_="">
    <xsd:import namespace="fa96a52d-614e-4ddc-aaa3-0bc847aa8152"/>
    <xsd:import namespace="03299164-b079-49d5-85e6-e97e55551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6a52d-614e-4ddc-aaa3-0bc847aa8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99164-b079-49d5-85e6-e97e555511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E737-5E51-4FF6-AFE3-825356E0C7A5}">
  <ds:schemaRefs>
    <ds:schemaRef ds:uri="http://schemas.microsoft.com/sharepoint/v3/contenttype/forms"/>
  </ds:schemaRefs>
</ds:datastoreItem>
</file>

<file path=customXml/itemProps2.xml><?xml version="1.0" encoding="utf-8"?>
<ds:datastoreItem xmlns:ds="http://schemas.openxmlformats.org/officeDocument/2006/customXml" ds:itemID="{CCC3E76D-F1FA-4E05-993D-B53066931CBA}">
  <ds:schemaRefs>
    <ds:schemaRef ds:uri="http://www.w3.org/XML/1998/namespace"/>
    <ds:schemaRef ds:uri="http://purl.org/dc/elements/1.1/"/>
    <ds:schemaRef ds:uri="http://schemas.microsoft.com/office/2006/metadata/properties"/>
    <ds:schemaRef ds:uri="fa96a52d-614e-4ddc-aaa3-0bc847aa8152"/>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3299164-b079-49d5-85e6-e97e55551100"/>
  </ds:schemaRefs>
</ds:datastoreItem>
</file>

<file path=customXml/itemProps3.xml><?xml version="1.0" encoding="utf-8"?>
<ds:datastoreItem xmlns:ds="http://schemas.openxmlformats.org/officeDocument/2006/customXml" ds:itemID="{77CE199D-3D06-4DF2-BB16-8D74D9F4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6a52d-614e-4ddc-aaa3-0bc847aa8152"/>
    <ds:schemaRef ds:uri="03299164-b079-49d5-85e6-e97e5555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64758-D3C2-4D24-9B71-5B39BCB2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61</Pages>
  <Words>27407</Words>
  <Characters>145402</Characters>
  <Application>Microsoft Office Word</Application>
  <DocSecurity>0</DocSecurity>
  <Lines>1211</Lines>
  <Paragraphs>344</Paragraphs>
  <ScaleCrop>false</ScaleCrop>
  <HeadingPairs>
    <vt:vector size="2" baseType="variant">
      <vt:variant>
        <vt:lpstr>Title</vt:lpstr>
      </vt:variant>
      <vt:variant>
        <vt:i4>1</vt:i4>
      </vt:variant>
    </vt:vector>
  </HeadingPairs>
  <TitlesOfParts>
    <vt:vector size="1" baseType="lpstr">
      <vt:lpstr/>
    </vt:vector>
  </TitlesOfParts>
  <Company>WCG</Company>
  <LinksUpToDate>false</LinksUpToDate>
  <CharactersWithSpaces>172465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Whidby</dc:creator>
  <cp:keywords/>
  <dc:description/>
  <cp:lastModifiedBy>Jeff Whidby</cp:lastModifiedBy>
  <cp:revision>10</cp:revision>
  <cp:lastPrinted>2021-11-01T21:34:00Z</cp:lastPrinted>
  <dcterms:created xsi:type="dcterms:W3CDTF">2021-11-01T21:20:00Z</dcterms:created>
  <dcterms:modified xsi:type="dcterms:W3CDTF">2021-11-02T13:04:00Z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0x01010063E9EE4D9C6D0243AAE662CF8E7DEDED</vt:lpwstr>
  </property>
</Properties>
</file>