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204E" w14:textId="77777777" w:rsidR="00366489" w:rsidRPr="00366489" w:rsidRDefault="00366489" w:rsidP="00366489">
      <w:pPr>
        <w:tabs>
          <w:tab w:val="left" w:pos="1561"/>
        </w:tabs>
        <w:spacing w:before="37"/>
        <w:rPr>
          <w:color w:val="C00000"/>
          <w:u w:val="single"/>
        </w:rPr>
      </w:pPr>
      <w:bookmarkStart w:id="0" w:name="2._Shipping_on_Pallets"/>
      <w:bookmarkStart w:id="1" w:name="3._Drop_Shipments"/>
      <w:bookmarkEnd w:id="0"/>
      <w:bookmarkEnd w:id="1"/>
      <w:r w:rsidRPr="00366489">
        <w:rPr>
          <w:color w:val="C00000"/>
          <w:u w:val="single"/>
        </w:rPr>
        <w:t xml:space="preserve">From QRP CENTRAL </w:t>
      </w:r>
    </w:p>
    <w:p w14:paraId="28E1F4CB" w14:textId="5E1B1E6A" w:rsidR="0021698A" w:rsidRPr="00366489" w:rsidRDefault="0021698A">
      <w:pPr>
        <w:pStyle w:val="Heading1"/>
        <w:spacing w:before="91"/>
        <w:ind w:left="123"/>
        <w:rPr>
          <w:color w:val="C00000"/>
          <w:sz w:val="24"/>
          <w:szCs w:val="24"/>
        </w:rPr>
      </w:pPr>
      <w:r w:rsidRPr="00366489">
        <w:rPr>
          <w:color w:val="C00000"/>
          <w:sz w:val="24"/>
          <w:szCs w:val="24"/>
        </w:rPr>
        <w:t xml:space="preserve">It is our responsibility to make sure every part shipped </w:t>
      </w:r>
      <w:r w:rsidR="00F86437">
        <w:rPr>
          <w:color w:val="C00000"/>
          <w:sz w:val="24"/>
          <w:szCs w:val="24"/>
        </w:rPr>
        <w:t>meets the customer’s expectation</w:t>
      </w:r>
      <w:r w:rsidRPr="00366489">
        <w:rPr>
          <w:color w:val="C00000"/>
          <w:sz w:val="24"/>
          <w:szCs w:val="24"/>
        </w:rPr>
        <w:t>, clean and protected from damage in transit.</w:t>
      </w:r>
    </w:p>
    <w:p w14:paraId="1A7BA896" w14:textId="77777777" w:rsidR="007A3C85" w:rsidRDefault="007A3C85" w:rsidP="006A3EA5">
      <w:pPr>
        <w:pStyle w:val="Heading1"/>
        <w:numPr>
          <w:ilvl w:val="0"/>
          <w:numId w:val="21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7A3C85">
        <w:rPr>
          <w:b w:val="0"/>
          <w:bCs w:val="0"/>
          <w:color w:val="C00000"/>
          <w:sz w:val="24"/>
          <w:szCs w:val="24"/>
        </w:rPr>
        <w:t xml:space="preserve">All part descriptions will use the ARA Condition Codes </w:t>
      </w:r>
    </w:p>
    <w:p w14:paraId="200AE2A5" w14:textId="77777777" w:rsidR="007A3C85" w:rsidRDefault="007A3C85" w:rsidP="006A3EA5">
      <w:pPr>
        <w:pStyle w:val="Heading1"/>
        <w:numPr>
          <w:ilvl w:val="0"/>
          <w:numId w:val="21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7A3C85">
        <w:rPr>
          <w:b w:val="0"/>
          <w:bCs w:val="0"/>
          <w:color w:val="C00000"/>
          <w:sz w:val="24"/>
          <w:szCs w:val="24"/>
        </w:rPr>
        <w:t xml:space="preserve">Parts will be shipped with no further need for clean-up or quality control </w:t>
      </w:r>
    </w:p>
    <w:p w14:paraId="0B602EDE" w14:textId="0F87D81A" w:rsidR="007A3C85" w:rsidRDefault="007A3C85" w:rsidP="006A3EA5">
      <w:pPr>
        <w:pStyle w:val="Heading1"/>
        <w:numPr>
          <w:ilvl w:val="0"/>
          <w:numId w:val="21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7A3C85">
        <w:rPr>
          <w:b w:val="0"/>
          <w:bCs w:val="0"/>
          <w:color w:val="C00000"/>
          <w:sz w:val="24"/>
          <w:szCs w:val="24"/>
        </w:rPr>
        <w:t xml:space="preserve">All parts need to be properly packaged per shipping </w:t>
      </w:r>
      <w:r w:rsidR="00B876AF" w:rsidRPr="007A3C85">
        <w:rPr>
          <w:b w:val="0"/>
          <w:bCs w:val="0"/>
          <w:color w:val="C00000"/>
          <w:sz w:val="24"/>
          <w:szCs w:val="24"/>
        </w:rPr>
        <w:t>companies’</w:t>
      </w:r>
      <w:r w:rsidRPr="007A3C85">
        <w:rPr>
          <w:b w:val="0"/>
          <w:bCs w:val="0"/>
          <w:color w:val="C00000"/>
          <w:sz w:val="24"/>
          <w:szCs w:val="24"/>
        </w:rPr>
        <w:t xml:space="preserve"> policy and procedures to prevent damage</w:t>
      </w:r>
    </w:p>
    <w:p w14:paraId="154FD681" w14:textId="77777777" w:rsidR="00CF78B9" w:rsidRPr="00CF78B9" w:rsidRDefault="00CF78B9" w:rsidP="00CF78B9">
      <w:pPr>
        <w:pStyle w:val="Heading1"/>
        <w:spacing w:before="91"/>
        <w:rPr>
          <w:color w:val="C00000"/>
          <w:sz w:val="24"/>
          <w:szCs w:val="24"/>
        </w:rPr>
      </w:pPr>
      <w:r w:rsidRPr="00CF78B9">
        <w:rPr>
          <w:color w:val="C00000"/>
          <w:sz w:val="24"/>
          <w:szCs w:val="24"/>
        </w:rPr>
        <w:t xml:space="preserve">General Check List </w:t>
      </w:r>
    </w:p>
    <w:p w14:paraId="45F70CE3" w14:textId="77777777" w:rsidR="00CF78B9" w:rsidRDefault="00CF78B9" w:rsidP="00CF78B9">
      <w:pPr>
        <w:pStyle w:val="Heading1"/>
        <w:numPr>
          <w:ilvl w:val="0"/>
          <w:numId w:val="22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CF78B9">
        <w:rPr>
          <w:b w:val="0"/>
          <w:bCs w:val="0"/>
          <w:color w:val="C00000"/>
          <w:sz w:val="24"/>
          <w:szCs w:val="24"/>
        </w:rPr>
        <w:t xml:space="preserve">Check to make sure the inventory stock number on the part matches that of the invoice – Stock number must remain on part at all times. If needed the number may be relocated to a seam or underside </w:t>
      </w:r>
    </w:p>
    <w:p w14:paraId="7FCD21B3" w14:textId="77777777" w:rsidR="00CF78B9" w:rsidRDefault="00CF78B9" w:rsidP="00CF78B9">
      <w:pPr>
        <w:pStyle w:val="Heading1"/>
        <w:numPr>
          <w:ilvl w:val="0"/>
          <w:numId w:val="22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CF78B9">
        <w:rPr>
          <w:b w:val="0"/>
          <w:bCs w:val="0"/>
          <w:color w:val="C00000"/>
          <w:sz w:val="24"/>
          <w:szCs w:val="24"/>
        </w:rPr>
        <w:t xml:space="preserve">Check to make sure the part is the correct side as stated on the invoice – left part is actually the left part </w:t>
      </w:r>
    </w:p>
    <w:p w14:paraId="0F7302CB" w14:textId="77777777" w:rsidR="00CF78B9" w:rsidRDefault="00CF78B9" w:rsidP="00CF78B9">
      <w:pPr>
        <w:pStyle w:val="Heading1"/>
        <w:numPr>
          <w:ilvl w:val="0"/>
          <w:numId w:val="22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CF78B9">
        <w:rPr>
          <w:b w:val="0"/>
          <w:bCs w:val="0"/>
          <w:color w:val="C00000"/>
          <w:sz w:val="24"/>
          <w:szCs w:val="24"/>
        </w:rPr>
        <w:t xml:space="preserve">Check condition codes and/or description on the invoice to make sure it accurately represents the actual condition of the part </w:t>
      </w:r>
    </w:p>
    <w:p w14:paraId="6A2B59D7" w14:textId="77777777" w:rsidR="00CF78B9" w:rsidRDefault="00CF78B9" w:rsidP="00CF78B9">
      <w:pPr>
        <w:pStyle w:val="Heading1"/>
        <w:numPr>
          <w:ilvl w:val="0"/>
          <w:numId w:val="22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CF78B9">
        <w:rPr>
          <w:b w:val="0"/>
          <w:bCs w:val="0"/>
          <w:color w:val="C00000"/>
          <w:sz w:val="24"/>
          <w:szCs w:val="24"/>
        </w:rPr>
        <w:t xml:space="preserve">Wash, clean, polish or otherwise prepare the part per the outlined standard of this Shipping Guide </w:t>
      </w:r>
    </w:p>
    <w:p w14:paraId="133DEE3E" w14:textId="4A3EE6DC" w:rsidR="00CF78B9" w:rsidRPr="00CF78B9" w:rsidRDefault="00CF78B9" w:rsidP="00CF78B9">
      <w:pPr>
        <w:pStyle w:val="Heading1"/>
        <w:spacing w:before="91"/>
        <w:rPr>
          <w:b w:val="0"/>
          <w:bCs w:val="0"/>
          <w:i/>
          <w:iCs/>
          <w:color w:val="C00000"/>
          <w:sz w:val="24"/>
          <w:szCs w:val="24"/>
        </w:rPr>
      </w:pPr>
      <w:r w:rsidRPr="00CF78B9">
        <w:rPr>
          <w:b w:val="0"/>
          <w:bCs w:val="0"/>
          <w:i/>
          <w:iCs/>
          <w:color w:val="C00000"/>
          <w:sz w:val="24"/>
          <w:szCs w:val="24"/>
        </w:rPr>
        <w:t>Treat all parts shipped as if it is going to your best customer</w:t>
      </w:r>
    </w:p>
    <w:p w14:paraId="3C6A470F" w14:textId="77777777" w:rsidR="00B9355A" w:rsidRDefault="00512DF5" w:rsidP="00B9355A">
      <w:pPr>
        <w:pStyle w:val="Heading1"/>
        <w:numPr>
          <w:ilvl w:val="0"/>
          <w:numId w:val="23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512DF5">
        <w:rPr>
          <w:b w:val="0"/>
          <w:bCs w:val="0"/>
          <w:color w:val="C00000"/>
          <w:sz w:val="24"/>
          <w:szCs w:val="24"/>
        </w:rPr>
        <w:t xml:space="preserve">Drain all fluids and cap or plug any openings to prevent leakage of any remaining fluids </w:t>
      </w:r>
    </w:p>
    <w:p w14:paraId="3E553DD2" w14:textId="43A41D20" w:rsidR="00B9355A" w:rsidRDefault="00512DF5" w:rsidP="00B9355A">
      <w:pPr>
        <w:pStyle w:val="Heading1"/>
        <w:numPr>
          <w:ilvl w:val="0"/>
          <w:numId w:val="23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512DF5">
        <w:rPr>
          <w:b w:val="0"/>
          <w:bCs w:val="0"/>
          <w:color w:val="C00000"/>
          <w:sz w:val="24"/>
          <w:szCs w:val="24"/>
        </w:rPr>
        <w:t xml:space="preserve">Any damage or condition differing from the invoice description needs to be reported to the CUSTOMER for confirmation and authorization to ship in its actual condition </w:t>
      </w:r>
      <w:r w:rsidR="005E7AFC">
        <w:rPr>
          <w:b w:val="0"/>
          <w:bCs w:val="0"/>
          <w:color w:val="C00000"/>
          <w:sz w:val="24"/>
          <w:szCs w:val="24"/>
        </w:rPr>
        <w:t xml:space="preserve">--- added to </w:t>
      </w:r>
      <w:r w:rsidR="00FE3A1F">
        <w:rPr>
          <w:b w:val="0"/>
          <w:bCs w:val="0"/>
          <w:color w:val="C00000"/>
          <w:sz w:val="24"/>
          <w:szCs w:val="24"/>
        </w:rPr>
        <w:t>paperwork</w:t>
      </w:r>
    </w:p>
    <w:p w14:paraId="69DED0D3" w14:textId="68707C16" w:rsidR="007A3C85" w:rsidRPr="00512DF5" w:rsidRDefault="00512DF5" w:rsidP="00B9355A">
      <w:pPr>
        <w:pStyle w:val="Heading1"/>
        <w:numPr>
          <w:ilvl w:val="0"/>
          <w:numId w:val="23"/>
        </w:numPr>
        <w:spacing w:before="91"/>
        <w:rPr>
          <w:b w:val="0"/>
          <w:bCs w:val="0"/>
          <w:color w:val="C00000"/>
          <w:sz w:val="24"/>
          <w:szCs w:val="24"/>
        </w:rPr>
      </w:pPr>
      <w:r w:rsidRPr="00512DF5">
        <w:rPr>
          <w:b w:val="0"/>
          <w:bCs w:val="0"/>
          <w:color w:val="C00000"/>
          <w:sz w:val="24"/>
          <w:szCs w:val="24"/>
        </w:rPr>
        <w:t>Attach invoice and stock # to the part in a packing pouch in a clearly visible location</w:t>
      </w:r>
    </w:p>
    <w:p w14:paraId="0BB5D5AB" w14:textId="77777777" w:rsidR="00512DF5" w:rsidRPr="00512DF5" w:rsidRDefault="00512DF5">
      <w:pPr>
        <w:pStyle w:val="Heading1"/>
        <w:spacing w:before="91"/>
        <w:ind w:left="123"/>
        <w:rPr>
          <w:b w:val="0"/>
          <w:bCs w:val="0"/>
          <w:color w:val="C00000"/>
          <w:sz w:val="24"/>
          <w:szCs w:val="24"/>
        </w:rPr>
      </w:pPr>
    </w:p>
    <w:p w14:paraId="7C396D78" w14:textId="372F33C6" w:rsidR="00813603" w:rsidRDefault="00F86437">
      <w:pPr>
        <w:pStyle w:val="Heading1"/>
        <w:spacing w:before="91"/>
        <w:ind w:left="123"/>
      </w:pPr>
      <w:r>
        <w:t>Shipping</w:t>
      </w:r>
      <w:r>
        <w:rPr>
          <w:spacing w:val="-7"/>
        </w:rPr>
        <w:t xml:space="preserve"> </w:t>
      </w:r>
      <w:r>
        <w:rPr>
          <w:spacing w:val="-2"/>
        </w:rPr>
        <w:t>Standards</w:t>
      </w:r>
    </w:p>
    <w:p w14:paraId="42299159" w14:textId="77777777" w:rsidR="00813603" w:rsidRDefault="00813603">
      <w:pPr>
        <w:pStyle w:val="BodyText"/>
        <w:spacing w:before="7"/>
        <w:ind w:left="0" w:firstLine="0"/>
        <w:rPr>
          <w:b/>
          <w:sz w:val="35"/>
        </w:rPr>
      </w:pPr>
    </w:p>
    <w:p w14:paraId="4FB9EDCE" w14:textId="77777777" w:rsidR="00813603" w:rsidRDefault="00F86437">
      <w:pPr>
        <w:pStyle w:val="Heading2"/>
        <w:numPr>
          <w:ilvl w:val="0"/>
          <w:numId w:val="17"/>
        </w:numPr>
        <w:tabs>
          <w:tab w:val="left" w:pos="842"/>
        </w:tabs>
        <w:ind w:left="842" w:hanging="359"/>
      </w:pPr>
      <w:r>
        <w:t>Shipping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boxes</w:t>
      </w:r>
    </w:p>
    <w:p w14:paraId="2AE4D5F3" w14:textId="77777777" w:rsidR="00813603" w:rsidRPr="00055F27" w:rsidRDefault="00F86437">
      <w:pPr>
        <w:pStyle w:val="ListParagraph"/>
        <w:numPr>
          <w:ilvl w:val="1"/>
          <w:numId w:val="17"/>
        </w:numPr>
        <w:tabs>
          <w:tab w:val="left" w:pos="1561"/>
        </w:tabs>
        <w:spacing w:before="41"/>
        <w:ind w:left="1561" w:hanging="358"/>
        <w:rPr>
          <w:strike/>
        </w:rPr>
      </w:pPr>
      <w:r w:rsidRPr="00055F27">
        <w:rPr>
          <w:strike/>
        </w:rPr>
        <w:t>Blank</w:t>
      </w:r>
      <w:r w:rsidRPr="00055F27">
        <w:rPr>
          <w:strike/>
          <w:spacing w:val="-5"/>
        </w:rPr>
        <w:t xml:space="preserve"> </w:t>
      </w:r>
      <w:r w:rsidRPr="00055F27">
        <w:rPr>
          <w:strike/>
        </w:rPr>
        <w:t>or</w:t>
      </w:r>
      <w:r w:rsidRPr="00055F27">
        <w:rPr>
          <w:strike/>
          <w:spacing w:val="-2"/>
        </w:rPr>
        <w:t xml:space="preserve"> </w:t>
      </w:r>
      <w:r w:rsidRPr="00055F27">
        <w:rPr>
          <w:strike/>
        </w:rPr>
        <w:t>PRP</w:t>
      </w:r>
      <w:r w:rsidRPr="00055F27">
        <w:rPr>
          <w:strike/>
          <w:spacing w:val="-3"/>
        </w:rPr>
        <w:t xml:space="preserve"> </w:t>
      </w:r>
      <w:r w:rsidRPr="00055F27">
        <w:rPr>
          <w:strike/>
        </w:rPr>
        <w:t>boxes</w:t>
      </w:r>
      <w:r w:rsidRPr="00055F27">
        <w:rPr>
          <w:strike/>
          <w:spacing w:val="-2"/>
        </w:rPr>
        <w:t xml:space="preserve"> </w:t>
      </w:r>
      <w:r w:rsidRPr="00055F27">
        <w:rPr>
          <w:strike/>
          <w:spacing w:val="-4"/>
        </w:rPr>
        <w:t>only</w:t>
      </w:r>
    </w:p>
    <w:p w14:paraId="27F08426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1"/>
        </w:tabs>
        <w:spacing w:before="37"/>
        <w:ind w:left="1561" w:hanging="358"/>
      </w:pPr>
      <w:r>
        <w:t>No</w:t>
      </w:r>
      <w:r>
        <w:rPr>
          <w:spacing w:val="-6"/>
        </w:rPr>
        <w:t xml:space="preserve"> </w:t>
      </w:r>
      <w:r>
        <w:t>previously</w:t>
      </w:r>
      <w:r>
        <w:rPr>
          <w:spacing w:val="-5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shipping</w:t>
      </w:r>
      <w:r>
        <w:rPr>
          <w:spacing w:val="-5"/>
        </w:rPr>
        <w:t xml:space="preserve"> </w:t>
      </w:r>
      <w:r>
        <w:rPr>
          <w:spacing w:val="-2"/>
        </w:rPr>
        <w:t>labels</w:t>
      </w:r>
    </w:p>
    <w:p w14:paraId="510A7A79" w14:textId="77777777" w:rsidR="00813603" w:rsidRPr="00055F27" w:rsidRDefault="00F86437">
      <w:pPr>
        <w:pStyle w:val="ListParagraph"/>
        <w:numPr>
          <w:ilvl w:val="1"/>
          <w:numId w:val="17"/>
        </w:numPr>
        <w:tabs>
          <w:tab w:val="left" w:pos="1562"/>
        </w:tabs>
        <w:spacing w:before="37"/>
        <w:ind w:left="1562" w:hanging="359"/>
        <w:rPr>
          <w:strike/>
        </w:rPr>
      </w:pPr>
      <w:r w:rsidRPr="00055F27">
        <w:rPr>
          <w:strike/>
        </w:rPr>
        <w:t>No</w:t>
      </w:r>
      <w:r w:rsidRPr="00055F27">
        <w:rPr>
          <w:strike/>
          <w:spacing w:val="-6"/>
        </w:rPr>
        <w:t xml:space="preserve"> </w:t>
      </w:r>
      <w:r w:rsidRPr="00055F27">
        <w:rPr>
          <w:strike/>
        </w:rPr>
        <w:t>individual</w:t>
      </w:r>
      <w:r w:rsidRPr="00055F27">
        <w:rPr>
          <w:strike/>
          <w:spacing w:val="-6"/>
        </w:rPr>
        <w:t xml:space="preserve"> </w:t>
      </w:r>
      <w:r w:rsidRPr="00055F27">
        <w:rPr>
          <w:strike/>
        </w:rPr>
        <w:t>yard</w:t>
      </w:r>
      <w:r w:rsidRPr="00055F27">
        <w:rPr>
          <w:strike/>
          <w:spacing w:val="-6"/>
        </w:rPr>
        <w:t xml:space="preserve"> </w:t>
      </w:r>
      <w:r w:rsidRPr="00055F27">
        <w:rPr>
          <w:strike/>
        </w:rPr>
        <w:t>branded</w:t>
      </w:r>
      <w:r w:rsidRPr="00055F27">
        <w:rPr>
          <w:strike/>
          <w:spacing w:val="-6"/>
        </w:rPr>
        <w:t xml:space="preserve"> </w:t>
      </w:r>
      <w:r w:rsidRPr="00055F27">
        <w:rPr>
          <w:strike/>
        </w:rPr>
        <w:t>shipping</w:t>
      </w:r>
      <w:r w:rsidRPr="00055F27">
        <w:rPr>
          <w:strike/>
          <w:spacing w:val="-6"/>
        </w:rPr>
        <w:t xml:space="preserve"> </w:t>
      </w:r>
      <w:r w:rsidRPr="00055F27">
        <w:rPr>
          <w:strike/>
          <w:spacing w:val="-2"/>
        </w:rPr>
        <w:t>materials</w:t>
      </w:r>
    </w:p>
    <w:p w14:paraId="1A09578A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1"/>
        </w:tabs>
        <w:spacing w:before="38"/>
        <w:ind w:left="1561" w:hanging="358"/>
      </w:pPr>
      <w:r>
        <w:t>Boxes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4"/>
        </w:rPr>
        <w:t>clean</w:t>
      </w:r>
    </w:p>
    <w:p w14:paraId="73700BF7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83"/>
        </w:tabs>
        <w:spacing w:before="40"/>
      </w:pPr>
      <w:r>
        <w:t>No</w:t>
      </w:r>
      <w:r>
        <w:rPr>
          <w:spacing w:val="-4"/>
        </w:rPr>
        <w:t xml:space="preserve"> </w:t>
      </w:r>
      <w:r>
        <w:rPr>
          <w:spacing w:val="-2"/>
        </w:rPr>
        <w:t>grease</w:t>
      </w:r>
    </w:p>
    <w:p w14:paraId="2C8803D5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82"/>
        </w:tabs>
        <w:spacing w:before="37"/>
        <w:ind w:left="2282" w:hanging="518"/>
      </w:pPr>
      <w:r>
        <w:t>Minimal</w:t>
      </w:r>
      <w:r>
        <w:rPr>
          <w:spacing w:val="-6"/>
        </w:rPr>
        <w:t xml:space="preserve"> </w:t>
      </w:r>
      <w:r>
        <w:rPr>
          <w:spacing w:val="-2"/>
        </w:rPr>
        <w:t>wear/tear</w:t>
      </w:r>
    </w:p>
    <w:p w14:paraId="7907DB04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0"/>
        </w:tabs>
        <w:spacing w:before="37"/>
        <w:ind w:left="1560" w:hanging="358"/>
      </w:pPr>
      <w:r>
        <w:t>Never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trash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soiled</w:t>
      </w:r>
      <w:r>
        <w:rPr>
          <w:spacing w:val="-3"/>
        </w:rPr>
        <w:t xml:space="preserve"> </w:t>
      </w:r>
      <w:r>
        <w:t>filling</w:t>
      </w:r>
      <w:r>
        <w:rPr>
          <w:spacing w:val="-4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boxes</w:t>
      </w:r>
    </w:p>
    <w:p w14:paraId="3D6A2416" w14:textId="77777777" w:rsidR="00813603" w:rsidRPr="00055F27" w:rsidRDefault="00F86437">
      <w:pPr>
        <w:pStyle w:val="ListParagraph"/>
        <w:numPr>
          <w:ilvl w:val="2"/>
          <w:numId w:val="17"/>
        </w:numPr>
        <w:tabs>
          <w:tab w:val="left" w:pos="2282"/>
        </w:tabs>
        <w:spacing w:before="38" w:line="278" w:lineRule="auto"/>
        <w:ind w:left="2282" w:right="1036"/>
      </w:pPr>
      <w:r>
        <w:t>Packing</w:t>
      </w:r>
      <w:r>
        <w:rPr>
          <w:spacing w:val="-5"/>
        </w:rPr>
        <w:t xml:space="preserve"> </w:t>
      </w:r>
      <w:r>
        <w:t>peanuts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shredded</w:t>
      </w:r>
      <w:r>
        <w:rPr>
          <w:spacing w:val="-5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prohibited</w:t>
      </w:r>
      <w:r>
        <w:rPr>
          <w:spacing w:val="-7"/>
        </w:rPr>
        <w:t xml:space="preserve"> </w:t>
      </w:r>
      <w:r w:rsidRPr="00055F27">
        <w:t>unless</w:t>
      </w:r>
      <w:r w:rsidRPr="00055F27">
        <w:rPr>
          <w:spacing w:val="-4"/>
        </w:rPr>
        <w:t xml:space="preserve"> </w:t>
      </w:r>
      <w:r w:rsidRPr="00055F27">
        <w:t>secondary containment is being used (ie bagged)</w:t>
      </w:r>
    </w:p>
    <w:p w14:paraId="2BF72EBE" w14:textId="77777777" w:rsidR="00813603" w:rsidRDefault="00F86437">
      <w:pPr>
        <w:pStyle w:val="Heading2"/>
        <w:numPr>
          <w:ilvl w:val="0"/>
          <w:numId w:val="17"/>
        </w:numPr>
        <w:tabs>
          <w:tab w:val="left" w:pos="842"/>
        </w:tabs>
        <w:spacing w:line="273" w:lineRule="exact"/>
        <w:ind w:left="842" w:hanging="359"/>
      </w:pPr>
      <w:r>
        <w:t>Shipping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Pallets</w:t>
      </w:r>
    </w:p>
    <w:p w14:paraId="44C90531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1"/>
        </w:tabs>
        <w:spacing w:before="40"/>
        <w:ind w:left="1561" w:hanging="358"/>
      </w:pP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type</w:t>
      </w:r>
    </w:p>
    <w:p w14:paraId="6ED8FE4B" w14:textId="6CFBAECE" w:rsidR="00813603" w:rsidRDefault="00573C49">
      <w:pPr>
        <w:pStyle w:val="ListParagraph"/>
        <w:numPr>
          <w:ilvl w:val="1"/>
          <w:numId w:val="17"/>
        </w:numPr>
        <w:tabs>
          <w:tab w:val="left" w:pos="1561"/>
        </w:tabs>
        <w:spacing w:before="37"/>
        <w:ind w:left="1561" w:hanging="358"/>
      </w:pPr>
      <w:bookmarkStart w:id="2" w:name="Shipping_Standards"/>
      <w:bookmarkEnd w:id="2"/>
      <w:r>
        <w:t xml:space="preserve">Consider </w:t>
      </w:r>
      <w:r w:rsidR="00F807F5">
        <w:t xml:space="preserve">transportation network pallet requirements - </w:t>
      </w:r>
      <w:r w:rsidR="00F86437">
        <w:t>Always</w:t>
      </w:r>
      <w:r w:rsidR="00F86437">
        <w:rPr>
          <w:spacing w:val="-6"/>
        </w:rPr>
        <w:t xml:space="preserve"> </w:t>
      </w:r>
      <w:r w:rsidR="00F86437">
        <w:t>use</w:t>
      </w:r>
      <w:r w:rsidR="00F86437">
        <w:rPr>
          <w:spacing w:val="-4"/>
        </w:rPr>
        <w:t xml:space="preserve"> </w:t>
      </w:r>
      <w:r w:rsidR="00F86437">
        <w:t>pallets</w:t>
      </w:r>
      <w:r w:rsidR="00F86437">
        <w:rPr>
          <w:spacing w:val="-5"/>
        </w:rPr>
        <w:t xml:space="preserve"> </w:t>
      </w:r>
      <w:r w:rsidR="00F86437">
        <w:t>that</w:t>
      </w:r>
      <w:r w:rsidR="00F86437">
        <w:rPr>
          <w:spacing w:val="-3"/>
        </w:rPr>
        <w:t xml:space="preserve"> </w:t>
      </w:r>
      <w:r w:rsidR="00F86437">
        <w:t>can</w:t>
      </w:r>
      <w:r w:rsidR="00F86437">
        <w:rPr>
          <w:spacing w:val="-4"/>
        </w:rPr>
        <w:t xml:space="preserve"> </w:t>
      </w:r>
      <w:r w:rsidR="00F86437">
        <w:t>be</w:t>
      </w:r>
      <w:r w:rsidR="00F86437">
        <w:rPr>
          <w:spacing w:val="-4"/>
        </w:rPr>
        <w:t xml:space="preserve"> </w:t>
      </w:r>
      <w:r w:rsidR="00F86437">
        <w:t>accessed</w:t>
      </w:r>
      <w:r w:rsidR="00F86437">
        <w:rPr>
          <w:spacing w:val="-4"/>
        </w:rPr>
        <w:t xml:space="preserve"> </w:t>
      </w:r>
      <w:r w:rsidR="00F86437">
        <w:t>by</w:t>
      </w:r>
      <w:r w:rsidR="00F86437">
        <w:rPr>
          <w:spacing w:val="-3"/>
        </w:rPr>
        <w:t xml:space="preserve"> </w:t>
      </w:r>
      <w:r w:rsidR="00F86437">
        <w:t>standard</w:t>
      </w:r>
      <w:r w:rsidR="00F86437">
        <w:rPr>
          <w:spacing w:val="-4"/>
        </w:rPr>
        <w:t xml:space="preserve"> </w:t>
      </w:r>
      <w:r w:rsidR="00F86437">
        <w:t>13”</w:t>
      </w:r>
      <w:r w:rsidR="00F86437">
        <w:rPr>
          <w:spacing w:val="-5"/>
        </w:rPr>
        <w:t xml:space="preserve"> </w:t>
      </w:r>
      <w:r w:rsidR="00F86437">
        <w:t>fork</w:t>
      </w:r>
      <w:r w:rsidR="00F86437">
        <w:rPr>
          <w:spacing w:val="-6"/>
        </w:rPr>
        <w:t xml:space="preserve"> </w:t>
      </w:r>
      <w:r w:rsidR="00F86437">
        <w:t>pallet</w:t>
      </w:r>
      <w:r w:rsidR="00F86437">
        <w:rPr>
          <w:spacing w:val="-4"/>
        </w:rPr>
        <w:t xml:space="preserve"> </w:t>
      </w:r>
      <w:r w:rsidR="00F86437">
        <w:rPr>
          <w:spacing w:val="-2"/>
        </w:rPr>
        <w:t>jacks</w:t>
      </w:r>
    </w:p>
    <w:p w14:paraId="15A066C1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1"/>
          <w:tab w:val="left" w:pos="1563"/>
        </w:tabs>
        <w:spacing w:before="38" w:line="278" w:lineRule="auto"/>
        <w:ind w:right="413" w:hanging="361"/>
      </w:pPr>
      <w:r>
        <w:lastRenderedPageBreak/>
        <w:t>Refer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PRP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Pallet</w:t>
      </w:r>
      <w:r>
        <w:rPr>
          <w:spacing w:val="-2"/>
        </w:rPr>
        <w:t xml:space="preserve"> </w:t>
      </w:r>
      <w:r>
        <w:t>Standardization</w:t>
      </w:r>
      <w:r>
        <w:rPr>
          <w:spacing w:val="-6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specs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your own engine/transmission pallets</w:t>
      </w:r>
    </w:p>
    <w:p w14:paraId="4592B5FB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1"/>
        </w:tabs>
        <w:spacing w:before="0" w:line="249" w:lineRule="exact"/>
        <w:ind w:left="1561" w:hanging="358"/>
      </w:pPr>
      <w:bookmarkStart w:id="3" w:name="1._Shipping_in_boxes"/>
      <w:bookmarkEnd w:id="3"/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reuse</w:t>
      </w:r>
      <w:r>
        <w:rPr>
          <w:spacing w:val="-6"/>
        </w:rPr>
        <w:t xml:space="preserve"> </w:t>
      </w:r>
      <w:r>
        <w:t>pallets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obviously</w:t>
      </w:r>
      <w:r>
        <w:rPr>
          <w:spacing w:val="-3"/>
        </w:rPr>
        <w:t xml:space="preserve"> </w:t>
      </w:r>
      <w:r>
        <w:rPr>
          <w:spacing w:val="-2"/>
        </w:rPr>
        <w:t>damaged/weakened</w:t>
      </w:r>
    </w:p>
    <w:p w14:paraId="285C3D0B" w14:textId="77777777" w:rsidR="00813603" w:rsidRPr="00DD3D75" w:rsidRDefault="00F86437">
      <w:pPr>
        <w:pStyle w:val="ListParagraph"/>
        <w:numPr>
          <w:ilvl w:val="1"/>
          <w:numId w:val="17"/>
        </w:numPr>
        <w:tabs>
          <w:tab w:val="left" w:pos="1561"/>
        </w:tabs>
        <w:spacing w:before="37"/>
        <w:ind w:left="1561" w:hanging="358"/>
      </w:pPr>
      <w:r>
        <w:t>Always</w:t>
      </w:r>
      <w:r>
        <w:rPr>
          <w:spacing w:val="-5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floor</w:t>
      </w:r>
      <w:r>
        <w:rPr>
          <w:spacing w:val="-5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choosing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pallet</w:t>
      </w:r>
      <w:r>
        <w:rPr>
          <w:spacing w:val="-3"/>
        </w:rPr>
        <w:t xml:space="preserve"> </w:t>
      </w:r>
      <w:r>
        <w:rPr>
          <w:spacing w:val="-4"/>
        </w:rPr>
        <w:t>size</w:t>
      </w:r>
    </w:p>
    <w:p w14:paraId="457D73E8" w14:textId="77777777" w:rsidR="00DD3D75" w:rsidRDefault="00DD3D75" w:rsidP="00DD3D75">
      <w:pPr>
        <w:tabs>
          <w:tab w:val="left" w:pos="1561"/>
        </w:tabs>
        <w:spacing w:before="37"/>
      </w:pPr>
    </w:p>
    <w:p w14:paraId="7975C5AB" w14:textId="563B9DAB" w:rsidR="007519F2" w:rsidRPr="007519F2" w:rsidRDefault="007519F2" w:rsidP="00DD3D75">
      <w:pPr>
        <w:tabs>
          <w:tab w:val="left" w:pos="1561"/>
        </w:tabs>
        <w:spacing w:before="37"/>
        <w:rPr>
          <w:color w:val="C00000"/>
        </w:rPr>
      </w:pPr>
      <w:r w:rsidRPr="007519F2">
        <w:rPr>
          <w:color w:val="C00000"/>
        </w:rPr>
        <w:t xml:space="preserve">From QRP CENTRAL </w:t>
      </w:r>
    </w:p>
    <w:p w14:paraId="4C7A5380" w14:textId="77777777" w:rsidR="007519F2" w:rsidRPr="00366489" w:rsidRDefault="007519F2" w:rsidP="00DD3D75">
      <w:pPr>
        <w:tabs>
          <w:tab w:val="left" w:pos="1561"/>
        </w:tabs>
        <w:spacing w:before="37"/>
        <w:rPr>
          <w:color w:val="C00000"/>
        </w:rPr>
      </w:pPr>
      <w:r w:rsidRPr="00366489">
        <w:rPr>
          <w:color w:val="C00000"/>
        </w:rPr>
        <w:t xml:space="preserve">PALLETS </w:t>
      </w:r>
    </w:p>
    <w:p w14:paraId="5D120740" w14:textId="77777777" w:rsidR="007519F2" w:rsidRPr="00366489" w:rsidRDefault="007519F2" w:rsidP="007519F2">
      <w:pPr>
        <w:pStyle w:val="ListParagraph"/>
        <w:numPr>
          <w:ilvl w:val="0"/>
          <w:numId w:val="19"/>
        </w:numPr>
        <w:tabs>
          <w:tab w:val="left" w:pos="1561"/>
        </w:tabs>
        <w:spacing w:before="37"/>
        <w:rPr>
          <w:color w:val="C00000"/>
        </w:rPr>
      </w:pPr>
      <w:r w:rsidRPr="00366489">
        <w:rPr>
          <w:color w:val="C00000"/>
        </w:rPr>
        <w:t xml:space="preserve">Quality and construction sufficient to carry the required load </w:t>
      </w:r>
    </w:p>
    <w:p w14:paraId="24B624F4" w14:textId="77777777" w:rsidR="007519F2" w:rsidRPr="00366489" w:rsidRDefault="007519F2" w:rsidP="007519F2">
      <w:pPr>
        <w:pStyle w:val="ListParagraph"/>
        <w:numPr>
          <w:ilvl w:val="0"/>
          <w:numId w:val="19"/>
        </w:numPr>
        <w:tabs>
          <w:tab w:val="left" w:pos="1561"/>
        </w:tabs>
        <w:spacing w:before="37"/>
        <w:rPr>
          <w:color w:val="C00000"/>
        </w:rPr>
      </w:pPr>
      <w:r w:rsidRPr="00366489">
        <w:rPr>
          <w:color w:val="C00000"/>
        </w:rPr>
        <w:t xml:space="preserve">Banding must be protected from sharp edges to prevent breakage </w:t>
      </w:r>
    </w:p>
    <w:p w14:paraId="4490E45F" w14:textId="77777777" w:rsidR="007519F2" w:rsidRPr="00366489" w:rsidRDefault="007519F2" w:rsidP="007519F2">
      <w:pPr>
        <w:pStyle w:val="ListParagraph"/>
        <w:numPr>
          <w:ilvl w:val="0"/>
          <w:numId w:val="19"/>
        </w:numPr>
        <w:tabs>
          <w:tab w:val="left" w:pos="1561"/>
        </w:tabs>
        <w:spacing w:before="37"/>
        <w:rPr>
          <w:color w:val="C00000"/>
        </w:rPr>
      </w:pPr>
      <w:r w:rsidRPr="00366489">
        <w:rPr>
          <w:color w:val="C00000"/>
        </w:rPr>
        <w:t xml:space="preserve">Large enough to protect and comfortably fit the part </w:t>
      </w:r>
    </w:p>
    <w:p w14:paraId="6509DC52" w14:textId="77777777" w:rsidR="007519F2" w:rsidRPr="00366489" w:rsidRDefault="007519F2" w:rsidP="007519F2">
      <w:pPr>
        <w:pStyle w:val="ListParagraph"/>
        <w:numPr>
          <w:ilvl w:val="0"/>
          <w:numId w:val="19"/>
        </w:numPr>
        <w:tabs>
          <w:tab w:val="left" w:pos="1561"/>
        </w:tabs>
        <w:spacing w:before="37"/>
        <w:rPr>
          <w:color w:val="C00000"/>
        </w:rPr>
      </w:pPr>
      <w:r w:rsidRPr="00366489">
        <w:rPr>
          <w:color w:val="C00000"/>
        </w:rPr>
        <w:t xml:space="preserve">Banding, wire and/or straps to be secured under the main side support stringers </w:t>
      </w:r>
    </w:p>
    <w:p w14:paraId="0AE131A2" w14:textId="0595F5F8" w:rsidR="007519F2" w:rsidRPr="00366489" w:rsidRDefault="007519F2" w:rsidP="00DD3D75">
      <w:pPr>
        <w:tabs>
          <w:tab w:val="left" w:pos="1561"/>
        </w:tabs>
        <w:spacing w:before="37"/>
        <w:rPr>
          <w:i/>
          <w:iCs/>
          <w:color w:val="C00000"/>
        </w:rPr>
      </w:pPr>
      <w:r w:rsidRPr="00366489">
        <w:rPr>
          <w:i/>
          <w:iCs/>
          <w:color w:val="C00000"/>
        </w:rPr>
        <w:t>Note: Movement during shipping may pull the top boards off allowing the part to become loose and possibly off of the pallet</w:t>
      </w:r>
    </w:p>
    <w:p w14:paraId="34A0A226" w14:textId="77777777" w:rsidR="007519F2" w:rsidRPr="00366489" w:rsidRDefault="007519F2" w:rsidP="00DD3D75">
      <w:pPr>
        <w:tabs>
          <w:tab w:val="left" w:pos="1561"/>
        </w:tabs>
        <w:spacing w:before="37"/>
        <w:rPr>
          <w:color w:val="C00000"/>
        </w:rPr>
      </w:pPr>
    </w:p>
    <w:p w14:paraId="77EFCB9D" w14:textId="77777777" w:rsidR="007519F2" w:rsidRDefault="007519F2" w:rsidP="00DD3D75">
      <w:pPr>
        <w:tabs>
          <w:tab w:val="left" w:pos="1561"/>
        </w:tabs>
        <w:spacing w:before="37"/>
      </w:pPr>
    </w:p>
    <w:p w14:paraId="759EA72F" w14:textId="77777777" w:rsidR="00813603" w:rsidRDefault="00F86437">
      <w:pPr>
        <w:pStyle w:val="Heading2"/>
        <w:numPr>
          <w:ilvl w:val="0"/>
          <w:numId w:val="17"/>
        </w:numPr>
        <w:tabs>
          <w:tab w:val="left" w:pos="842"/>
        </w:tabs>
        <w:spacing w:before="38"/>
        <w:ind w:left="842" w:hanging="359"/>
      </w:pPr>
      <w:r>
        <w:t>Drop</w:t>
      </w:r>
      <w:r>
        <w:rPr>
          <w:spacing w:val="-2"/>
        </w:rPr>
        <w:t xml:space="preserve"> Shipments</w:t>
      </w:r>
    </w:p>
    <w:p w14:paraId="6280AE42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1"/>
        </w:tabs>
        <w:spacing w:before="45"/>
        <w:ind w:left="1561" w:hanging="358"/>
      </w:pPr>
      <w:r>
        <w:t>After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rPr>
          <w:spacing w:val="-2"/>
        </w:rPr>
        <w:t>customer:</w:t>
      </w:r>
    </w:p>
    <w:p w14:paraId="7DAA014D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82"/>
        </w:tabs>
        <w:spacing w:before="19" w:line="259" w:lineRule="auto"/>
        <w:ind w:left="2282" w:right="231"/>
      </w:pPr>
      <w:r>
        <w:t>Vendor</w:t>
      </w:r>
      <w:r>
        <w:rPr>
          <w:spacing w:val="-3"/>
        </w:rPr>
        <w:t xml:space="preserve"> </w:t>
      </w:r>
      <w:r>
        <w:t>facility’s</w:t>
      </w:r>
      <w:r>
        <w:rPr>
          <w:spacing w:val="-4"/>
        </w:rPr>
        <w:t xml:space="preserve"> </w:t>
      </w:r>
      <w:r>
        <w:t>salesperson</w:t>
      </w:r>
      <w:r>
        <w:rPr>
          <w:spacing w:val="-5"/>
        </w:rPr>
        <w:t xml:space="preserve"> </w:t>
      </w:r>
      <w:r>
        <w:t>creates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buying</w:t>
      </w:r>
      <w:r>
        <w:rPr>
          <w:spacing w:val="-5"/>
        </w:rPr>
        <w:t xml:space="preserve"> </w:t>
      </w:r>
      <w:r>
        <w:t>facility as the customer</w:t>
      </w:r>
    </w:p>
    <w:p w14:paraId="7E00D351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60"/>
          <w:tab w:val="left" w:pos="1562"/>
        </w:tabs>
        <w:spacing w:before="0" w:line="259" w:lineRule="auto"/>
        <w:ind w:left="1562" w:right="301"/>
      </w:pPr>
      <w:r>
        <w:t>Vendor</w:t>
      </w:r>
      <w:r>
        <w:rPr>
          <w:spacing w:val="-1"/>
        </w:rPr>
        <w:t xml:space="preserve"> </w:t>
      </w:r>
      <w:r>
        <w:t>facility</w:t>
      </w:r>
      <w:r>
        <w:rPr>
          <w:spacing w:val="-2"/>
        </w:rPr>
        <w:t xml:space="preserve"> </w:t>
      </w:r>
      <w:r>
        <w:t>inspects,</w:t>
      </w:r>
      <w:r>
        <w:rPr>
          <w:spacing w:val="-6"/>
        </w:rPr>
        <w:t xml:space="preserve"> </w:t>
      </w:r>
      <w:r>
        <w:t>prepares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ships</w:t>
      </w:r>
      <w:r>
        <w:rPr>
          <w:spacing w:val="-5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address provided by the buying facility after completing the following:</w:t>
      </w:r>
    </w:p>
    <w:p w14:paraId="00B7BD72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82"/>
        </w:tabs>
        <w:spacing w:before="0" w:line="259" w:lineRule="auto"/>
        <w:ind w:left="2282" w:right="817"/>
      </w:pPr>
      <w:r>
        <w:t>Remove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tags,</w:t>
      </w:r>
      <w:r>
        <w:rPr>
          <w:spacing w:val="-5"/>
        </w:rPr>
        <w:t xml:space="preserve"> </w:t>
      </w:r>
      <w:r>
        <w:t>stock</w:t>
      </w:r>
      <w:r>
        <w:rPr>
          <w:spacing w:val="-8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labels</w:t>
      </w:r>
      <w:r>
        <w:rPr>
          <w:spacing w:val="-3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PRP</w:t>
      </w:r>
      <w:r>
        <w:rPr>
          <w:spacing w:val="-4"/>
        </w:rPr>
        <w:t xml:space="preserve"> </w:t>
      </w:r>
      <w:r>
        <w:t>branded warranty tags if applicable</w:t>
      </w:r>
    </w:p>
    <w:p w14:paraId="19749567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59"/>
        </w:tabs>
        <w:spacing w:before="85" w:line="259" w:lineRule="auto"/>
        <w:ind w:left="2259" w:right="192" w:hanging="519"/>
      </w:pPr>
      <w:r>
        <w:t>Apply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buying</w:t>
      </w:r>
      <w:r>
        <w:rPr>
          <w:spacing w:val="-5"/>
        </w:rPr>
        <w:t xml:space="preserve"> </w:t>
      </w:r>
      <w:r>
        <w:t>facility’s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i</w:t>
      </w:r>
      <w:r>
        <w:t>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tagging</w:t>
      </w:r>
      <w:r>
        <w:rPr>
          <w:spacing w:val="-3"/>
        </w:rPr>
        <w:t xml:space="preserve"> </w:t>
      </w:r>
      <w:r>
        <w:t>and identification guidelines listed below</w:t>
      </w:r>
    </w:p>
    <w:p w14:paraId="28944A74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59"/>
        </w:tabs>
        <w:spacing w:before="1" w:line="256" w:lineRule="auto"/>
        <w:ind w:left="2259" w:right="105" w:hanging="569"/>
      </w:pPr>
      <w:r>
        <w:t>Generic</w:t>
      </w:r>
      <w:r>
        <w:rPr>
          <w:spacing w:val="-5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PRP</w:t>
      </w:r>
      <w:r>
        <w:rPr>
          <w:spacing w:val="-3"/>
        </w:rPr>
        <w:t xml:space="preserve"> </w:t>
      </w:r>
      <w:r>
        <w:t>boxes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acceptable,</w:t>
      </w:r>
      <w:r>
        <w:rPr>
          <w:spacing w:val="-3"/>
        </w:rPr>
        <w:t xml:space="preserve"> </w:t>
      </w:r>
      <w:r>
        <w:t>absolutely</w:t>
      </w:r>
      <w:r>
        <w:rPr>
          <w:spacing w:val="-2"/>
        </w:rPr>
        <w:t xml:space="preserve"> </w:t>
      </w:r>
      <w:r>
        <w:t>no yard specific packaging material or boxes</w:t>
      </w:r>
    </w:p>
    <w:p w14:paraId="5BF8FE8C" w14:textId="77777777" w:rsidR="00813603" w:rsidRDefault="00F86437">
      <w:pPr>
        <w:pStyle w:val="ListParagraph"/>
        <w:numPr>
          <w:ilvl w:val="3"/>
          <w:numId w:val="17"/>
        </w:numPr>
        <w:tabs>
          <w:tab w:val="left" w:pos="2977"/>
        </w:tabs>
        <w:spacing w:before="3"/>
        <w:ind w:left="2977" w:hanging="358"/>
      </w:pPr>
      <w:r>
        <w:t>Ensure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labels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box</w:t>
      </w:r>
    </w:p>
    <w:p w14:paraId="7A4A1E1B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59"/>
        </w:tabs>
        <w:spacing w:before="21"/>
        <w:ind w:left="2259" w:hanging="581"/>
      </w:pPr>
      <w:r>
        <w:t>Never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Invoice</w:t>
      </w:r>
    </w:p>
    <w:p w14:paraId="0871E0DB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59"/>
        </w:tabs>
        <w:spacing w:before="21"/>
        <w:ind w:left="2259" w:hanging="530"/>
      </w:pPr>
      <w:r>
        <w:t>Using</w:t>
      </w:r>
      <w:r>
        <w:rPr>
          <w:spacing w:val="-3"/>
        </w:rPr>
        <w:t xml:space="preserve"> </w:t>
      </w:r>
      <w:r>
        <w:t>UPS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Worldship</w:t>
      </w:r>
    </w:p>
    <w:p w14:paraId="13CBEC88" w14:textId="77777777" w:rsidR="00813603" w:rsidRDefault="00F86437">
      <w:pPr>
        <w:pStyle w:val="ListParagraph"/>
        <w:numPr>
          <w:ilvl w:val="3"/>
          <w:numId w:val="17"/>
        </w:numPr>
        <w:tabs>
          <w:tab w:val="left" w:pos="2977"/>
          <w:tab w:val="left" w:pos="2979"/>
        </w:tabs>
        <w:spacing w:before="18" w:line="259" w:lineRule="auto"/>
        <w:ind w:right="278"/>
      </w:pPr>
      <w:r>
        <w:t>Change</w:t>
      </w:r>
      <w:r>
        <w:rPr>
          <w:spacing w:val="-4"/>
        </w:rPr>
        <w:t xml:space="preserve"> </w:t>
      </w:r>
      <w:r>
        <w:t>“from</w:t>
      </w:r>
      <w:r>
        <w:rPr>
          <w:spacing w:val="-2"/>
        </w:rPr>
        <w:t xml:space="preserve"> </w:t>
      </w:r>
      <w:r>
        <w:t>address”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facility’s</w:t>
      </w:r>
      <w:r>
        <w:rPr>
          <w:spacing w:val="-3"/>
        </w:rPr>
        <w:t xml:space="preserve"> </w:t>
      </w:r>
      <w:r>
        <w:t>name and address, or the generic “PRP NORTH EAST” title with the sending facility’s address ONLY - NO NAME</w:t>
      </w:r>
    </w:p>
    <w:p w14:paraId="113DCF03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37"/>
          <w:tab w:val="left" w:pos="1539"/>
        </w:tabs>
        <w:spacing w:before="1" w:line="256" w:lineRule="auto"/>
        <w:ind w:left="1539" w:right="826" w:hanging="361"/>
      </w:pPr>
      <w:r>
        <w:t>Once</w:t>
      </w:r>
      <w:r>
        <w:rPr>
          <w:spacing w:val="-3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 received by the shipper</w:t>
      </w:r>
    </w:p>
    <w:p w14:paraId="0B3B6303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59"/>
        </w:tabs>
        <w:spacing w:before="3"/>
        <w:ind w:left="2259" w:hanging="470"/>
      </w:pPr>
      <w:r>
        <w:t>Email</w:t>
      </w:r>
      <w:r>
        <w:rPr>
          <w:spacing w:val="-7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rPr>
          <w:spacing w:val="-2"/>
        </w:rPr>
        <w:t>facility</w:t>
      </w:r>
    </w:p>
    <w:p w14:paraId="0052110F" w14:textId="77777777" w:rsidR="00813603" w:rsidRDefault="00F86437">
      <w:pPr>
        <w:pStyle w:val="ListParagraph"/>
        <w:numPr>
          <w:ilvl w:val="1"/>
          <w:numId w:val="17"/>
        </w:numPr>
        <w:tabs>
          <w:tab w:val="left" w:pos="1537"/>
        </w:tabs>
        <w:spacing w:before="21"/>
        <w:ind w:left="1537" w:hanging="358"/>
      </w:pPr>
      <w:r>
        <w:rPr>
          <w:spacing w:val="-2"/>
        </w:rPr>
        <w:t>RETURNS</w:t>
      </w:r>
    </w:p>
    <w:p w14:paraId="67650AF1" w14:textId="77777777" w:rsidR="00813603" w:rsidRDefault="00F86437">
      <w:pPr>
        <w:pStyle w:val="ListParagraph"/>
        <w:numPr>
          <w:ilvl w:val="2"/>
          <w:numId w:val="17"/>
        </w:numPr>
        <w:tabs>
          <w:tab w:val="left" w:pos="2257"/>
          <w:tab w:val="left" w:pos="2259"/>
        </w:tabs>
        <w:spacing w:before="20" w:line="259" w:lineRule="auto"/>
        <w:ind w:left="2259" w:right="438"/>
        <w:jc w:val="both"/>
      </w:pPr>
      <w:r>
        <w:t>Return freight charges are to be paid by the buying facility for any part being</w:t>
      </w:r>
      <w:r>
        <w:rPr>
          <w:spacing w:val="-3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reason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attrib</w:t>
      </w:r>
      <w:r>
        <w:t>utable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mistake</w:t>
      </w:r>
      <w:r>
        <w:rPr>
          <w:spacing w:val="-3"/>
        </w:rPr>
        <w:t xml:space="preserve"> </w:t>
      </w:r>
      <w:r>
        <w:t>being made by the vending yard (lost sale, ordered wrong)</w:t>
      </w:r>
    </w:p>
    <w:p w14:paraId="2A61BCFC" w14:textId="77777777" w:rsidR="00813603" w:rsidRDefault="00813603">
      <w:pPr>
        <w:pStyle w:val="BodyText"/>
        <w:spacing w:before="0"/>
        <w:ind w:left="0" w:firstLine="0"/>
        <w:rPr>
          <w:sz w:val="24"/>
        </w:rPr>
      </w:pPr>
    </w:p>
    <w:p w14:paraId="17052FC4" w14:textId="24424824" w:rsidR="007E536B" w:rsidRDefault="007E536B">
      <w:pPr>
        <w:rPr>
          <w:b/>
          <w:bCs/>
          <w:sz w:val="28"/>
          <w:szCs w:val="28"/>
        </w:rPr>
      </w:pPr>
      <w:bookmarkStart w:id="4" w:name="Part_Preparation_&amp;_Shipping_Guidelines"/>
      <w:bookmarkEnd w:id="4"/>
    </w:p>
    <w:sectPr w:rsidR="007E536B">
      <w:headerReference w:type="default" r:id="rId7"/>
      <w:footerReference w:type="default" r:id="rId8"/>
      <w:pgSz w:w="12240" w:h="15840"/>
      <w:pgMar w:top="1340" w:right="1340" w:bottom="1000" w:left="1340" w:header="725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BB3F" w14:textId="77777777" w:rsidR="0043723E" w:rsidRDefault="0043723E">
      <w:r>
        <w:separator/>
      </w:r>
    </w:p>
  </w:endnote>
  <w:endnote w:type="continuationSeparator" w:id="0">
    <w:p w14:paraId="31C379F5" w14:textId="77777777" w:rsidR="0043723E" w:rsidRDefault="0043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4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118A" w14:textId="77777777" w:rsidR="00813603" w:rsidRDefault="00F86437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7A62505A" wp14:editId="28B18CD3">
              <wp:simplePos x="0" y="0"/>
              <wp:positionH relativeFrom="page">
                <wp:posOffset>6664506</wp:posOffset>
              </wp:positionH>
              <wp:positionV relativeFrom="page">
                <wp:posOffset>9408221</wp:posOffset>
              </wp:positionV>
              <wp:extent cx="24447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EE533" w14:textId="77777777" w:rsidR="00813603" w:rsidRDefault="00F8643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2505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4.75pt;margin-top:740.8pt;width:19.25pt;height:14.35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dHlwEAACEDAAAOAAAAZHJzL2Uyb0RvYy54bWysUsGO0zAQvSPxD5bvNG3UhVXUdAWsQEgr&#10;QFr4ANexG4vYY2bcJv17xm7aIrghLvZ4Zvz83htvHiY/iKNBchBauVospTBBQ+fCvpXfv314dS8F&#10;JRU6NUAwrTwZkg/bly82Y2xMDT0MnUHBIIGaMbayTyk2VUW6N17RAqIJXLSAXiU+4r7qUI2M7oeq&#10;Xi5fVyNgFxG0IeLs47kotwXfWqPTF2vJJDG0krmlsmJZd3mtthvV7FHF3umZhvoHFl65wI9eoR5V&#10;UuKA7i8o7zQCgU0LDb4Ca502RQOrWS3/UPPcq2iKFjaH4tUm+n+w+vPxOX5FkaZ3MPEAiwiKT6B/&#10;EHtTjZGauSd7Sg1xdxY6WfR5ZwmCL7K3p6ufZkpCc7Jer9dv7qTQXFrd1/X6Lvtd3S5HpPTRgBc5&#10;aCXyuAoBdXyidG69tMxczs9nImnaTcJ1/EoGzZkddCeWMvI0W0k/DwqNFMOnwHbl0V8CvAS7S4Bp&#10;eA/lg2RFAd4eElhXCNxwZwI8hyJh/jN50L+fS9ftZ29/AQAA//8DAFBLAwQUAAYACAAAACEADPkG&#10;meIAAAAPAQAADwAAAGRycy9kb3ducmV2LnhtbEyPwU7DMBBE70j8g7VI3KgdaKM0xKkqBCckRBoO&#10;HJ3YTazG6xC7bfh7tqdym9E+zc4Um9kN7GSmYD1KSBYCmMHWa4udhK/67SEDFqJCrQaPRsKvCbAp&#10;b28KlWt/xsqcdrFjFIIhVxL6GMec89D2xqmw8KNBuu395FQkO3VcT+pM4W7gj0Kk3CmL9KFXo3np&#10;TXvYHZ2E7TdWr/bno/ms9pWt67XA9/Qg5f3dvH0GFs0crzBc6lN1KKlT44+oAxvIi+V6RSypZZak&#10;wC6MyDIa2JBaJeIJeFnw/zvKPwAAAP//AwBQSwECLQAUAAYACAAAACEAtoM4kv4AAADhAQAAEwAA&#10;AAAAAAAAAAAAAAAAAAAAW0NvbnRlbnRfVHlwZXNdLnhtbFBLAQItABQABgAIAAAAIQA4/SH/1gAA&#10;AJQBAAALAAAAAAAAAAAAAAAAAC8BAABfcmVscy8ucmVsc1BLAQItABQABgAIAAAAIQBOMmdHlwEA&#10;ACEDAAAOAAAAAAAAAAAAAAAAAC4CAABkcnMvZTJvRG9jLnhtbFBLAQItABQABgAIAAAAIQAM+QaZ&#10;4gAAAA8BAAAPAAAAAAAAAAAAAAAAAPEDAABkcnMvZG93bnJldi54bWxQSwUGAAAAAAQABADzAAAA&#10;AAUAAAAA&#10;" filled="f" stroked="f">
              <v:textbox inset="0,0,0,0">
                <w:txbxContent>
                  <w:p w14:paraId="284EE533" w14:textId="77777777" w:rsidR="00813603" w:rsidRDefault="00F8643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F243" w14:textId="77777777" w:rsidR="0043723E" w:rsidRDefault="0043723E">
      <w:r>
        <w:separator/>
      </w:r>
    </w:p>
  </w:footnote>
  <w:footnote w:type="continuationSeparator" w:id="0">
    <w:p w14:paraId="23E2A45E" w14:textId="77777777" w:rsidR="0043723E" w:rsidRDefault="0043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4CD4" w14:textId="414236EF" w:rsidR="00813603" w:rsidRDefault="00813603">
    <w:pPr>
      <w:pStyle w:val="BodyText"/>
      <w:spacing w:before="0"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643"/>
    <w:multiLevelType w:val="hybridMultilevel"/>
    <w:tmpl w:val="EAEE3D78"/>
    <w:lvl w:ilvl="0" w:tplc="90C425C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6925C2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0302840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9F68D9CA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ADEE1CB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68365DA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224C23E4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45B249B2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C1D8F3D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13960A82"/>
    <w:multiLevelType w:val="hybridMultilevel"/>
    <w:tmpl w:val="70D660F2"/>
    <w:lvl w:ilvl="0" w:tplc="04090001">
      <w:start w:val="1"/>
      <w:numFmt w:val="bullet"/>
      <w:lvlText w:val=""/>
      <w:lvlJc w:val="left"/>
      <w:pPr>
        <w:ind w:left="4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 w15:restartNumberingAfterBreak="0">
    <w:nsid w:val="16127536"/>
    <w:multiLevelType w:val="hybridMultilevel"/>
    <w:tmpl w:val="DC9E388E"/>
    <w:lvl w:ilvl="0" w:tplc="DE9CB75E">
      <w:start w:val="1"/>
      <w:numFmt w:val="bullet"/>
      <w:lvlText w:val="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18E53C26"/>
    <w:multiLevelType w:val="hybridMultilevel"/>
    <w:tmpl w:val="9190B9CA"/>
    <w:lvl w:ilvl="0" w:tplc="FDD2E93C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714797E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43678D4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F3243DB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75E8ADD2">
      <w:start w:val="1"/>
      <w:numFmt w:val="lowerLetter"/>
      <w:lvlText w:val="%5."/>
      <w:lvlJc w:val="left"/>
      <w:pPr>
        <w:ind w:left="36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 w:tplc="BC6CFF8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6" w:tplc="CB168E5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BD6C8AB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C0562560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8503CC"/>
    <w:multiLevelType w:val="hybridMultilevel"/>
    <w:tmpl w:val="BF664F8A"/>
    <w:lvl w:ilvl="0" w:tplc="F7E81766">
      <w:start w:val="1"/>
      <w:numFmt w:val="decimal"/>
      <w:lvlText w:val="%1."/>
      <w:lvlJc w:val="left"/>
      <w:pPr>
        <w:ind w:left="84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0066A2">
      <w:start w:val="1"/>
      <w:numFmt w:val="lowerLetter"/>
      <w:lvlText w:val="%2."/>
      <w:lvlJc w:val="left"/>
      <w:pPr>
        <w:ind w:left="15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D22589C">
      <w:start w:val="1"/>
      <w:numFmt w:val="lowerRoman"/>
      <w:lvlText w:val="%3."/>
      <w:lvlJc w:val="left"/>
      <w:pPr>
        <w:ind w:left="2283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D0B0AE60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47AE352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21F625B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6" w:tplc="30C0913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7" w:tplc="688E82F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17E88BF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D760DB"/>
    <w:multiLevelType w:val="hybridMultilevel"/>
    <w:tmpl w:val="E9AE4F28"/>
    <w:lvl w:ilvl="0" w:tplc="23BE7EE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35CEFB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ACC6AD8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78BEA6A4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7630A2F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FB90730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41943350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FD986A3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D5E08FCE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6" w15:restartNumberingAfterBreak="0">
    <w:nsid w:val="332C68F9"/>
    <w:multiLevelType w:val="hybridMultilevel"/>
    <w:tmpl w:val="C4FC9C0E"/>
    <w:lvl w:ilvl="0" w:tplc="4690573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D09472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D4291AE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6AB07864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2234696C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B8CE6BD4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335A7286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1FAA0688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0EA638C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7" w15:restartNumberingAfterBreak="0">
    <w:nsid w:val="34FE44A5"/>
    <w:multiLevelType w:val="hybridMultilevel"/>
    <w:tmpl w:val="4208BEC0"/>
    <w:lvl w:ilvl="0" w:tplc="3F70374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4F42FC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3AC831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6F9C51D0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3338496E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E487882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87683328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141CCA5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87F8B3FA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8" w15:restartNumberingAfterBreak="0">
    <w:nsid w:val="35D72F19"/>
    <w:multiLevelType w:val="hybridMultilevel"/>
    <w:tmpl w:val="F934D420"/>
    <w:lvl w:ilvl="0" w:tplc="8682CE72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8E8A334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E24B29A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5940667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B59CD4F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053C1B2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83CA851C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1144AD2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3D26467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BE1D85"/>
    <w:multiLevelType w:val="hybridMultilevel"/>
    <w:tmpl w:val="43BAC444"/>
    <w:lvl w:ilvl="0" w:tplc="1700BDF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DC781C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528C58E0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22B4DB44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3B5EEF6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32C0629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746DC5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7F2E96D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92F40CC0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CC0C19"/>
    <w:multiLevelType w:val="hybridMultilevel"/>
    <w:tmpl w:val="8CE6B726"/>
    <w:lvl w:ilvl="0" w:tplc="9B101B2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60602B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B74D61C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B3228D48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9260D47E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9DEE3C54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BD96ACF6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FEE6545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7284D242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11" w15:restartNumberingAfterBreak="0">
    <w:nsid w:val="3C956BCB"/>
    <w:multiLevelType w:val="hybridMultilevel"/>
    <w:tmpl w:val="2C307136"/>
    <w:lvl w:ilvl="0" w:tplc="DE9CB75E">
      <w:start w:val="1"/>
      <w:numFmt w:val="bullet"/>
      <w:lvlText w:val="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3E26078D"/>
    <w:multiLevelType w:val="hybridMultilevel"/>
    <w:tmpl w:val="DE64563A"/>
    <w:lvl w:ilvl="0" w:tplc="83FA7DC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E88FD2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096420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6AC486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18549EE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73B09BF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3564D3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D3281D7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57439C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0042C6C"/>
    <w:multiLevelType w:val="hybridMultilevel"/>
    <w:tmpl w:val="DE806294"/>
    <w:lvl w:ilvl="0" w:tplc="3716AE64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06AFF7C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3D4C08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2B8277C0">
      <w:start w:val="1"/>
      <w:numFmt w:val="decimal"/>
      <w:lvlText w:val="%4."/>
      <w:lvlJc w:val="left"/>
      <w:pPr>
        <w:ind w:left="29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6630D94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6848AA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0BDAFBC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94EEE2C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643227B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3640398"/>
    <w:multiLevelType w:val="hybridMultilevel"/>
    <w:tmpl w:val="93246C1A"/>
    <w:lvl w:ilvl="0" w:tplc="DE9CB7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A7803"/>
    <w:multiLevelType w:val="hybridMultilevel"/>
    <w:tmpl w:val="DDE6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B7868"/>
    <w:multiLevelType w:val="hybridMultilevel"/>
    <w:tmpl w:val="0C9AAA4C"/>
    <w:lvl w:ilvl="0" w:tplc="DE9CB75E">
      <w:start w:val="1"/>
      <w:numFmt w:val="bullet"/>
      <w:lvlText w:val="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7" w15:restartNumberingAfterBreak="0">
    <w:nsid w:val="5B465DDE"/>
    <w:multiLevelType w:val="hybridMultilevel"/>
    <w:tmpl w:val="04F2276A"/>
    <w:lvl w:ilvl="0" w:tplc="DE9CB75E">
      <w:start w:val="1"/>
      <w:numFmt w:val="bullet"/>
      <w:lvlText w:val="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66896C9E"/>
    <w:multiLevelType w:val="hybridMultilevel"/>
    <w:tmpl w:val="64EE94EE"/>
    <w:lvl w:ilvl="0" w:tplc="F892A7A4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B9AECF9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D8AF6DC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EA405D8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4F60E8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B0AC59E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E5F0BEB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2480B95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9D60F6A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68E1D11"/>
    <w:multiLevelType w:val="hybridMultilevel"/>
    <w:tmpl w:val="8E1C370C"/>
    <w:lvl w:ilvl="0" w:tplc="19C620B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2FC1560">
      <w:start w:val="1"/>
      <w:numFmt w:val="lowerLetter"/>
      <w:lvlText w:val="%2."/>
      <w:lvlJc w:val="left"/>
      <w:pPr>
        <w:ind w:left="153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3F0DBE4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3C8077EE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7DA24B2C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9D046AA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642EA862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3B1AB1D6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01A8DDA2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0" w15:restartNumberingAfterBreak="0">
    <w:nsid w:val="6EE10FEB"/>
    <w:multiLevelType w:val="hybridMultilevel"/>
    <w:tmpl w:val="D3C6E4F8"/>
    <w:lvl w:ilvl="0" w:tplc="9DEE50D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7065C4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7F82AA6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93FEEBA2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48F697D4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172E96FE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2FF6579A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4130182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98D807E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1" w15:restartNumberingAfterBreak="0">
    <w:nsid w:val="744311B1"/>
    <w:multiLevelType w:val="hybridMultilevel"/>
    <w:tmpl w:val="BF7A3862"/>
    <w:lvl w:ilvl="0" w:tplc="642C4DB4">
      <w:start w:val="1"/>
      <w:numFmt w:val="decimal"/>
      <w:lvlText w:val="%1."/>
      <w:lvlJc w:val="left"/>
      <w:pPr>
        <w:ind w:left="819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68388E5A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6988892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F3828288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2256B1A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E6E5F6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7E4A63BA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75E0A54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CC9AC32E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2" w15:restartNumberingAfterBreak="0">
    <w:nsid w:val="7A573E85"/>
    <w:multiLevelType w:val="hybridMultilevel"/>
    <w:tmpl w:val="4B3EE424"/>
    <w:lvl w:ilvl="0" w:tplc="D29AF00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15E69F8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D2847E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AECC4316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5F68E58">
      <w:start w:val="1"/>
      <w:numFmt w:val="lowerLetter"/>
      <w:lvlText w:val="%5."/>
      <w:lvlJc w:val="left"/>
      <w:pPr>
        <w:ind w:left="36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 w:tplc="44725C3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2C564DA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7" w:tplc="F71EE5D2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8" w:tplc="6BEA79D4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D02149E"/>
    <w:multiLevelType w:val="hybridMultilevel"/>
    <w:tmpl w:val="3A960EE6"/>
    <w:lvl w:ilvl="0" w:tplc="E2AEE912">
      <w:start w:val="1"/>
      <w:numFmt w:val="lowerRoman"/>
      <w:lvlText w:val="%1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B1051F8">
      <w:start w:val="1"/>
      <w:numFmt w:val="lowerRoman"/>
      <w:lvlText w:val="%2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96275BC">
      <w:numFmt w:val="bullet"/>
      <w:lvlText w:val="•"/>
      <w:lvlJc w:val="left"/>
      <w:pPr>
        <w:ind w:left="3071" w:hanging="461"/>
      </w:pPr>
      <w:rPr>
        <w:rFonts w:hint="default"/>
        <w:lang w:val="en-US" w:eastAsia="en-US" w:bidi="ar-SA"/>
      </w:rPr>
    </w:lvl>
    <w:lvl w:ilvl="3" w:tplc="4B80EB7A">
      <w:numFmt w:val="bullet"/>
      <w:lvlText w:val="•"/>
      <w:lvlJc w:val="left"/>
      <w:pPr>
        <w:ind w:left="3882" w:hanging="461"/>
      </w:pPr>
      <w:rPr>
        <w:rFonts w:hint="default"/>
        <w:lang w:val="en-US" w:eastAsia="en-US" w:bidi="ar-SA"/>
      </w:rPr>
    </w:lvl>
    <w:lvl w:ilvl="4" w:tplc="45A08CEE">
      <w:numFmt w:val="bullet"/>
      <w:lvlText w:val="•"/>
      <w:lvlJc w:val="left"/>
      <w:pPr>
        <w:ind w:left="4693" w:hanging="461"/>
      </w:pPr>
      <w:rPr>
        <w:rFonts w:hint="default"/>
        <w:lang w:val="en-US" w:eastAsia="en-US" w:bidi="ar-SA"/>
      </w:rPr>
    </w:lvl>
    <w:lvl w:ilvl="5" w:tplc="E968CDA8">
      <w:numFmt w:val="bullet"/>
      <w:lvlText w:val="•"/>
      <w:lvlJc w:val="left"/>
      <w:pPr>
        <w:ind w:left="5504" w:hanging="461"/>
      </w:pPr>
      <w:rPr>
        <w:rFonts w:hint="default"/>
        <w:lang w:val="en-US" w:eastAsia="en-US" w:bidi="ar-SA"/>
      </w:rPr>
    </w:lvl>
    <w:lvl w:ilvl="6" w:tplc="4A6CA272">
      <w:numFmt w:val="bullet"/>
      <w:lvlText w:val="•"/>
      <w:lvlJc w:val="left"/>
      <w:pPr>
        <w:ind w:left="6315" w:hanging="461"/>
      </w:pPr>
      <w:rPr>
        <w:rFonts w:hint="default"/>
        <w:lang w:val="en-US" w:eastAsia="en-US" w:bidi="ar-SA"/>
      </w:rPr>
    </w:lvl>
    <w:lvl w:ilvl="7" w:tplc="93C8DEA0">
      <w:numFmt w:val="bullet"/>
      <w:lvlText w:val="•"/>
      <w:lvlJc w:val="left"/>
      <w:pPr>
        <w:ind w:left="7126" w:hanging="461"/>
      </w:pPr>
      <w:rPr>
        <w:rFonts w:hint="default"/>
        <w:lang w:val="en-US" w:eastAsia="en-US" w:bidi="ar-SA"/>
      </w:rPr>
    </w:lvl>
    <w:lvl w:ilvl="8" w:tplc="5E72D668">
      <w:numFmt w:val="bullet"/>
      <w:lvlText w:val="•"/>
      <w:lvlJc w:val="left"/>
      <w:pPr>
        <w:ind w:left="7937" w:hanging="461"/>
      </w:pPr>
      <w:rPr>
        <w:rFonts w:hint="default"/>
        <w:lang w:val="en-US" w:eastAsia="en-US" w:bidi="ar-SA"/>
      </w:rPr>
    </w:lvl>
  </w:abstractNum>
  <w:num w:numId="1" w16cid:durableId="320234565">
    <w:abstractNumId w:val="12"/>
  </w:num>
  <w:num w:numId="2" w16cid:durableId="98991082">
    <w:abstractNumId w:val="20"/>
  </w:num>
  <w:num w:numId="3" w16cid:durableId="543099761">
    <w:abstractNumId w:val="0"/>
  </w:num>
  <w:num w:numId="4" w16cid:durableId="1278368335">
    <w:abstractNumId w:val="5"/>
  </w:num>
  <w:num w:numId="5" w16cid:durableId="636834942">
    <w:abstractNumId w:val="9"/>
  </w:num>
  <w:num w:numId="6" w16cid:durableId="231427458">
    <w:abstractNumId w:val="21"/>
  </w:num>
  <w:num w:numId="7" w16cid:durableId="1833250223">
    <w:abstractNumId w:val="10"/>
  </w:num>
  <w:num w:numId="8" w16cid:durableId="1608266837">
    <w:abstractNumId w:val="6"/>
  </w:num>
  <w:num w:numId="9" w16cid:durableId="1308897285">
    <w:abstractNumId w:val="3"/>
  </w:num>
  <w:num w:numId="10" w16cid:durableId="1519004667">
    <w:abstractNumId w:val="13"/>
  </w:num>
  <w:num w:numId="11" w16cid:durableId="1309820119">
    <w:abstractNumId w:val="22"/>
  </w:num>
  <w:num w:numId="12" w16cid:durableId="1534928150">
    <w:abstractNumId w:val="7"/>
  </w:num>
  <w:num w:numId="13" w16cid:durableId="1614291152">
    <w:abstractNumId w:val="8"/>
  </w:num>
  <w:num w:numId="14" w16cid:durableId="1150098943">
    <w:abstractNumId w:val="23"/>
  </w:num>
  <w:num w:numId="15" w16cid:durableId="913391759">
    <w:abstractNumId w:val="19"/>
  </w:num>
  <w:num w:numId="16" w16cid:durableId="1558782692">
    <w:abstractNumId w:val="18"/>
  </w:num>
  <w:num w:numId="17" w16cid:durableId="1752117510">
    <w:abstractNumId w:val="4"/>
  </w:num>
  <w:num w:numId="18" w16cid:durableId="876313883">
    <w:abstractNumId w:val="15"/>
  </w:num>
  <w:num w:numId="19" w16cid:durableId="267590969">
    <w:abstractNumId w:val="14"/>
  </w:num>
  <w:num w:numId="20" w16cid:durableId="1185435596">
    <w:abstractNumId w:val="2"/>
  </w:num>
  <w:num w:numId="21" w16cid:durableId="1614090215">
    <w:abstractNumId w:val="1"/>
  </w:num>
  <w:num w:numId="22" w16cid:durableId="1185900448">
    <w:abstractNumId w:val="11"/>
  </w:num>
  <w:num w:numId="23" w16cid:durableId="904992514">
    <w:abstractNumId w:val="16"/>
  </w:num>
  <w:num w:numId="24" w16cid:durableId="17736692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603"/>
    <w:rsid w:val="00055F27"/>
    <w:rsid w:val="0021698A"/>
    <w:rsid w:val="002330B8"/>
    <w:rsid w:val="00271C72"/>
    <w:rsid w:val="002B53AA"/>
    <w:rsid w:val="00366489"/>
    <w:rsid w:val="0043723E"/>
    <w:rsid w:val="00512DF5"/>
    <w:rsid w:val="00573C49"/>
    <w:rsid w:val="005C15F9"/>
    <w:rsid w:val="005E7AFC"/>
    <w:rsid w:val="005F19B7"/>
    <w:rsid w:val="006A3E35"/>
    <w:rsid w:val="006A3EA5"/>
    <w:rsid w:val="007519F2"/>
    <w:rsid w:val="007A3C85"/>
    <w:rsid w:val="007E536B"/>
    <w:rsid w:val="00813603"/>
    <w:rsid w:val="008871B3"/>
    <w:rsid w:val="008B5EC1"/>
    <w:rsid w:val="00940926"/>
    <w:rsid w:val="00A06269"/>
    <w:rsid w:val="00A22AC4"/>
    <w:rsid w:val="00B876AF"/>
    <w:rsid w:val="00B9355A"/>
    <w:rsid w:val="00CA5699"/>
    <w:rsid w:val="00CF78B9"/>
    <w:rsid w:val="00DC5386"/>
    <w:rsid w:val="00DD3D75"/>
    <w:rsid w:val="00E11958"/>
    <w:rsid w:val="00EE4D99"/>
    <w:rsid w:val="00F807F5"/>
    <w:rsid w:val="00F86437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23AE"/>
  <w15:docId w15:val="{598CDA81-2B00-4835-BBBA-254C7D0E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17" w:hanging="35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2259" w:hanging="35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6"/>
      <w:ind w:left="452"/>
    </w:pPr>
    <w:rPr>
      <w:rFonts w:ascii="Source Serif 4" w:eastAsia="Source Serif 4" w:hAnsi="Source Serif 4" w:cs="Source Serif 4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34"/>
      <w:ind w:left="22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Schauls</cp:lastModifiedBy>
  <cp:revision>6</cp:revision>
  <dcterms:created xsi:type="dcterms:W3CDTF">2023-07-18T16:57:00Z</dcterms:created>
  <dcterms:modified xsi:type="dcterms:W3CDTF">2023-07-18T17:00:00Z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</Properties>
</file>